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60-Day Implementation Milestones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Data Governance — 60-Day Implementation Milestones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[Project Manager]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document defines the milestones expected between Day 31 and Day 60 of the data governance program — the period focused on building out the pilot domain and proving early value. It follows directly from the First 30 Days Checklist.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Days 31-40: Pilot Domain Build-Out</w:t>
      </w:r>
    </w:p>
    <w:p>
      <w:pPr>
        <w:pStyle w:val="ListParagraph"/>
        <w:numPr>
          <w:ilvl w:val="0"/>
          <w:numId w:val="2"/>
        </w:numPr>
      </w:pPr>
      <w:r>
        <w:t xml:space="preserve">[ ] Pilot domain source systems registered in the data catalog (Data_Catalog_Setup_Scripts.sql)</w:t>
      </w:r>
    </w:p>
    <w:p>
      <w:pPr>
        <w:pStyle w:val="ListParagraph"/>
        <w:numPr>
          <w:ilvl w:val="0"/>
          <w:numId w:val="2"/>
        </w:numPr>
      </w:pPr>
      <w:r>
        <w:t xml:space="preserve">[ ] Technical metadata extracted and loaded (Metadata_Extraction_Tools.py)</w:t>
      </w:r>
    </w:p>
    <w:p>
      <w:pPr>
        <w:pStyle w:val="ListParagraph"/>
        <w:numPr>
          <w:ilvl w:val="0"/>
          <w:numId w:val="2"/>
        </w:numPr>
      </w:pPr>
      <w:r>
        <w:t xml:space="preserve">[ ] Initial Critical Data Elements identified for the pilot domain</w:t>
      </w:r>
    </w:p>
    <w:p>
      <w:pPr>
        <w:pStyle w:val="ListParagraph"/>
        <w:numPr>
          <w:ilvl w:val="0"/>
          <w:numId w:val="2"/>
        </w:numPr>
      </w:pPr>
      <w:r>
        <w:t xml:space="preserve">[ ] Business definitions drafted for Critical Data Elements</w:t>
      </w:r>
    </w:p>
    <w:p>
      <w:pPr>
        <w:pStyle w:val="ListParagraph"/>
        <w:numPr>
          <w:ilvl w:val="0"/>
          <w:numId w:val="2"/>
        </w:numPr>
      </w:pPr>
      <w:r>
        <w:t xml:space="preserve">[ ] Data Classification Scheme applied to pilot domain assets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Days 41-50: Quality and Lineage Foundations</w:t>
      </w:r>
    </w:p>
    <w:p>
      <w:pPr>
        <w:pStyle w:val="ListParagraph"/>
        <w:numPr>
          <w:ilvl w:val="0"/>
          <w:numId w:val="2"/>
        </w:numPr>
      </w:pPr>
      <w:r>
        <w:t xml:space="preserve">[ ] Initial data quality rules implemented for pilot domain CDEs (Data_Quality_Rules_Library.py)</w:t>
      </w:r>
    </w:p>
    <w:p>
      <w:pPr>
        <w:pStyle w:val="ListParagraph"/>
        <w:numPr>
          <w:ilvl w:val="0"/>
          <w:numId w:val="2"/>
        </w:numPr>
      </w:pPr>
      <w:r>
        <w:t xml:space="preserve">[ ] Baseline quality scorecard generated for the pilot domain</w:t>
      </w:r>
    </w:p>
    <w:p>
      <w:pPr>
        <w:pStyle w:val="ListParagraph"/>
        <w:numPr>
          <w:ilvl w:val="0"/>
          <w:numId w:val="2"/>
        </w:numPr>
      </w:pPr>
      <w:r>
        <w:t xml:space="preserve">[ ] Lineage documented for at least one critical end-to-end data flow (source → warehouse → report)</w:t>
      </w:r>
    </w:p>
    <w:p>
      <w:pPr>
        <w:pStyle w:val="ListParagraph"/>
        <w:numPr>
          <w:ilvl w:val="0"/>
          <w:numId w:val="2"/>
        </w:numPr>
      </w:pPr>
      <w:r>
        <w:t xml:space="preserve">[ ] Data Issue Resolution Process activated for the pilot domain — issue tracker live</w:t>
      </w:r>
    </w:p>
    <w:p>
      <w:pPr>
        <w:pStyle w:val="ListParagraph"/>
        <w:numPr>
          <w:ilvl w:val="0"/>
          <w:numId w:val="2"/>
        </w:numPr>
      </w:pPr>
      <w:r>
        <w:t xml:space="preserve">[ ] Pilot domain Data Stewards trained on Modules 1-3 of the Data Steward Training Curriculum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Days 51-60: Validate and Prepare to Scale</w:t>
      </w:r>
    </w:p>
    <w:p>
      <w:pPr>
        <w:pStyle w:val="ListParagraph"/>
        <w:numPr>
          <w:ilvl w:val="0"/>
          <w:numId w:val="2"/>
        </w:numPr>
      </w:pPr>
      <w:r>
        <w:t xml:space="preserve">[ ] Pilot domain quality scorecard reviewed with Business Data Steward and Council</w:t>
      </w:r>
    </w:p>
    <w:p>
      <w:pPr>
        <w:pStyle w:val="ListParagraph"/>
        <w:numPr>
          <w:ilvl w:val="0"/>
          <w:numId w:val="2"/>
        </w:numPr>
      </w:pPr>
      <w:r>
        <w:t xml:space="preserve">[ ] At least one tangible "before/after" comparison documented (e.g., duplicate rate reduction, faster reconciliation)</w:t>
      </w:r>
    </w:p>
    <w:p>
      <w:pPr>
        <w:pStyle w:val="ListParagraph"/>
        <w:numPr>
          <w:ilvl w:val="0"/>
          <w:numId w:val="2"/>
        </w:numPr>
      </w:pPr>
      <w:r>
        <w:t xml:space="preserve">[ ] Lessons learned captured via a Post-Implementation Review for the pilot build-out</w:t>
      </w:r>
    </w:p>
    <w:p>
      <w:pPr>
        <w:pStyle w:val="ListParagraph"/>
        <w:numPr>
          <w:ilvl w:val="0"/>
          <w:numId w:val="2"/>
        </w:numPr>
      </w:pPr>
      <w:r>
        <w:t xml:space="preserve">[ ] Expansion domain(s) for the next phase identified and prioritized</w:t>
      </w:r>
    </w:p>
    <w:p>
      <w:pPr>
        <w:pStyle w:val="ListParagraph"/>
        <w:numPr>
          <w:ilvl w:val="0"/>
          <w:numId w:val="2"/>
        </w:numPr>
      </w:pPr>
      <w:r>
        <w:t xml:space="preserve">[ ] Change Management Toolkit activities (communications, training plan) prepared for expansion phase</w:t>
      </w:r>
    </w:p>
    <w:p>
      <w:pPr>
        <w:pStyle w:val="ListParagraph"/>
        <w:numPr>
          <w:ilvl w:val="0"/>
          <w:numId w:val="2"/>
        </w:numPr>
      </w:pPr>
      <w:r>
        <w:t xml:space="preserve">[ ] 60-day status report delivered to the Data Governance Council (Monthly Governance Report Template)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Milestone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Milestone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Day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domain assets registered in catalog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35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[Technical Data Steward]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system access provisioned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Data Elements identified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38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[Business Data Steward]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registration complete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quality rules live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45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[Technical Data Steward]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CDEs identified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lineage documented (1 flow)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48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[Technical Data Steward]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rules live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tracker activated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50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[Data Governance Office]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Steward training (Modules 1-3) complete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52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[Change Management Lead]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Stewards identified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results reviewed with Council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58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[Project Manager]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Scorecard available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60-day status report delivered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 60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[Project Manager]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above complete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Risk Watch List for This Phase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Source system access delays</w:t>
      </w:r>
      <w:r>
        <w:t xml:space="preserve"> — engage IT/system owners early; this is the most common Day 31-60 bottleneck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Steward bandwidth</w:t>
      </w:r>
      <w:r>
        <w:t xml:space="preserve"> — confirm protected time commitments were secured during charter approval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 creep</w:t>
      </w:r>
      <w:r>
        <w:t xml:space="preserve"> — keep the pilot tightly scoped; resist requests to expand before proving value (see Common Implementation Pitfalls)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Quick Reference: Key Templates Used This Phase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Catalog and metadata setup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Data_Catalog_Setup_Scripts.sql, Metadata_Extraction_Tools.py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Quality rule implementation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Data_Quality_Rules_Library.py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Lineage documentation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Data_Lineage_Mapping_Templates.xlsx, Data_Lineage_Discovery_Tools.py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 tracking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Data_Issue_Resolution_Process.md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Steward training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Data_Steward_Training_Curriculum.pptx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reporting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Monthly_Governance_Report_Template.md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Pair with First_30_Days_Checklist.md and 90_Day_Success_Metrics.xlsx for the full first-quarter plan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60-Day Implementation Milestones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2026-06-30T21:05:48.897Z</dcterms:created>
  <dcterms:modified xsi:type="dcterms:W3CDTF">2026-06-30T21:05:48.898Z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