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35" w:rsidRPr="00892035" w:rsidRDefault="00892035" w:rsidP="00892035">
      <w:pPr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kern w:val="36"/>
          <w:sz w:val="48"/>
          <w:szCs w:val="48"/>
          <w:lang w:eastAsia="zh-CN"/>
        </w:rPr>
        <w:t>如何将现有的</w:t>
      </w:r>
      <w:r w:rsidRPr="00892035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zh-CN"/>
        </w:rPr>
        <w:t xml:space="preserve"> Azure Web </w:t>
      </w:r>
      <w:r w:rsidRPr="00892035">
        <w:rPr>
          <w:rFonts w:ascii="微软雅黑" w:eastAsia="微软雅黑" w:hAnsi="微软雅黑" w:cs="微软雅黑" w:hint="eastAsia"/>
          <w:color w:val="222222"/>
          <w:kern w:val="36"/>
          <w:sz w:val="48"/>
          <w:szCs w:val="48"/>
          <w:lang w:eastAsia="zh-CN"/>
        </w:rPr>
        <w:t>应用分离到不同的应用服务计</w:t>
      </w:r>
      <w:r w:rsidRPr="00892035">
        <w:rPr>
          <w:rFonts w:ascii="微软雅黑" w:eastAsia="微软雅黑" w:hAnsi="微软雅黑" w:cs="微软雅黑"/>
          <w:color w:val="222222"/>
          <w:kern w:val="36"/>
          <w:sz w:val="48"/>
          <w:szCs w:val="48"/>
          <w:lang w:eastAsia="zh-CN"/>
        </w:rPr>
        <w:t>划</w:t>
      </w:r>
    </w:p>
    <w:p w:rsidR="00892035" w:rsidRPr="00892035" w:rsidRDefault="00892035" w:rsidP="00892035">
      <w:pPr>
        <w:spacing w:before="450" w:after="270" w:line="240" w:lineRule="auto"/>
        <w:outlineLvl w:val="2"/>
        <w:rPr>
          <w:rFonts w:ascii="Segoe UI Semibold" w:eastAsia="Times New Roman" w:hAnsi="Segoe UI Semibold" w:cs="Segoe UI Semibold" w:hint="eastAsia"/>
          <w:color w:val="6E6E6E"/>
          <w:sz w:val="27"/>
          <w:szCs w:val="27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6E6E6E"/>
          <w:sz w:val="27"/>
          <w:szCs w:val="27"/>
          <w:lang w:eastAsia="zh-CN"/>
        </w:rPr>
        <w:t>本文内</w:t>
      </w:r>
      <w:r w:rsidRPr="00892035">
        <w:rPr>
          <w:rFonts w:ascii="微软雅黑" w:eastAsia="微软雅黑" w:hAnsi="微软雅黑" w:cs="微软雅黑"/>
          <w:color w:val="6E6E6E"/>
          <w:sz w:val="27"/>
          <w:szCs w:val="27"/>
          <w:lang w:eastAsia="zh-CN"/>
        </w:rPr>
        <w:t>容</w:t>
      </w:r>
    </w:p>
    <w:p w:rsidR="00892035" w:rsidRDefault="00892035" w:rsidP="00892035">
      <w:pPr>
        <w:spacing w:before="100" w:beforeAutospacing="1" w:after="0" w:line="384" w:lineRule="auto"/>
        <w:rPr>
          <w:rFonts w:ascii="微软雅黑" w:eastAsia="微软雅黑" w:hAnsi="微软雅黑" w:cs="微软雅黑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用户的多个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应用可能使用同一个应用服务计划，那么这些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应用会共享同一个应用服务计划下的资源，同时缩放应用服务计划将会影响到所有的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应用。当用户想将某个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应用分离出来进行独立管理时，可以考虑将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应用迁移到另一个应用服务计划中，本文详细介绍了如何迁移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应用到新的应用服务计划中的方法：</w:t>
      </w:r>
    </w:p>
    <w:p w:rsidR="00892035" w:rsidRPr="002E3306" w:rsidRDefault="00892035" w:rsidP="00892035">
      <w:pPr>
        <w:spacing w:before="100" w:beforeAutospacing="1" w:after="0" w:line="384" w:lineRule="auto"/>
        <w:rPr>
          <w:rFonts w:ascii="微软雅黑" w:eastAsia="微软雅黑" w:hAnsi="微软雅黑" w:cs="微软雅黑"/>
          <w:color w:val="1C6194" w:themeColor="accent2" w:themeShade="BF"/>
          <w:sz w:val="24"/>
          <w:szCs w:val="24"/>
          <w:lang w:eastAsia="zh-CN"/>
        </w:rPr>
      </w:pPr>
      <w:r w:rsidRPr="002E3306">
        <w:rPr>
          <w:rFonts w:ascii="微软雅黑" w:eastAsia="微软雅黑" w:hAnsi="微软雅黑" w:cs="微软雅黑" w:hint="eastAsia"/>
          <w:color w:val="1C6194" w:themeColor="accent2" w:themeShade="BF"/>
          <w:sz w:val="24"/>
          <w:szCs w:val="24"/>
          <w:lang w:eastAsia="zh-CN"/>
        </w:rPr>
        <w:t>迁移注意事项：</w:t>
      </w:r>
    </w:p>
    <w:p w:rsidR="00892035" w:rsidRPr="002E3306" w:rsidRDefault="00892035" w:rsidP="00892035">
      <w:pPr>
        <w:pStyle w:val="ListParagraph"/>
        <w:numPr>
          <w:ilvl w:val="0"/>
          <w:numId w:val="40"/>
        </w:numPr>
        <w:spacing w:before="100" w:beforeAutospacing="1" w:after="0" w:line="384" w:lineRule="auto"/>
        <w:rPr>
          <w:rFonts w:ascii="微软雅黑" w:eastAsia="微软雅黑" w:hAnsi="微软雅黑" w:cs="微软雅黑"/>
          <w:color w:val="1C6194" w:themeColor="accent2" w:themeShade="BF"/>
          <w:sz w:val="24"/>
          <w:szCs w:val="24"/>
        </w:rPr>
      </w:pPr>
      <w:r w:rsidRPr="002E3306">
        <w:rPr>
          <w:rFonts w:ascii="微软雅黑" w:eastAsia="微软雅黑" w:hAnsi="微软雅黑" w:cs="微软雅黑" w:hint="eastAsia"/>
          <w:color w:val="1C6194" w:themeColor="accent2" w:themeShade="BF"/>
          <w:sz w:val="24"/>
          <w:szCs w:val="24"/>
        </w:rPr>
        <w:t>在做web应用迁移时，在要迁移的应用计划列表中只能看到web应用在初期创建时所在的资源组下的应用计划。即使web应用已经做了迁移资源组的操作，也还是只能看到在原来的资源下的应用计划列表。</w:t>
      </w:r>
    </w:p>
    <w:p w:rsidR="00892035" w:rsidRPr="002E3306" w:rsidRDefault="002E3306" w:rsidP="00892035">
      <w:pPr>
        <w:pStyle w:val="ListParagraph"/>
        <w:numPr>
          <w:ilvl w:val="0"/>
          <w:numId w:val="40"/>
        </w:numPr>
        <w:spacing w:before="100" w:beforeAutospacing="1" w:after="0" w:line="384" w:lineRule="auto"/>
        <w:rPr>
          <w:rFonts w:ascii="微软雅黑" w:eastAsia="微软雅黑" w:hAnsi="微软雅黑" w:cs="微软雅黑"/>
          <w:color w:val="1C6194" w:themeColor="accent2" w:themeShade="BF"/>
          <w:sz w:val="24"/>
          <w:szCs w:val="24"/>
        </w:rPr>
      </w:pPr>
      <w:r w:rsidRPr="002E3306">
        <w:rPr>
          <w:rFonts w:ascii="微软雅黑" w:eastAsia="微软雅黑" w:hAnsi="微软雅黑" w:cs="微软雅黑" w:hint="eastAsia"/>
          <w:color w:val="1C6194" w:themeColor="accent2" w:themeShade="BF"/>
          <w:sz w:val="24"/>
          <w:szCs w:val="24"/>
        </w:rPr>
        <w:t>在涉及到需要一并迁移应用计划从一个资源组到另一个资源组时，不能只迁移应用计划。而是要求所在资源组下所有的其他应用服务资源一起迁移。且要求目标资源组没有任何应用服务资源。</w:t>
      </w:r>
      <w:bookmarkStart w:id="0" w:name="_GoBack"/>
      <w:bookmarkEnd w:id="0"/>
    </w:p>
    <w:p w:rsidR="002E3306" w:rsidRPr="002E3306" w:rsidRDefault="002E3306" w:rsidP="00892035">
      <w:pPr>
        <w:pStyle w:val="ListParagraph"/>
        <w:numPr>
          <w:ilvl w:val="0"/>
          <w:numId w:val="40"/>
        </w:numPr>
        <w:spacing w:before="100" w:beforeAutospacing="1" w:after="0" w:line="384" w:lineRule="auto"/>
        <w:rPr>
          <w:rFonts w:ascii="微软雅黑" w:eastAsia="微软雅黑" w:hAnsi="微软雅黑" w:cs="微软雅黑" w:hint="eastAsia"/>
          <w:color w:val="1C6194" w:themeColor="accent2" w:themeShade="BF"/>
          <w:sz w:val="24"/>
          <w:szCs w:val="24"/>
        </w:rPr>
      </w:pPr>
      <w:r w:rsidRPr="002E3306">
        <w:rPr>
          <w:rFonts w:ascii="微软雅黑" w:eastAsia="微软雅黑" w:hAnsi="微软雅黑" w:cs="微软雅黑" w:hint="eastAsia"/>
          <w:color w:val="1C6194" w:themeColor="accent2" w:themeShade="BF"/>
          <w:sz w:val="24"/>
          <w:szCs w:val="24"/>
        </w:rPr>
        <w:t>如果不一并迁移应用服务计划，则可以只将web应用迁移到其他资源组。</w:t>
      </w:r>
    </w:p>
    <w:p w:rsidR="00892035" w:rsidRPr="00892035" w:rsidRDefault="00892035" w:rsidP="00892035">
      <w:pPr>
        <w:spacing w:before="450" w:after="270" w:line="240" w:lineRule="auto"/>
        <w:outlineLvl w:val="2"/>
        <w:rPr>
          <w:rFonts w:ascii="Segoe UI Semibold" w:eastAsia="Times New Roman" w:hAnsi="Segoe UI Semibold" w:cs="Segoe UI Semibold" w:hint="eastAsia"/>
          <w:color w:val="222222"/>
          <w:sz w:val="27"/>
          <w:szCs w:val="27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7"/>
          <w:szCs w:val="27"/>
          <w:lang w:eastAsia="zh-CN"/>
        </w:rPr>
        <w:t>方法</w:t>
      </w:r>
      <w:r w:rsidRPr="00892035">
        <w:rPr>
          <w:rFonts w:ascii="微软雅黑" w:eastAsia="微软雅黑" w:hAnsi="微软雅黑" w:cs="微软雅黑"/>
          <w:color w:val="222222"/>
          <w:sz w:val="27"/>
          <w:szCs w:val="27"/>
          <w:lang w:eastAsia="zh-CN"/>
        </w:rPr>
        <w:t>一</w:t>
      </w:r>
    </w:p>
    <w:p w:rsidR="00892035" w:rsidRPr="00892035" w:rsidRDefault="00892035" w:rsidP="00892035">
      <w:pPr>
        <w:spacing w:before="100" w:beforeAutospacing="1"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lastRenderedPageBreak/>
        <w:t>通过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Azure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门户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>(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新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portal)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进行更改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>:</w:t>
      </w:r>
    </w:p>
    <w:p w:rsidR="00892035" w:rsidRPr="00892035" w:rsidRDefault="00892035" w:rsidP="00892035">
      <w:pPr>
        <w:numPr>
          <w:ilvl w:val="0"/>
          <w:numId w:val="38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登录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Azure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门户（新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portal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）；</w:t>
      </w:r>
    </w:p>
    <w:p w:rsidR="00892035" w:rsidRPr="00892035" w:rsidRDefault="00892035" w:rsidP="00892035">
      <w:pPr>
        <w:numPr>
          <w:ilvl w:val="0"/>
          <w:numId w:val="38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创建一个新的应用服务计划；</w:t>
      </w:r>
    </w:p>
    <w:p w:rsidR="00892035" w:rsidRPr="00892035" w:rsidRDefault="00892035" w:rsidP="00892035">
      <w:pPr>
        <w:numPr>
          <w:ilvl w:val="0"/>
          <w:numId w:val="38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选择要进行分离的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应用，在弹出的选项中点击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r w:rsidRPr="00892035">
        <w:rPr>
          <w:rFonts w:ascii="Segoe UI" w:eastAsia="Times New Roman" w:hAnsi="Segoe UI" w:cs="Segoe UI"/>
          <w:color w:val="222222"/>
          <w:sz w:val="24"/>
          <w:szCs w:val="24"/>
          <w:lang w:eastAsia="zh-CN"/>
        </w:rPr>
        <w:t>“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更改应用服务计划</w:t>
      </w:r>
      <w:r w:rsidRPr="00892035">
        <w:rPr>
          <w:rFonts w:ascii="Segoe UI" w:eastAsia="Times New Roman" w:hAnsi="Segoe UI" w:cs="Segoe UI"/>
          <w:color w:val="222222"/>
          <w:sz w:val="24"/>
          <w:szCs w:val="24"/>
          <w:lang w:eastAsia="zh-CN"/>
        </w:rPr>
        <w:t>”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；</w:t>
      </w:r>
    </w:p>
    <w:p w:rsidR="00892035" w:rsidRPr="00892035" w:rsidRDefault="00892035" w:rsidP="00892035">
      <w:pPr>
        <w:numPr>
          <w:ilvl w:val="0"/>
          <w:numId w:val="38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在列表中选择之前创建好的应用服务计划进行更改。</w:t>
      </w:r>
    </w:p>
    <w:p w:rsidR="00892035" w:rsidRPr="00892035" w:rsidRDefault="00892035" w:rsidP="00892035">
      <w:pPr>
        <w:spacing w:before="100" w:beforeAutospacing="1" w:after="0" w:line="384" w:lineRule="auto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Segoe UI" w:eastAsia="Times New Roman" w:hAnsi="Segoe UI" w:cs="Segoe UI"/>
          <w:noProof/>
          <w:color w:val="222222"/>
          <w:sz w:val="24"/>
          <w:szCs w:val="24"/>
          <w:lang w:eastAsia="zh-CN"/>
        </w:rPr>
        <w:drawing>
          <wp:inline distT="0" distB="0" distL="0" distR="0">
            <wp:extent cx="5866765" cy="1382395"/>
            <wp:effectExtent l="0" t="0" r="635" b="8255"/>
            <wp:docPr id="5" name="Picture 5" descr="portal-app-service-pl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l-app-service-pl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035" w:rsidRPr="00892035" w:rsidRDefault="00892035" w:rsidP="00892035">
      <w:pPr>
        <w:spacing w:before="450" w:after="270" w:line="240" w:lineRule="auto"/>
        <w:outlineLvl w:val="2"/>
        <w:rPr>
          <w:rFonts w:ascii="Segoe UI Semibold" w:eastAsia="Times New Roman" w:hAnsi="Segoe UI Semibold" w:cs="Segoe UI Semibold" w:hint="eastAsia"/>
          <w:color w:val="222222"/>
          <w:sz w:val="27"/>
          <w:szCs w:val="27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7"/>
          <w:szCs w:val="27"/>
          <w:lang w:eastAsia="zh-CN"/>
        </w:rPr>
        <w:t>方法</w:t>
      </w:r>
      <w:r w:rsidRPr="00892035">
        <w:rPr>
          <w:rFonts w:ascii="微软雅黑" w:eastAsia="微软雅黑" w:hAnsi="微软雅黑" w:cs="微软雅黑"/>
          <w:color w:val="222222"/>
          <w:sz w:val="27"/>
          <w:szCs w:val="27"/>
          <w:lang w:eastAsia="zh-CN"/>
        </w:rPr>
        <w:t>二</w:t>
      </w:r>
    </w:p>
    <w:p w:rsidR="00892035" w:rsidRPr="00892035" w:rsidRDefault="00892035" w:rsidP="00892035">
      <w:pPr>
        <w:spacing w:before="100" w:beforeAutospacing="1"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通过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PowerShell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命令将已有的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应用迁移到新的应用服务计划：</w:t>
      </w:r>
    </w:p>
    <w:p w:rsidR="00892035" w:rsidRPr="00892035" w:rsidRDefault="00892035" w:rsidP="00892035">
      <w:pPr>
        <w:numPr>
          <w:ilvl w:val="0"/>
          <w:numId w:val="39"/>
        </w:numPr>
        <w:spacing w:before="100" w:beforeAutospacing="1" w:after="0" w:line="384" w:lineRule="auto"/>
        <w:ind w:left="0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运行以下命令登录中国版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Azure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；</w:t>
      </w:r>
    </w:p>
    <w:p w:rsidR="00892035" w:rsidRPr="00892035" w:rsidRDefault="00892035" w:rsidP="00892035">
      <w:pPr>
        <w:shd w:val="clear" w:color="auto" w:fill="F5F5F5"/>
        <w:spacing w:beforeAutospacing="1" w:after="0" w:afterAutospacing="1" w:line="384" w:lineRule="auto"/>
        <w:rPr>
          <w:rFonts w:ascii="Segoe UI" w:eastAsia="Times New Roman" w:hAnsi="Segoe UI" w:cs="Segoe UI" w:hint="eastAsia"/>
          <w:color w:val="707070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707070"/>
          <w:sz w:val="24"/>
          <w:szCs w:val="24"/>
          <w:lang w:eastAsia="zh-CN"/>
        </w:rPr>
        <w:t>复制</w:t>
      </w:r>
    </w:p>
    <w:p w:rsidR="00892035" w:rsidRPr="00892035" w:rsidRDefault="00892035" w:rsidP="0089203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</w:pPr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Login-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AzureRmAccount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-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EnvironmentName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"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AzureChinaCloud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"</w:t>
      </w:r>
    </w:p>
    <w:p w:rsidR="00892035" w:rsidRPr="00892035" w:rsidRDefault="00892035" w:rsidP="00892035">
      <w:pPr>
        <w:spacing w:before="100" w:beforeAutospacing="1" w:after="0" w:line="384" w:lineRule="auto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Segoe UI" w:eastAsia="Times New Roman" w:hAnsi="Segoe UI" w:cs="Segoe UI"/>
          <w:noProof/>
          <w:color w:val="222222"/>
          <w:sz w:val="24"/>
          <w:szCs w:val="24"/>
          <w:lang w:eastAsia="zh-CN"/>
        </w:rPr>
        <w:drawing>
          <wp:inline distT="0" distB="0" distL="0" distR="0">
            <wp:extent cx="5405755" cy="1038860"/>
            <wp:effectExtent l="0" t="0" r="4445" b="8890"/>
            <wp:docPr id="4" name="Picture 4" descr="powershell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shell-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035" w:rsidRPr="00892035" w:rsidRDefault="00892035" w:rsidP="00892035">
      <w:pPr>
        <w:numPr>
          <w:ilvl w:val="0"/>
          <w:numId w:val="39"/>
        </w:numPr>
        <w:spacing w:before="100" w:beforeAutospacing="1" w:after="0" w:line="384" w:lineRule="auto"/>
        <w:ind w:left="0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lastRenderedPageBreak/>
        <w:t>运行以下命令创建新的应用服务计划；</w:t>
      </w:r>
    </w:p>
    <w:p w:rsidR="00892035" w:rsidRPr="00892035" w:rsidRDefault="00892035" w:rsidP="00892035">
      <w:pPr>
        <w:shd w:val="clear" w:color="auto" w:fill="F5F5F5"/>
        <w:spacing w:beforeAutospacing="1" w:after="0" w:afterAutospacing="1" w:line="384" w:lineRule="auto"/>
        <w:rPr>
          <w:rFonts w:ascii="Segoe UI" w:eastAsia="Times New Roman" w:hAnsi="Segoe UI" w:cs="Segoe UI" w:hint="eastAsia"/>
          <w:color w:val="707070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707070"/>
          <w:sz w:val="24"/>
          <w:szCs w:val="24"/>
          <w:lang w:eastAsia="zh-CN"/>
        </w:rPr>
        <w:t>复制</w:t>
      </w:r>
    </w:p>
    <w:p w:rsidR="00892035" w:rsidRPr="00892035" w:rsidRDefault="00892035" w:rsidP="0089203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</w:pPr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New-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AzureRmAppServicePlan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-Location 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ChinaEast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-Name &lt;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YourAppServicePlanName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&gt; -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ResourceGroupName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&lt;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YourResouceGroupName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&gt; -Tier Free</w:t>
      </w:r>
    </w:p>
    <w:p w:rsidR="00892035" w:rsidRPr="00892035" w:rsidRDefault="00892035" w:rsidP="00892035">
      <w:pPr>
        <w:spacing w:before="100" w:beforeAutospacing="1" w:line="384" w:lineRule="auto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注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: Location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参数可以选择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proofErr w:type="spellStart"/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>ChinaEast</w:t>
      </w:r>
      <w:proofErr w:type="spellEnd"/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或者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proofErr w:type="spellStart"/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>ChinaNorth</w:t>
      </w:r>
      <w:proofErr w:type="spellEnd"/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。</w:t>
      </w:r>
    </w:p>
    <w:p w:rsidR="00892035" w:rsidRPr="00892035" w:rsidRDefault="00892035" w:rsidP="00892035">
      <w:pPr>
        <w:spacing w:before="100" w:beforeAutospacing="1" w:after="0" w:line="384" w:lineRule="auto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命令运行成功后返回以下结果，请将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Id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字段对应信息复制出来以备后续使用。</w:t>
      </w:r>
    </w:p>
    <w:p w:rsidR="00892035" w:rsidRPr="00892035" w:rsidRDefault="00892035" w:rsidP="00892035">
      <w:pPr>
        <w:spacing w:before="100" w:beforeAutospacing="1" w:after="0" w:line="384" w:lineRule="auto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Segoe UI" w:eastAsia="Times New Roman" w:hAnsi="Segoe UI" w:cs="Segoe UI"/>
          <w:noProof/>
          <w:color w:val="222222"/>
          <w:sz w:val="24"/>
          <w:szCs w:val="24"/>
          <w:lang w:eastAsia="zh-CN"/>
        </w:rPr>
        <w:drawing>
          <wp:inline distT="0" distB="0" distL="0" distR="0">
            <wp:extent cx="8134350" cy="2084705"/>
            <wp:effectExtent l="0" t="0" r="0" b="0"/>
            <wp:docPr id="2" name="Picture 2" descr="powershell-app-service-plan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shell-app-service-plan-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035" w:rsidRPr="00892035" w:rsidRDefault="00892035" w:rsidP="00892035">
      <w:pPr>
        <w:numPr>
          <w:ilvl w:val="0"/>
          <w:numId w:val="39"/>
        </w:numPr>
        <w:spacing w:before="100" w:beforeAutospacing="1" w:after="0" w:line="384" w:lineRule="auto"/>
        <w:ind w:left="0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运行以下命令将网站迁移到新的应用服务计划中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>;</w:t>
      </w:r>
    </w:p>
    <w:p w:rsidR="00892035" w:rsidRPr="00892035" w:rsidRDefault="00892035" w:rsidP="00892035">
      <w:pPr>
        <w:shd w:val="clear" w:color="auto" w:fill="F5F5F5"/>
        <w:spacing w:beforeAutospacing="1" w:after="0" w:afterAutospacing="1" w:line="384" w:lineRule="auto"/>
        <w:rPr>
          <w:rFonts w:ascii="Segoe UI" w:eastAsia="Times New Roman" w:hAnsi="Segoe UI" w:cs="Segoe UI" w:hint="eastAsia"/>
          <w:color w:val="707070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707070"/>
          <w:sz w:val="24"/>
          <w:szCs w:val="24"/>
          <w:lang w:eastAsia="zh-CN"/>
        </w:rPr>
        <w:t>复制</w:t>
      </w:r>
    </w:p>
    <w:p w:rsidR="00892035" w:rsidRPr="00892035" w:rsidRDefault="00892035" w:rsidP="0089203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</w:pPr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Set-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AzureRmResource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-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ResourceName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&lt;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YourWebSiteName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&gt; -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ResourceType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Microsoft.Web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/sites -Properties </w:t>
      </w:r>
      <w:proofErr w:type="gram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@{</w:t>
      </w:r>
      <w:proofErr w:type="gram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"serverFarmId"="/subscriptions/&lt;SubscirptionID&gt;/resourceGroups/&lt;ResourceGroupName1&gt;/providers/Microsoft.Web/serverfarms/TestAppServicePlan"} -</w:t>
      </w:r>
      <w:proofErr w:type="spellStart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>ResourceGroupName</w:t>
      </w:r>
      <w:proofErr w:type="spellEnd"/>
      <w:r w:rsidRPr="0089203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zh-CN"/>
        </w:rPr>
        <w:t xml:space="preserve"> &lt;ResourceGroupName2&gt;</w:t>
      </w:r>
    </w:p>
    <w:p w:rsidR="00892035" w:rsidRPr="00892035" w:rsidRDefault="00892035" w:rsidP="00892035">
      <w:pPr>
        <w:spacing w:before="540" w:after="90" w:line="240" w:lineRule="auto"/>
        <w:outlineLvl w:val="4"/>
        <w:rPr>
          <w:rFonts w:ascii="Segoe UI Semibold" w:eastAsia="Times New Roman" w:hAnsi="Segoe UI Semibold" w:cs="Segoe UI Semibold" w:hint="eastAsia"/>
          <w:color w:val="222222"/>
          <w:spacing w:val="15"/>
          <w:sz w:val="20"/>
          <w:szCs w:val="20"/>
          <w:lang w:eastAsia="zh-CN"/>
        </w:rPr>
      </w:pPr>
      <w:r w:rsidRPr="00892035">
        <w:rPr>
          <w:rFonts w:ascii="Segoe UI Semibold" w:eastAsia="Times New Roman" w:hAnsi="Segoe UI Semibold" w:cs="Segoe UI Semibold"/>
          <w:color w:val="222222"/>
          <w:spacing w:val="15"/>
          <w:sz w:val="20"/>
          <w:szCs w:val="20"/>
          <w:lang w:eastAsia="zh-CN"/>
        </w:rPr>
        <w:t>Note</w:t>
      </w:r>
    </w:p>
    <w:p w:rsidR="00892035" w:rsidRPr="00892035" w:rsidRDefault="00892035" w:rsidP="00892035">
      <w:pPr>
        <w:spacing w:before="100" w:beforeAutospacing="1"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eastAsia="zh-CN"/>
        </w:rPr>
      </w:pP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1.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将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r w:rsidRPr="00892035">
        <w:rPr>
          <w:rFonts w:ascii="Consolas" w:eastAsia="Times New Roman" w:hAnsi="Consolas" w:cs="Courier New"/>
          <w:color w:val="222222"/>
          <w:sz w:val="24"/>
          <w:szCs w:val="24"/>
          <w:bdr w:val="single" w:sz="6" w:space="0" w:color="D3D6DB" w:frame="1"/>
          <w:shd w:val="clear" w:color="auto" w:fill="F9F9F9"/>
          <w:lang w:eastAsia="zh-CN"/>
        </w:rPr>
        <w:t>Properties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参数中的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proofErr w:type="spellStart"/>
      <w:r w:rsidRPr="00892035">
        <w:rPr>
          <w:rFonts w:ascii="Consolas" w:eastAsia="Times New Roman" w:hAnsi="Consolas" w:cs="Courier New"/>
          <w:color w:val="222222"/>
          <w:sz w:val="24"/>
          <w:szCs w:val="24"/>
          <w:bdr w:val="single" w:sz="6" w:space="0" w:color="D3D6DB" w:frame="1"/>
          <w:shd w:val="clear" w:color="auto" w:fill="F9F9F9"/>
          <w:lang w:eastAsia="zh-CN"/>
        </w:rPr>
        <w:t>serverFarmID</w:t>
      </w:r>
      <w:proofErr w:type="spellEnd"/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的值替换成步骤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2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中返回的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r w:rsidRPr="00892035">
        <w:rPr>
          <w:rFonts w:ascii="Consolas" w:eastAsia="Times New Roman" w:hAnsi="Consolas" w:cs="Courier New"/>
          <w:color w:val="222222"/>
          <w:sz w:val="24"/>
          <w:szCs w:val="24"/>
          <w:bdr w:val="single" w:sz="6" w:space="0" w:color="D3D6DB" w:frame="1"/>
          <w:shd w:val="clear" w:color="auto" w:fill="F9F9F9"/>
          <w:lang w:eastAsia="zh-CN"/>
        </w:rPr>
        <w:t>Id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值；</w:t>
      </w:r>
    </w:p>
    <w:p w:rsidR="00892035" w:rsidRPr="00892035" w:rsidRDefault="00892035" w:rsidP="00892035">
      <w:pPr>
        <w:spacing w:before="100" w:beforeAutospacing="1" w:after="0" w:line="384" w:lineRule="auto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lastRenderedPageBreak/>
        <w:t xml:space="preserve">2.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将参数</w:t>
      </w:r>
      <w:r w:rsidRPr="00892035">
        <w:rPr>
          <w:rFonts w:ascii="Consolas" w:eastAsia="Times New Roman" w:hAnsi="Consolas" w:cs="Courier New"/>
          <w:color w:val="222222"/>
          <w:sz w:val="24"/>
          <w:szCs w:val="24"/>
          <w:bdr w:val="single" w:sz="6" w:space="0" w:color="D3D6DB" w:frame="1"/>
          <w:shd w:val="clear" w:color="auto" w:fill="F9F9F9"/>
          <w:lang w:eastAsia="zh-CN"/>
        </w:rPr>
        <w:t>&lt;ResourceGroupName1&gt;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替换成应用服务计划所在的资源组名称，将参数</w:t>
      </w:r>
      <w:r w:rsidRPr="00892035">
        <w:rPr>
          <w:rFonts w:ascii="Consolas" w:eastAsia="Times New Roman" w:hAnsi="Consolas" w:cs="Courier New"/>
          <w:color w:val="222222"/>
          <w:sz w:val="24"/>
          <w:szCs w:val="24"/>
          <w:bdr w:val="single" w:sz="6" w:space="0" w:color="D3D6DB" w:frame="1"/>
          <w:shd w:val="clear" w:color="auto" w:fill="F9F9F9"/>
          <w:lang w:eastAsia="zh-CN"/>
        </w:rPr>
        <w:t>&lt;ResourceGroupName2&gt;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替换成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应用所在的资源组名称。</w:t>
      </w:r>
    </w:p>
    <w:p w:rsidR="00892035" w:rsidRPr="00892035" w:rsidRDefault="00892035" w:rsidP="00892035">
      <w:pPr>
        <w:numPr>
          <w:ilvl w:val="0"/>
          <w:numId w:val="39"/>
        </w:numPr>
        <w:spacing w:before="100" w:beforeAutospacing="1" w:after="0" w:line="384" w:lineRule="auto"/>
        <w:ind w:left="0"/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</w:pP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登录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Azure Portal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查看</w:t>
      </w:r>
      <w:r w:rsidRPr="00892035">
        <w:rPr>
          <w:rFonts w:ascii="Segoe UI" w:eastAsia="Times New Roman" w:hAnsi="Segoe UI" w:cs="Segoe UI" w:hint="eastAsia"/>
          <w:color w:val="222222"/>
          <w:sz w:val="24"/>
          <w:szCs w:val="24"/>
          <w:lang w:eastAsia="zh-CN"/>
        </w:rPr>
        <w:t xml:space="preserve"> Web </w:t>
      </w:r>
      <w:r w:rsidRPr="00892035">
        <w:rPr>
          <w:rFonts w:ascii="微软雅黑" w:eastAsia="微软雅黑" w:hAnsi="微软雅黑" w:cs="微软雅黑" w:hint="eastAsia"/>
          <w:color w:val="222222"/>
          <w:sz w:val="24"/>
          <w:szCs w:val="24"/>
          <w:lang w:eastAsia="zh-CN"/>
        </w:rPr>
        <w:t>应用是否已经迁移到新的应用服务计划中。</w:t>
      </w:r>
    </w:p>
    <w:p w:rsidR="00782804" w:rsidRDefault="00782804" w:rsidP="000A0F9B"/>
    <w:p w:rsidR="002E3306" w:rsidRDefault="00892035" w:rsidP="000A0F9B">
      <w:pPr>
        <w:rPr>
          <w:lang w:eastAsia="zh-CN"/>
        </w:rPr>
      </w:pPr>
      <w:r>
        <w:rPr>
          <w:rFonts w:hint="eastAsia"/>
          <w:lang w:eastAsia="zh-CN"/>
        </w:rPr>
        <w:t>参考链接：</w:t>
      </w:r>
    </w:p>
    <w:p w:rsidR="00892035" w:rsidRDefault="00892035" w:rsidP="000A0F9B">
      <w:pPr>
        <w:rPr>
          <w:color w:val="1F497D"/>
        </w:rPr>
      </w:pPr>
      <w:hyperlink r:id="rId10" w:anchor="app-service-limitations" w:history="1">
        <w:r>
          <w:rPr>
            <w:rStyle w:val="Hyperlink"/>
          </w:rPr>
          <w:t>https://docs.microsoft.com/en-us/azure/azure-resource-manager/resource-group-move-resources#app-service-limitations</w:t>
        </w:r>
      </w:hyperlink>
    </w:p>
    <w:p w:rsidR="002E3306" w:rsidRDefault="002E3306" w:rsidP="000A0F9B">
      <w:hyperlink r:id="rId11" w:history="1">
        <w:r w:rsidRPr="00D512D5">
          <w:rPr>
            <w:rStyle w:val="Hyperlink"/>
          </w:rPr>
          <w:t>https://docs.azure.cn/zh-cn/articles/web-mobile/aog-web-apps-migrate-asp-limit</w:t>
        </w:r>
      </w:hyperlink>
      <w:r>
        <w:t xml:space="preserve"> </w:t>
      </w:r>
    </w:p>
    <w:p w:rsidR="002E3306" w:rsidRDefault="002E3306" w:rsidP="000A0F9B">
      <w:hyperlink r:id="rId12" w:history="1">
        <w:r w:rsidRPr="00D512D5">
          <w:rPr>
            <w:rStyle w:val="Hyperlink"/>
          </w:rPr>
          <w:t>https://docs.azure.cn/zh-cn/articles/web-mobile/aog-web-apps-qa-portal-change-app-service-plans</w:t>
        </w:r>
      </w:hyperlink>
      <w:r>
        <w:t xml:space="preserve"> </w:t>
      </w:r>
    </w:p>
    <w:sectPr w:rsidR="002E3306" w:rsidSect="000A0F9B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1FF" w:rsidRDefault="002871FF">
      <w:pPr>
        <w:spacing w:after="0" w:line="240" w:lineRule="auto"/>
      </w:pPr>
      <w:r>
        <w:separator/>
      </w:r>
    </w:p>
  </w:endnote>
  <w:endnote w:type="continuationSeparator" w:id="0">
    <w:p w:rsidR="002871FF" w:rsidRDefault="00287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宋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3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1FF" w:rsidRDefault="002871FF">
      <w:pPr>
        <w:spacing w:after="0" w:line="240" w:lineRule="auto"/>
      </w:pPr>
      <w:r>
        <w:separator/>
      </w:r>
    </w:p>
  </w:footnote>
  <w:footnote w:type="continuationSeparator" w:id="0">
    <w:p w:rsidR="002871FF" w:rsidRDefault="00287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50BCB"/>
    <w:multiLevelType w:val="multilevel"/>
    <w:tmpl w:val="3F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16EDF"/>
    <w:multiLevelType w:val="multilevel"/>
    <w:tmpl w:val="67E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C659B"/>
    <w:multiLevelType w:val="multilevel"/>
    <w:tmpl w:val="83E0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82B2E"/>
    <w:multiLevelType w:val="multilevel"/>
    <w:tmpl w:val="652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B7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 w15:restartNumberingAfterBreak="0">
    <w:nsid w:val="48A11AE5"/>
    <w:multiLevelType w:val="multilevel"/>
    <w:tmpl w:val="0A7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3AC37BF"/>
    <w:multiLevelType w:val="hybridMultilevel"/>
    <w:tmpl w:val="9CC856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846F3"/>
    <w:multiLevelType w:val="hybridMultilevel"/>
    <w:tmpl w:val="4B0808D0"/>
    <w:lvl w:ilvl="0" w:tplc="03F4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3C303A"/>
    <w:multiLevelType w:val="hybridMultilevel"/>
    <w:tmpl w:val="F1A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D575B"/>
    <w:multiLevelType w:val="multilevel"/>
    <w:tmpl w:val="E7D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21607"/>
    <w:multiLevelType w:val="hybridMultilevel"/>
    <w:tmpl w:val="8A44E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B344D5D"/>
    <w:multiLevelType w:val="multilevel"/>
    <w:tmpl w:val="62CC9A98"/>
    <w:lvl w:ilvl="0">
      <w:start w:val="1"/>
      <w:numFmt w:val="decimal"/>
      <w:lvlText w:val="%1)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28" w15:restartNumberingAfterBreak="0">
    <w:nsid w:val="7BF06D20"/>
    <w:multiLevelType w:val="multilevel"/>
    <w:tmpl w:val="88CC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325E0"/>
    <w:multiLevelType w:val="hybridMultilevel"/>
    <w:tmpl w:val="23945AFA"/>
    <w:lvl w:ilvl="0" w:tplc="DBCCBA0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25"/>
  </w:num>
  <w:num w:numId="14">
    <w:abstractNumId w:val="24"/>
  </w:num>
  <w:num w:numId="15">
    <w:abstractNumId w:val="26"/>
  </w:num>
  <w:num w:numId="16">
    <w:abstractNumId w:val="1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20"/>
  </w:num>
  <w:num w:numId="29">
    <w:abstractNumId w:val="27"/>
  </w:num>
  <w:num w:numId="30">
    <w:abstractNumId w:val="13"/>
    <w:lvlOverride w:ilvl="0">
      <w:startOverride w:val="2"/>
    </w:lvlOverride>
  </w:num>
  <w:num w:numId="31">
    <w:abstractNumId w:val="10"/>
    <w:lvlOverride w:ilvl="0">
      <w:startOverride w:val="3"/>
    </w:lvlOverride>
  </w:num>
  <w:num w:numId="32">
    <w:abstractNumId w:val="11"/>
    <w:lvlOverride w:ilvl="0">
      <w:startOverride w:val="4"/>
    </w:lvlOverride>
  </w:num>
  <w:num w:numId="33">
    <w:abstractNumId w:val="16"/>
    <w:lvlOverride w:ilvl="0">
      <w:startOverride w:val="5"/>
    </w:lvlOverride>
  </w:num>
  <w:num w:numId="34">
    <w:abstractNumId w:val="14"/>
  </w:num>
  <w:num w:numId="35">
    <w:abstractNumId w:val="18"/>
  </w:num>
  <w:num w:numId="36">
    <w:abstractNumId w:val="23"/>
  </w:num>
  <w:num w:numId="37">
    <w:abstractNumId w:val="12"/>
  </w:num>
  <w:num w:numId="38">
    <w:abstractNumId w:val="22"/>
  </w:num>
  <w:num w:numId="39">
    <w:abstractNumId w:val="28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82"/>
    <w:rsid w:val="000A0F9B"/>
    <w:rsid w:val="00123E1E"/>
    <w:rsid w:val="0013591F"/>
    <w:rsid w:val="0014387A"/>
    <w:rsid w:val="001F6ED6"/>
    <w:rsid w:val="00216BF8"/>
    <w:rsid w:val="0024640E"/>
    <w:rsid w:val="002871FF"/>
    <w:rsid w:val="002C1B16"/>
    <w:rsid w:val="002E3306"/>
    <w:rsid w:val="003554CA"/>
    <w:rsid w:val="00355716"/>
    <w:rsid w:val="00356057"/>
    <w:rsid w:val="00481AE6"/>
    <w:rsid w:val="005E1106"/>
    <w:rsid w:val="00692967"/>
    <w:rsid w:val="0069539A"/>
    <w:rsid w:val="006C592C"/>
    <w:rsid w:val="006F4D55"/>
    <w:rsid w:val="006F6D8F"/>
    <w:rsid w:val="00703F14"/>
    <w:rsid w:val="00721E0F"/>
    <w:rsid w:val="00771F16"/>
    <w:rsid w:val="00782804"/>
    <w:rsid w:val="0078294C"/>
    <w:rsid w:val="00892035"/>
    <w:rsid w:val="00892B32"/>
    <w:rsid w:val="008B6008"/>
    <w:rsid w:val="009562A7"/>
    <w:rsid w:val="00971DEC"/>
    <w:rsid w:val="00AD7A88"/>
    <w:rsid w:val="00B02C58"/>
    <w:rsid w:val="00B64B70"/>
    <w:rsid w:val="00B66857"/>
    <w:rsid w:val="00B80663"/>
    <w:rsid w:val="00BA3B94"/>
    <w:rsid w:val="00C07BE9"/>
    <w:rsid w:val="00C63982"/>
    <w:rsid w:val="00C72B90"/>
    <w:rsid w:val="00E56702"/>
    <w:rsid w:val="00F9577D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4A097B-558A-42FC-8615-34C93FAF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C6398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PlainTable2">
    <w:name w:val="Plain Table 2"/>
    <w:basedOn w:val="TableNormal"/>
    <w:uiPriority w:val="42"/>
    <w:rsid w:val="00481A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1A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reading-time">
    <w:name w:val="reading-time"/>
    <w:basedOn w:val="DefaultParagraphFont"/>
    <w:rsid w:val="00892035"/>
  </w:style>
  <w:style w:type="character" w:customStyle="1" w:styleId="contributors-text3">
    <w:name w:val="contributors-text3"/>
    <w:basedOn w:val="DefaultParagraphFont"/>
    <w:rsid w:val="008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59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</w:div>
                        <w:div w:id="5302686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</w:div>
                        <w:div w:id="1505778730">
                          <w:blockQuote w:val="1"/>
                          <w:marLeft w:val="0"/>
                          <w:marRight w:val="0"/>
                          <w:marTop w:val="288"/>
                          <w:marBottom w:val="480"/>
                          <w:divBdr>
                            <w:top w:val="single" w:sz="2" w:space="0" w:color="E0E0E0"/>
                            <w:left w:val="single" w:sz="18" w:space="10" w:color="E0E0E0"/>
                            <w:bottom w:val="single" w:sz="2" w:space="0" w:color="E0E0E0"/>
                            <w:right w:val="single" w:sz="2" w:space="10" w:color="E0E0E0"/>
                          </w:divBdr>
                        </w:div>
                        <w:div w:id="175246377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</w:div>
                        <w:div w:id="18667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50C5"/>
                            <w:left w:val="none" w:sz="0" w:space="0" w:color="0050C5"/>
                            <w:bottom w:val="none" w:sz="0" w:space="0" w:color="0050C5"/>
                            <w:right w:val="none" w:sz="0" w:space="0" w:color="0050C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azure.cn/zh-cn/articles/web-mobile/aog-web-apps-qa-portal-change-app-service-pl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zure.cn/zh-cn/articles/web-mobile/aog-web-apps-migrate-asp-lim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zure/azure-resource-manager/resource-group-move-resour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.hongmei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1537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Zhang Hongmei</cp:lastModifiedBy>
  <cp:revision>8</cp:revision>
  <dcterms:created xsi:type="dcterms:W3CDTF">2016-10-10T07:10:00Z</dcterms:created>
  <dcterms:modified xsi:type="dcterms:W3CDTF">2017-07-10T08:13:00Z</dcterms:modified>
</cp:coreProperties>
</file>