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8E9" w:rsidRDefault="005668E9" w:rsidP="005668E9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alibri" w:eastAsia="微软雅黑" w:hAnsi="Calibri"/>
          <w:sz w:val="20"/>
          <w:szCs w:val="20"/>
        </w:rPr>
        <w:t xml:space="preserve">         </w:t>
      </w:r>
      <w:r>
        <w:rPr>
          <w:rFonts w:ascii="微软雅黑" w:eastAsia="微软雅黑" w:hAnsi="微软雅黑" w:hint="eastAsia"/>
          <w:sz w:val="20"/>
          <w:szCs w:val="20"/>
        </w:rPr>
        <w:t>一般情况下，如果我们没有为Azure Service Fabric开启群集安全证书功能，我们只需要将域名的DNS解析绑定到Service Fabric群集使用的负载均衡器对应的公网IP上即可。但对于开启了安全证书功能的群集，我们需要将证书和域名进行绑定，相对要麻烦一些。</w:t>
      </w:r>
    </w:p>
    <w:p w:rsidR="005668E9" w:rsidRDefault="005668E9" w:rsidP="005668E9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 </w:t>
      </w:r>
    </w:p>
    <w:p w:rsidR="005668E9" w:rsidRDefault="005668E9" w:rsidP="005668E9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20"/>
          <w:szCs w:val="20"/>
        </w:rPr>
        <w:t>生成证书</w:t>
      </w:r>
    </w:p>
    <w:p w:rsidR="005668E9" w:rsidRDefault="005668E9" w:rsidP="005668E9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我们可以在CA申请自定义域名的可信证书，也可以使用自签名证书，无论哪种证书，我们都需要将证书使用者的名称和自定义域名保持一致。以下是使用Github上提供的</w:t>
      </w:r>
      <w:hyperlink r:id="rId4" w:history="1">
        <w:r>
          <w:rPr>
            <w:rStyle w:val="Hyperlink"/>
            <w:rFonts w:ascii="微软雅黑" w:eastAsia="微软雅黑" w:hAnsi="微软雅黑" w:hint="eastAsia"/>
            <w:sz w:val="20"/>
            <w:szCs w:val="20"/>
          </w:rPr>
          <w:t>PowerShell模块</w:t>
        </w:r>
      </w:hyperlink>
      <w:r>
        <w:rPr>
          <w:rFonts w:ascii="微软雅黑" w:eastAsia="微软雅黑" w:hAnsi="微软雅黑" w:hint="eastAsia"/>
          <w:sz w:val="20"/>
          <w:szCs w:val="20"/>
        </w:rPr>
        <w:t>，可以借此快速生成证书，并上传至Key Vault。下载Github 代码后，将其解压，并执行以下命令导入PowerShell模块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eastAsia="微软雅黑" w:hint="eastAsia"/>
          <w:sz w:val="20"/>
          <w:szCs w:val="20"/>
        </w:rPr>
      </w:pPr>
      <w:r>
        <w:rPr>
          <w:rFonts w:eastAsia="微软雅黑"/>
          <w:sz w:val="20"/>
          <w:szCs w:val="20"/>
        </w:rPr>
        <w:t xml:space="preserve"> Import-Module "C:\..\ServiceFabricRPHelpers\ServiceFabricRPHelpers.psm1"</w:t>
      </w:r>
    </w:p>
    <w:p w:rsidR="005668E9" w:rsidRDefault="005668E9" w:rsidP="005668E9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此模块中提供Invoke-AddCertTokeyVault命令自动将证书的私钥格式设置为JSON字符串，并将它上传到密钥保管库，参考以下脚本。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eastAsia="微软雅黑" w:hint="eastAsia"/>
          <w:sz w:val="20"/>
          <w:szCs w:val="20"/>
        </w:rPr>
      </w:pPr>
      <w:r>
        <w:rPr>
          <w:rFonts w:eastAsia="微软雅黑"/>
          <w:sz w:val="20"/>
          <w:szCs w:val="20"/>
        </w:rPr>
        <w:t>$ResouceGroup = "kevin-group"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$VName = "kevinsfvault"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$SubID = "e0fbea86-6cf2-4b2d-81e2-9c59f4f96bcb"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$locationRegion = "chinanorth"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$newCertName = "aruicert"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  <w:highlight w:val="yellow"/>
        </w:rPr>
        <w:t>$dnsName = "test.arui.me"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$localCertPath = "C:\"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 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Invoke-AddCertToKeyVault -SubscriptionId $SubID -ResourceGroupName $ResouceGroup -Location $locationRegion -VaultName $VName -CertificateName $newCertName -CreateSelfSignedCertificate -DnsName $dnsName -OutputPath $localCertPath</w:t>
      </w:r>
    </w:p>
    <w:p w:rsidR="005668E9" w:rsidRDefault="005668E9" w:rsidP="005668E9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其中dnsName 必须和我们的自定义域名一致。</w:t>
      </w:r>
    </w:p>
    <w:p w:rsidR="005668E9" w:rsidRDefault="005668E9" w:rsidP="005668E9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 </w:t>
      </w:r>
    </w:p>
    <w:p w:rsidR="005668E9" w:rsidRDefault="005668E9" w:rsidP="005668E9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20"/>
          <w:szCs w:val="20"/>
        </w:rPr>
        <w:t>设置域名解析</w:t>
      </w:r>
    </w:p>
    <w:p w:rsidR="005668E9" w:rsidRDefault="005668E9" w:rsidP="005668E9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我们需要创建一个静态公网IP，并将我们的自定义域名DNS解析到该IP之上，如下图，绑定DNS域名并解析至之前创建静态公网IP地址，以下是Aliyun示例，每个域名提供商的设置可能不一样，请参考各域名提供商的设置进行配置。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>
            <wp:extent cx="4572000" cy="1084580"/>
            <wp:effectExtent l="0" t="0" r="0" b="1270"/>
            <wp:docPr id="3" name="Picture 3" descr="计算机生成了可选文字:&#10;kevin-group &#10;中 王 北 部 &#10;订 阅 《 &#10;CIETest03 &#10;订 豆 旧 &#10;IP 址 &#10;40 125 2 爵 97 &#10;DNS 称 &#10;kevln-ip chinanorth ℃ loudapp.chinacloudapi.cn &#10;已 关 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kevin-group &#10;中 王 北 部 &#10;订 阅 《 &#10;CIETest03 &#10;订 豆 旧 &#10;IP 址 &#10;40 125 2 爵 97 &#10;DNS 称 &#10;kevln-ip chinanorth ℃ loudapp.chinacloudapi.cn &#10;已 关 到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设置DNS域名解析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>
            <wp:extent cx="6209665" cy="935355"/>
            <wp:effectExtent l="0" t="0" r="635" b="0"/>
            <wp:docPr id="2" name="Picture 2" descr="主 机 记 录 厶 &#10;解 祈 线 路 〔 运 莒 商 〕 厶 &#10;记 录 &#10;40 ． 125 ． 207 ． 97 &#10;温 生 示 &#10;众 记 录 值 适 垣 写 您 服 器 IP 她 址 〔 鬯 须 力 IPv4 地 址 ， 0 ： 202 ． 105 ℃ ． 20 } 茜 不 适 P ， 适 您 咨 词 您 矿 河 服 商 。 &#10;如 判 P 址 的 中 带 有 蓊 囗 ， 如 ． 202 彐 05n20 ： 8080 ， 则 只 添 加 202 ． 105n20 可 ．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主 机 记 录 厶 &#10;解 祈 线 路 〔 运 莒 商 〕 厶 &#10;记 录 &#10;40 ． 125 ． 207 ． 97 &#10;温 生 示 &#10;众 记 录 值 适 垣 写 您 服 器 IP 她 址 〔 鬯 须 力 IPv4 地 址 ， 0 ： 202 ． 105 ℃ ． 20 } 茜 不 适 P ， 适 您 咨 词 您 矿 河 服 商 。 &#10;如 判 P 址 的 中 带 有 蓊 囗 ， 如 ． 202 彐 05n20 ： 8080 ， 则 只 添 加 202 ． 105n20 可 ．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Calibri" w:eastAsia="微软雅黑" w:hAnsi="Calibri" w:hint="eastAsia"/>
          <w:sz w:val="20"/>
          <w:szCs w:val="20"/>
        </w:rPr>
      </w:pPr>
      <w:r>
        <w:rPr>
          <w:rFonts w:ascii="Calibri" w:eastAsia="微软雅黑" w:hAnsi="Calibri"/>
          <w:sz w:val="20"/>
          <w:szCs w:val="20"/>
        </w:rPr>
        <w:t> 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20"/>
          <w:szCs w:val="20"/>
        </w:rPr>
        <w:lastRenderedPageBreak/>
        <w:t>使用用ARM 资源模板创建Service Fabric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使用Azure Service Fabric 资源模板创建Service Fabric，在创建时，我们需要修改模板的一些地方，以确保整个群集都能够正常的使用自定义域名进行访问。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设置负载均衡器的前端IP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eastAsia="微软雅黑" w:hint="eastAsia"/>
          <w:sz w:val="20"/>
          <w:szCs w:val="20"/>
        </w:rPr>
      </w:pPr>
      <w:r>
        <w:rPr>
          <w:rFonts w:eastAsia="微软雅黑"/>
          <w:sz w:val="20"/>
          <w:szCs w:val="20"/>
        </w:rPr>
        <w:t>"frontendIPConfigurations": [</w:t>
      </w:r>
    </w:p>
    <w:p w:rsidR="005668E9" w:rsidRDefault="005668E9" w:rsidP="005668E9">
      <w:pPr>
        <w:pStyle w:val="NormalWeb"/>
        <w:spacing w:before="0" w:beforeAutospacing="0" w:after="0" w:afterAutospacing="0"/>
        <w:ind w:left="54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{</w:t>
      </w:r>
    </w:p>
    <w:p w:rsidR="005668E9" w:rsidRDefault="005668E9" w:rsidP="005668E9">
      <w:pPr>
        <w:pStyle w:val="NormalWeb"/>
        <w:spacing w:before="0" w:beforeAutospacing="0" w:after="0" w:afterAutospacing="0"/>
        <w:ind w:left="108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"name": "LoadBalancerIPConfig",</w:t>
      </w:r>
    </w:p>
    <w:p w:rsidR="005668E9" w:rsidRDefault="005668E9" w:rsidP="005668E9">
      <w:pPr>
        <w:pStyle w:val="NormalWeb"/>
        <w:spacing w:before="0" w:beforeAutospacing="0" w:after="0" w:afterAutospacing="0"/>
        <w:ind w:left="108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"properties": {</w:t>
      </w:r>
    </w:p>
    <w:p w:rsidR="005668E9" w:rsidRDefault="005668E9" w:rsidP="005668E9">
      <w:pPr>
        <w:pStyle w:val="NormalWeb"/>
        <w:spacing w:before="0" w:beforeAutospacing="0" w:after="0" w:afterAutospacing="0"/>
        <w:ind w:left="162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"publicIPAddress": {</w:t>
      </w:r>
    </w:p>
    <w:p w:rsidR="005668E9" w:rsidRDefault="005668E9" w:rsidP="005668E9">
      <w:pPr>
        <w:pStyle w:val="NormalWeb"/>
        <w:spacing w:before="0" w:beforeAutospacing="0" w:after="0" w:afterAutospacing="0"/>
        <w:ind w:left="216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"id": "[concat('/subscriptions/', subscription().subscriptionId, '/resourceGroups/', parameters('staticIpResourceGroups'), '/providers/Microsoft.Network/publicIPAddresses/', parameters('staticIpName'))]"</w:t>
      </w:r>
    </w:p>
    <w:p w:rsidR="005668E9" w:rsidRDefault="005668E9" w:rsidP="005668E9">
      <w:pPr>
        <w:pStyle w:val="NormalWeb"/>
        <w:spacing w:before="0" w:beforeAutospacing="0" w:after="0" w:afterAutospacing="0"/>
        <w:ind w:left="162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}</w:t>
      </w:r>
    </w:p>
    <w:p w:rsidR="005668E9" w:rsidRDefault="005668E9" w:rsidP="005668E9">
      <w:pPr>
        <w:pStyle w:val="NormalWeb"/>
        <w:spacing w:before="0" w:beforeAutospacing="0" w:after="0" w:afterAutospacing="0"/>
        <w:ind w:left="108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}</w:t>
      </w:r>
    </w:p>
    <w:p w:rsidR="005668E9" w:rsidRDefault="005668E9" w:rsidP="005668E9">
      <w:pPr>
        <w:pStyle w:val="NormalWeb"/>
        <w:spacing w:before="0" w:beforeAutospacing="0" w:after="0" w:afterAutospacing="0"/>
        <w:ind w:left="54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}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]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为群集配置安全证书，可参考</w:t>
      </w:r>
      <w:hyperlink r:id="rId7" w:history="1">
        <w:r>
          <w:rPr>
            <w:rStyle w:val="Hyperlink"/>
            <w:rFonts w:ascii="微软雅黑" w:eastAsia="微软雅黑" w:hAnsi="微软雅黑" w:hint="eastAsia"/>
            <w:sz w:val="20"/>
            <w:szCs w:val="20"/>
          </w:rPr>
          <w:t>此文档</w:t>
        </w:r>
      </w:hyperlink>
      <w:r>
        <w:rPr>
          <w:rFonts w:ascii="微软雅黑" w:eastAsia="微软雅黑" w:hAnsi="微软雅黑" w:hint="eastAsia"/>
          <w:sz w:val="20"/>
          <w:szCs w:val="20"/>
        </w:rPr>
        <w:t>进行设置，之后修改群集的Manager Endpoint设置，使其使用自定义域名访问群集。，此示例中的staticIpDnsFQDN指的是test.arui.me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eastAsia="微软雅黑" w:hint="eastAsia"/>
          <w:sz w:val="20"/>
          <w:szCs w:val="20"/>
        </w:rPr>
      </w:pPr>
      <w:r>
        <w:rPr>
          <w:rFonts w:eastAsia="微软雅黑"/>
          <w:sz w:val="20"/>
          <w:szCs w:val="20"/>
        </w:rPr>
        <w:t>"managementEndpoint": "[concat('https://',parameters('staticIpDnsFQDN'),':',parameters('nt0fabricHttpGatewayPort'))]"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配置好之后，就可以使用该模板创建Service Fabric。当创建完成时，就可以使用https://test.arui.me:19080，如下图：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>
            <wp:extent cx="5167630" cy="2562225"/>
            <wp:effectExtent l="0" t="0" r="0" b="9525"/>
            <wp:docPr id="1" name="Picture 1" descr="C A Not secure &#10;Apps Bookmarks &#10;Microsoft Azure &#10;Tech &#10;Personlly &#10;Freelancer &#10;Stock &#10;Software &#10;21 via net &#10;0K &#10;A Waming &#10;Service Fabric Explorer &#10;@ Error &#10;Cluster https://test.arui.me &#10;Search Custer &#10;v Cluster &#10;&gt; Applications &#10;&gt; Nodes &#10;&gt; System &#10;ESSENTIALS &#10;Custer Health State &#10;DETAILS &#10;CLU &#10;System Application Health State &#10;Healthy Seed Nod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A Not secure &#10;Apps Bookmarks &#10;Microsoft Azure &#10;Tech &#10;Personlly &#10;Freelancer &#10;Stock &#10;Software &#10;21 via net &#10;0K &#10;A Waming &#10;Service Fabric Explorer &#10;@ Error &#10;Cluster https://test.arui.me &#10;Search Custer &#10;v Cluster &#10;&gt; Applications &#10;&gt; Nodes &#10;&gt; System &#10;ESSENTIALS &#10;Custer Health State &#10;DETAILS &#10;CLU &#10;System Application Health State &#10;Healthy Seed Node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 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20"/>
          <w:szCs w:val="20"/>
        </w:rPr>
        <w:t>注意事项：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如果创建时，虚拟机规模集创建完成，但Service Fabric群集还是处于等待节点状态。很有可能是因为Service Fabric客户端无法与虚拟机规模集中的群集系统服务进行通信。造成这样情况的原因大部分是因为证书的使用者名称和设置managementEndpoint地址不匹配。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 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20"/>
          <w:szCs w:val="20"/>
        </w:rPr>
        <w:t>相关文档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示例模板代码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hyperlink r:id="rId9" w:history="1">
        <w:r>
          <w:rPr>
            <w:rStyle w:val="Hyperlink"/>
            <w:rFonts w:ascii="微软雅黑" w:eastAsia="微软雅黑" w:hAnsi="微软雅黑" w:hint="eastAsia"/>
            <w:sz w:val="20"/>
            <w:szCs w:val="20"/>
          </w:rPr>
          <w:t>https://gist.github.com/chenrui1988/97ceed4d88cba3d74f3fc348f52348ba</w:t>
        </w:r>
      </w:hyperlink>
      <w:r>
        <w:rPr>
          <w:rFonts w:ascii="Calibri" w:eastAsia="微软雅黑" w:hAnsi="Calibri"/>
          <w:sz w:val="20"/>
          <w:szCs w:val="20"/>
        </w:rPr>
        <w:t xml:space="preserve"> 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如何使用ARM模板创建安全Service Fabric  </w:t>
      </w:r>
    </w:p>
    <w:p w:rsidR="005668E9" w:rsidRDefault="005668E9" w:rsidP="005668E9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hyperlink r:id="rId10" w:history="1">
        <w:r>
          <w:rPr>
            <w:rStyle w:val="Hyperlink"/>
            <w:rFonts w:ascii="微软雅黑" w:eastAsia="微软雅黑" w:hAnsi="微软雅黑" w:hint="eastAsia"/>
            <w:sz w:val="20"/>
            <w:szCs w:val="20"/>
          </w:rPr>
          <w:t>https://docs.microsoft.com/zh-cn/azure/service-fabric/service-fabric-cluster-creation-via-arm</w:t>
        </w:r>
      </w:hyperlink>
    </w:p>
    <w:p w:rsidR="002B024E" w:rsidRDefault="005668E9">
      <w:bookmarkStart w:id="0" w:name="_GoBack"/>
      <w:bookmarkEnd w:id="0"/>
    </w:p>
    <w:sectPr w:rsidR="002B024E" w:rsidSect="00A55E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48"/>
    <w:rsid w:val="003F31B6"/>
    <w:rsid w:val="00424F05"/>
    <w:rsid w:val="005668E9"/>
    <w:rsid w:val="006B7748"/>
    <w:rsid w:val="00A55EAD"/>
    <w:rsid w:val="00B561EA"/>
    <w:rsid w:val="00D12D8A"/>
    <w:rsid w:val="00F8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1F18C-3F55-43B0-A30D-F78FBE95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8E9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6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zh-cn/azure/service-fabric/service-fabric-cluster-creation-via-ar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zh-cn/azure/service-fabric/service-fabric-cluster-creation-via-arm" TargetMode="External"/><Relationship Id="rId4" Type="http://schemas.openxmlformats.org/officeDocument/2006/relationships/hyperlink" Target="https://github.com/ChackDan/Service-Fabric/tree/master/Scripts/ServiceFabricRPHelpers" TargetMode="External"/><Relationship Id="rId9" Type="http://schemas.openxmlformats.org/officeDocument/2006/relationships/hyperlink" Target="https://gist.github.com/chenrui1988/97ceed4d88cba3d74f3fc348f52348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Chen</dc:creator>
  <cp:keywords/>
  <dc:description/>
  <cp:lastModifiedBy>Rui Chen</cp:lastModifiedBy>
  <cp:revision>2</cp:revision>
  <dcterms:created xsi:type="dcterms:W3CDTF">2017-07-04T04:32:00Z</dcterms:created>
  <dcterms:modified xsi:type="dcterms:W3CDTF">2017-07-04T04:32:00Z</dcterms:modified>
</cp:coreProperties>
</file>