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6F7" w:rsidRDefault="000516F7" w:rsidP="000516F7">
      <w:pPr>
        <w:spacing w:after="0" w:line="240" w:lineRule="auto"/>
      </w:pPr>
      <w:r>
        <w:t>The region in which finding of an electron is maximum is called ____________.</w:t>
      </w:r>
    </w:p>
    <w:p w:rsidR="000516F7" w:rsidRDefault="000516F7" w:rsidP="000516F7">
      <w:pPr>
        <w:spacing w:after="0" w:line="240" w:lineRule="auto"/>
      </w:pPr>
      <w:r>
        <w:t>A. Circular path</w:t>
      </w:r>
    </w:p>
    <w:p w:rsidR="000516F7" w:rsidRDefault="000516F7" w:rsidP="000516F7">
      <w:pPr>
        <w:spacing w:after="0" w:line="240" w:lineRule="auto"/>
      </w:pPr>
      <w:r>
        <w:t>B. Space</w:t>
      </w:r>
    </w:p>
    <w:p w:rsidR="000516F7" w:rsidRDefault="000516F7" w:rsidP="000516F7">
      <w:pPr>
        <w:spacing w:after="0" w:line="240" w:lineRule="auto"/>
      </w:pPr>
      <w:r>
        <w:t>C. Excited state </w:t>
      </w:r>
    </w:p>
    <w:p w:rsidR="000516F7" w:rsidRDefault="000516F7" w:rsidP="000516F7">
      <w:pPr>
        <w:spacing w:after="0" w:line="240" w:lineRule="auto"/>
      </w:pPr>
      <w:r>
        <w:t>D. Orbital</w:t>
      </w:r>
    </w:p>
    <w:p w:rsidR="000516F7" w:rsidRDefault="000516F7" w:rsidP="000516F7">
      <w:pPr>
        <w:spacing w:after="0" w:line="240" w:lineRule="auto"/>
      </w:pPr>
      <w:r>
        <w:t>ANSWER: D</w:t>
      </w:r>
    </w:p>
    <w:p w:rsidR="000516F7" w:rsidRPr="00C61873" w:rsidRDefault="000516F7" w:rsidP="000516F7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>&gt;&gt;</w:t>
      </w:r>
      <w:r w:rsidRPr="00C61873">
        <w:rPr>
          <w:rFonts w:eastAsia="Times New Roman" w:cstheme="minorHAnsi"/>
          <w:color w:val="000000"/>
        </w:rPr>
        <w:t xml:space="preserve"> Electrons in </w:t>
      </w:r>
      <w:r>
        <w:rPr>
          <w:rFonts w:eastAsia="Times New Roman" w:cstheme="minorHAnsi"/>
          <w:color w:val="000000"/>
        </w:rPr>
        <w:t xml:space="preserve">the </w:t>
      </w:r>
      <w:r w:rsidRPr="00C61873">
        <w:rPr>
          <w:rFonts w:eastAsia="Times New Roman" w:cstheme="minorHAnsi"/>
          <w:color w:val="000000"/>
        </w:rPr>
        <w:t xml:space="preserve">ground state reside and </w:t>
      </w:r>
      <w:r>
        <w:rPr>
          <w:rFonts w:eastAsia="Times New Roman" w:cstheme="minorHAnsi"/>
          <w:color w:val="000000"/>
        </w:rPr>
        <w:t>do not</w:t>
      </w:r>
      <w:r w:rsidRPr="00C61873">
        <w:rPr>
          <w:rFonts w:eastAsia="Times New Roman" w:cstheme="minorHAnsi"/>
          <w:color w:val="000000"/>
        </w:rPr>
        <w:t xml:space="preserve"> radiate energy when they are in&lt;&lt;</w:t>
      </w:r>
    </w:p>
    <w:p w:rsidR="000516F7" w:rsidRPr="00C61873" w:rsidRDefault="000516F7" w:rsidP="000516F7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 xml:space="preserve">() stationary </w:t>
      </w:r>
      <w:r>
        <w:rPr>
          <w:rFonts w:cstheme="minorHAnsi"/>
        </w:rPr>
        <w:t>subshells</w:t>
      </w:r>
    </w:p>
    <w:p w:rsidR="000516F7" w:rsidRPr="00C61873" w:rsidRDefault="000516F7" w:rsidP="000516F7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>() stationary radius</w:t>
      </w:r>
    </w:p>
    <w:p w:rsidR="000516F7" w:rsidRPr="00C61873" w:rsidRDefault="000516F7" w:rsidP="000516F7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 xml:space="preserve">() initial states </w:t>
      </w:r>
    </w:p>
    <w:p w:rsidR="000516F7" w:rsidRPr="00C61873" w:rsidRDefault="000516F7" w:rsidP="000516F7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 xml:space="preserve">(x) </w:t>
      </w:r>
      <w:proofErr w:type="gramStart"/>
      <w:r w:rsidRPr="00C61873">
        <w:rPr>
          <w:rFonts w:cstheme="minorHAnsi"/>
        </w:rPr>
        <w:t>stationary</w:t>
      </w:r>
      <w:proofErr w:type="gramEnd"/>
      <w:r w:rsidRPr="00C61873">
        <w:rPr>
          <w:rFonts w:cstheme="minorHAnsi"/>
        </w:rPr>
        <w:t xml:space="preserve"> states</w:t>
      </w:r>
    </w:p>
    <w:p w:rsidR="000516F7" w:rsidRPr="00C61873" w:rsidRDefault="000516F7" w:rsidP="000516F7">
      <w:pPr>
        <w:spacing w:after="0" w:line="240" w:lineRule="auto"/>
        <w:rPr>
          <w:rFonts w:eastAsia="Times New Roman" w:cstheme="minorHAnsi"/>
          <w:color w:val="000000"/>
        </w:rPr>
      </w:pPr>
      <w:r w:rsidRPr="00C61873">
        <w:rPr>
          <w:rFonts w:cstheme="minorHAnsi"/>
        </w:rPr>
        <w:t>&gt;&gt;</w:t>
      </w:r>
      <w:r w:rsidRPr="00C61873">
        <w:rPr>
          <w:rFonts w:eastAsia="Times New Roman" w:cstheme="minorHAnsi"/>
          <w:color w:val="000000"/>
        </w:rPr>
        <w:t xml:space="preserve"> Only those stationary states were possible in which the product of momentum and circumference was of the order of&lt;&lt;</w:t>
      </w:r>
    </w:p>
    <w:p w:rsidR="000516F7" w:rsidRPr="00C61873" w:rsidRDefault="000516F7" w:rsidP="000516F7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 xml:space="preserve">(x) </w:t>
      </w:r>
      <w:r w:rsidRPr="00C61873">
        <w:rPr>
          <w:rFonts w:eastAsia="Times New Roman" w:cstheme="minorHAnsi"/>
          <w:color w:val="000000"/>
        </w:rPr>
        <w:t>Planks constant</w:t>
      </w:r>
    </w:p>
    <w:p w:rsidR="000516F7" w:rsidRPr="00C61873" w:rsidRDefault="000516F7" w:rsidP="000516F7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 xml:space="preserve">() </w:t>
      </w:r>
      <w:r w:rsidRPr="00C61873">
        <w:rPr>
          <w:rFonts w:eastAsia="Times New Roman" w:cstheme="minorHAnsi"/>
          <w:color w:val="000000"/>
        </w:rPr>
        <w:t>Bohr’s constant</w:t>
      </w:r>
    </w:p>
    <w:p w:rsidR="000516F7" w:rsidRPr="00C61873" w:rsidRDefault="000516F7" w:rsidP="000516F7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 xml:space="preserve">() </w:t>
      </w:r>
      <w:r w:rsidRPr="00C61873">
        <w:rPr>
          <w:rFonts w:eastAsia="Times New Roman" w:cstheme="minorHAnsi"/>
          <w:color w:val="000000"/>
        </w:rPr>
        <w:t>Rydberg constant</w:t>
      </w:r>
    </w:p>
    <w:p w:rsidR="000516F7" w:rsidRPr="005857F5" w:rsidRDefault="000516F7" w:rsidP="000516F7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 xml:space="preserve">() </w:t>
      </w:r>
      <w:r w:rsidRPr="00C61873">
        <w:rPr>
          <w:rFonts w:eastAsia="Times New Roman" w:cstheme="minorHAnsi"/>
          <w:color w:val="000000"/>
        </w:rPr>
        <w:t>none</w:t>
      </w:r>
    </w:p>
    <w:p w:rsidR="000516F7" w:rsidRPr="00AC4AFF" w:rsidRDefault="000516F7" w:rsidP="000516F7">
      <w:pPr>
        <w:spacing w:after="0" w:line="240" w:lineRule="auto"/>
        <w:rPr>
          <w:rFonts w:ascii="Arial" w:eastAsia="Times New Roman" w:hAnsi="Arial" w:cs="Arial"/>
          <w:color w:val="000000"/>
          <w:szCs w:val="20"/>
        </w:rPr>
      </w:pPr>
      <w:r>
        <w:t>1&gt;&gt;</w:t>
      </w:r>
      <w:r w:rsidRPr="00AC4AFF">
        <w:rPr>
          <w:rFonts w:ascii="Arial" w:eastAsia="Times New Roman" w:hAnsi="Arial" w:cs="Arial"/>
          <w:color w:val="000000"/>
          <w:szCs w:val="20"/>
        </w:rPr>
        <w:t xml:space="preserve"> Bohr’s stationary states are also known as&lt;&lt;</w:t>
      </w:r>
    </w:p>
    <w:p w:rsidR="000516F7" w:rsidRDefault="000516F7" w:rsidP="000516F7">
      <w:pPr>
        <w:spacing w:after="0" w:line="240" w:lineRule="auto"/>
      </w:pPr>
      <w:r>
        <w:t>() Orbital’s</w:t>
      </w:r>
    </w:p>
    <w:p w:rsidR="000516F7" w:rsidRDefault="000516F7" w:rsidP="000516F7">
      <w:pPr>
        <w:spacing w:after="0" w:line="240" w:lineRule="auto"/>
      </w:pPr>
      <w:r>
        <w:t xml:space="preserve">(x) Energy level </w:t>
      </w:r>
    </w:p>
    <w:p w:rsidR="000516F7" w:rsidRDefault="000516F7" w:rsidP="000516F7">
      <w:pPr>
        <w:spacing w:after="0" w:line="240" w:lineRule="auto"/>
      </w:pPr>
      <w:r>
        <w:t>() Sub energy level</w:t>
      </w:r>
    </w:p>
    <w:p w:rsidR="000516F7" w:rsidRDefault="000516F7" w:rsidP="000516F7">
      <w:pPr>
        <w:spacing w:after="0" w:line="240" w:lineRule="auto"/>
      </w:pPr>
      <w:r>
        <w:t>() all</w:t>
      </w:r>
    </w:p>
    <w:p w:rsidR="000516F7" w:rsidRPr="00AC4AFF" w:rsidRDefault="000516F7" w:rsidP="000516F7">
      <w:pPr>
        <w:spacing w:after="0" w:line="240" w:lineRule="auto"/>
        <w:rPr>
          <w:rFonts w:ascii="Arial" w:eastAsia="Times New Roman" w:hAnsi="Arial" w:cs="Arial"/>
          <w:color w:val="000000"/>
          <w:szCs w:val="20"/>
        </w:rPr>
      </w:pPr>
      <w:r>
        <w:t>8&gt;&gt;</w:t>
      </w:r>
      <w:r w:rsidRPr="00AC4AFF">
        <w:rPr>
          <w:rFonts w:ascii="Arial" w:eastAsia="Times New Roman" w:hAnsi="Arial" w:cs="Arial"/>
          <w:color w:val="000000"/>
          <w:szCs w:val="20"/>
        </w:rPr>
        <w:t xml:space="preserve"> </w:t>
      </w:r>
      <w:r>
        <w:rPr>
          <w:rFonts w:ascii="Arial" w:eastAsia="Times New Roman" w:hAnsi="Arial" w:cs="Arial"/>
          <w:color w:val="000000"/>
          <w:szCs w:val="20"/>
        </w:rPr>
        <w:t>Electrons</w:t>
      </w:r>
      <w:r w:rsidRPr="00AC4AFF">
        <w:rPr>
          <w:rFonts w:ascii="Arial" w:eastAsia="Times New Roman" w:hAnsi="Arial" w:cs="Arial"/>
          <w:color w:val="000000"/>
          <w:szCs w:val="20"/>
        </w:rPr>
        <w:t xml:space="preserve"> can behave as a wave. This was stated by&lt;&lt;</w:t>
      </w:r>
    </w:p>
    <w:p w:rsidR="000516F7" w:rsidRDefault="000516F7" w:rsidP="000516F7">
      <w:pPr>
        <w:spacing w:after="0" w:line="240" w:lineRule="auto"/>
      </w:pPr>
      <w:r>
        <w:t xml:space="preserve">() Bohr </w:t>
      </w:r>
    </w:p>
    <w:p w:rsidR="000516F7" w:rsidRDefault="000516F7" w:rsidP="000516F7">
      <w:pPr>
        <w:spacing w:after="0" w:line="240" w:lineRule="auto"/>
      </w:pPr>
      <w:r>
        <w:t>() Heisenberg</w:t>
      </w:r>
    </w:p>
    <w:p w:rsidR="000516F7" w:rsidRDefault="000516F7" w:rsidP="000516F7">
      <w:pPr>
        <w:spacing w:after="0" w:line="240" w:lineRule="auto"/>
      </w:pPr>
      <w:r>
        <w:t>(x) De Broglie</w:t>
      </w:r>
    </w:p>
    <w:p w:rsidR="000516F7" w:rsidRDefault="000516F7" w:rsidP="000516F7">
      <w:pPr>
        <w:spacing w:after="0" w:line="240" w:lineRule="auto"/>
      </w:pPr>
      <w:r>
        <w:t>() Pauli</w:t>
      </w:r>
    </w:p>
    <w:p w:rsidR="000516F7" w:rsidRDefault="000516F7" w:rsidP="000516F7">
      <w:pPr>
        <w:spacing w:after="0" w:line="240" w:lineRule="auto"/>
      </w:pPr>
      <w:r>
        <w:t>9&gt;&gt;</w:t>
      </w:r>
      <w:proofErr w:type="gramStart"/>
      <w:r w:rsidRPr="00AC4AFF">
        <w:rPr>
          <w:rFonts w:ascii="Arial" w:eastAsia="Times New Roman" w:hAnsi="Arial" w:cs="Arial"/>
          <w:color w:val="000000"/>
          <w:szCs w:val="20"/>
        </w:rPr>
        <w:t>The</w:t>
      </w:r>
      <w:proofErr w:type="gramEnd"/>
      <w:r w:rsidRPr="00AC4AFF">
        <w:rPr>
          <w:rFonts w:ascii="Arial" w:eastAsia="Times New Roman" w:hAnsi="Arial" w:cs="Arial"/>
          <w:color w:val="000000"/>
          <w:szCs w:val="20"/>
        </w:rPr>
        <w:t xml:space="preserve"> product of uncertainty in position and momentum is of the order&lt;&lt;</w:t>
      </w:r>
    </w:p>
    <w:p w:rsidR="000516F7" w:rsidRPr="00D75CC7" w:rsidRDefault="000516F7" w:rsidP="000516F7">
      <w:pPr>
        <w:spacing w:after="0" w:line="240" w:lineRule="auto"/>
      </w:pPr>
      <w:r>
        <w:t xml:space="preserve">() </w:t>
      </w:r>
      <w:proofErr w:type="spellStart"/>
      <w:r w:rsidRPr="00AC4AFF">
        <w:rPr>
          <w:rFonts w:ascii="Arial" w:eastAsia="Times New Roman" w:hAnsi="Arial" w:cs="Arial"/>
          <w:color w:val="000000"/>
          <w:szCs w:val="20"/>
        </w:rPr>
        <w:t>hʋ</w:t>
      </w:r>
      <w:proofErr w:type="spellEnd"/>
    </w:p>
    <w:p w:rsidR="000516F7" w:rsidRPr="00D75CC7" w:rsidRDefault="000516F7" w:rsidP="000516F7">
      <w:pPr>
        <w:spacing w:after="0" w:line="240" w:lineRule="auto"/>
      </w:pPr>
      <w:r>
        <w:t xml:space="preserve">(x) </w:t>
      </w:r>
      <w:proofErr w:type="gramStart"/>
      <w:r w:rsidRPr="00AC4AFF">
        <w:rPr>
          <w:rFonts w:ascii="Arial" w:eastAsia="Times New Roman" w:hAnsi="Arial" w:cs="Arial"/>
          <w:color w:val="000000"/>
          <w:szCs w:val="20"/>
        </w:rPr>
        <w:t>h</w:t>
      </w:r>
      <w:proofErr w:type="gramEnd"/>
    </w:p>
    <w:p w:rsidR="000516F7" w:rsidRPr="00D75CC7" w:rsidRDefault="000516F7" w:rsidP="000516F7">
      <w:pPr>
        <w:spacing w:after="0" w:line="240" w:lineRule="auto"/>
      </w:pPr>
      <w:r>
        <w:t xml:space="preserve">() </w:t>
      </w:r>
      <w:r w:rsidRPr="00AC4AFF">
        <w:rPr>
          <w:rFonts w:ascii="Arial" w:eastAsia="Times New Roman" w:hAnsi="Arial" w:cs="Arial"/>
          <w:color w:val="000000"/>
          <w:szCs w:val="20"/>
        </w:rPr>
        <w:t>h</w:t>
      </w:r>
      <w:r w:rsidRPr="00AC4AFF">
        <w:rPr>
          <w:rFonts w:ascii="Arial" w:eastAsia="Times New Roman" w:hAnsi="Arial" w:cs="Arial"/>
          <w:color w:val="000000"/>
          <w:szCs w:val="20"/>
          <w:vertAlign w:val="superscript"/>
        </w:rPr>
        <w:t>2</w:t>
      </w:r>
    </w:p>
    <w:p w:rsidR="000516F7" w:rsidRDefault="000516F7" w:rsidP="000516F7">
      <w:pPr>
        <w:spacing w:after="0" w:line="240" w:lineRule="auto"/>
      </w:pPr>
      <w:r>
        <w:t xml:space="preserve">() </w:t>
      </w:r>
      <w:r w:rsidRPr="00AC4AFF">
        <w:rPr>
          <w:rFonts w:ascii="Arial" w:eastAsia="Times New Roman" w:hAnsi="Arial" w:cs="Arial"/>
          <w:color w:val="000000"/>
          <w:szCs w:val="20"/>
        </w:rPr>
        <w:t>none</w:t>
      </w:r>
    </w:p>
    <w:p w:rsidR="000516F7" w:rsidRPr="00895244" w:rsidRDefault="000516F7" w:rsidP="000516F7">
      <w:pPr>
        <w:spacing w:after="0" w:line="240" w:lineRule="auto"/>
        <w:rPr>
          <w:rFonts w:eastAsiaTheme="minorEastAsia" w:cstheme="minorHAnsi"/>
        </w:rPr>
      </w:pPr>
      <w:bookmarkStart w:id="0" w:name="_GoBack"/>
      <w:bookmarkEnd w:id="0"/>
      <w:r w:rsidRPr="00895244">
        <w:rPr>
          <w:rFonts w:eastAsiaTheme="minorEastAsia" w:cstheme="minorHAnsi"/>
        </w:rPr>
        <w:t>&gt;&gt; Quantum number values for 2p orbital are &lt;&lt;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eastAsiaTheme="minorEastAsia" w:cstheme="minorHAnsi"/>
        </w:rPr>
        <w:t>(  ) n = 2, l = 1</w:t>
      </w:r>
      <w:r w:rsidRPr="00895244">
        <w:rPr>
          <w:rFonts w:eastAsiaTheme="minorEastAsia" w:cstheme="minorHAnsi"/>
        </w:rPr>
        <w:br/>
        <w:t>(  ) n = 1, l = 2</w:t>
      </w:r>
      <w:r w:rsidRPr="00895244">
        <w:rPr>
          <w:rFonts w:eastAsiaTheme="minorEastAsia" w:cstheme="minorHAnsi"/>
        </w:rPr>
        <w:br/>
        <w:t>(x) n = 1, l = 0</w:t>
      </w:r>
      <w:r w:rsidRPr="00895244">
        <w:rPr>
          <w:rFonts w:eastAsiaTheme="minorEastAsia" w:cstheme="minorHAnsi"/>
        </w:rPr>
        <w:br/>
        <w:t>(  ) n = 2, l = 0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The principal quantum number specifies the _________.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A. Spin of an electron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B. Shape of orbital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C. Size of orbital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D. None of these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ANSWER: C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The magnetic quantum number specifies the _________.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A. Spin of an electron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B. Shape of orbital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lastRenderedPageBreak/>
        <w:t>C. Size of orbital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D. Splitting of spectral lines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ANSWER: D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For f-orbital, the value of the azimuthal quantum number is_____.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A. 0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B. 1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C. 2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D. 3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ANSWER: D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It gives a different orientation of an orbital in an applied magnetic field.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A. Magnetic quantum number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B. Azimuthal quantum number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C. Principal quantum number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D. Subsidiary quantum number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>ANSWER: A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 xml:space="preserve">The maximum number of electrons that can </w:t>
      </w:r>
      <w:r>
        <w:rPr>
          <w:rFonts w:cstheme="minorHAnsi"/>
        </w:rPr>
        <w:t>accommodate</w:t>
      </w:r>
      <w:r w:rsidRPr="00895244">
        <w:rPr>
          <w:rFonts w:cstheme="minorHAnsi"/>
        </w:rPr>
        <w:t xml:space="preserve"> in an energy sub-level is given by ___________.</w:t>
      </w:r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2(l+1)</m:t>
        </m:r>
      </m:oMath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2(2l+1)</m:t>
        </m:r>
      </m:oMath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2(n+1)</m:t>
        </m:r>
      </m:oMath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(2l+1)</m:t>
        </m:r>
      </m:oMath>
    </w:p>
    <w:p w:rsidR="000516F7" w:rsidRPr="00895244" w:rsidRDefault="000516F7" w:rsidP="000516F7">
      <w:pPr>
        <w:spacing w:after="0"/>
        <w:rPr>
          <w:rFonts w:cstheme="minorHAnsi"/>
        </w:rPr>
      </w:pPr>
      <w:r w:rsidRPr="00895244">
        <w:rPr>
          <w:rFonts w:cstheme="minorHAnsi"/>
        </w:rPr>
        <w:t xml:space="preserve">ANSWER: B 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For s-orbital, the value of the azimuthal quantum number is_____.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A. 0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B. 1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C. 2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D. 3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ANSWER: A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proofErr w:type="gramStart"/>
      <w:r w:rsidRPr="00895244">
        <w:rPr>
          <w:rFonts w:cstheme="minorHAnsi"/>
        </w:rPr>
        <w:t>When</w:t>
      </w:r>
      <w:r w:rsidRPr="00895244">
        <w:rPr>
          <w:rFonts w:eastAsiaTheme="minorEastAsia" w:cstheme="minorHAnsi"/>
        </w:rPr>
        <w:t xml:space="preserve"> </w:t>
      </w:r>
      <w:proofErr w:type="gramEnd"/>
      <m:oMath>
        <m:r>
          <w:rPr>
            <w:rFonts w:ascii="Cambria Math" w:hAnsi="Cambria Math" w:cstheme="minorHAnsi"/>
          </w:rPr>
          <m:t>l=2</m:t>
        </m:r>
      </m:oMath>
      <w:r w:rsidRPr="00895244">
        <w:rPr>
          <w:rFonts w:cstheme="minorHAnsi"/>
        </w:rPr>
        <w:t>, the orbital is called _________ orbital.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A. s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B. p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C. d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D. f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ANSWER: C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10&gt;&gt;Quantum number governs the shape of orbital’s&lt;&lt;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 xml:space="preserve">() Azimuthal 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 xml:space="preserve">() Principal 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 ) Subsidiary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(x) Both A&amp;B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ANSWER: D</w:t>
      </w:r>
    </w:p>
    <w:p w:rsidR="000516F7" w:rsidRPr="00895244" w:rsidRDefault="000516F7" w:rsidP="000516F7">
      <w:pPr>
        <w:spacing w:after="0" w:line="240" w:lineRule="auto"/>
        <w:rPr>
          <w:rFonts w:eastAsia="Times New Roman" w:cstheme="minorHAnsi"/>
          <w:color w:val="000000"/>
        </w:rPr>
      </w:pPr>
      <w:r w:rsidRPr="00895244">
        <w:rPr>
          <w:rFonts w:cstheme="minorHAnsi"/>
        </w:rPr>
        <w:t>2&gt;&gt;</w:t>
      </w:r>
      <w:r w:rsidRPr="00895244">
        <w:rPr>
          <w:rFonts w:eastAsia="Times New Roman" w:cstheme="minorHAnsi"/>
          <w:color w:val="000000"/>
        </w:rPr>
        <w:t xml:space="preserve"> </w:t>
      </w:r>
      <w:proofErr w:type="gramStart"/>
      <w:r w:rsidRPr="00895244">
        <w:rPr>
          <w:rFonts w:eastAsia="Times New Roman" w:cstheme="minorHAnsi"/>
          <w:color w:val="000000"/>
        </w:rPr>
        <w:t>The</w:t>
      </w:r>
      <w:proofErr w:type="gramEnd"/>
      <w:r w:rsidRPr="00895244">
        <w:rPr>
          <w:rFonts w:eastAsia="Times New Roman" w:cstheme="minorHAnsi"/>
          <w:color w:val="000000"/>
        </w:rPr>
        <w:t xml:space="preserve"> maximum electrons, a shell can accommodate is given by&lt;&lt;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2n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4n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(x) 2n</w:t>
      </w:r>
      <w:r w:rsidRPr="00895244">
        <w:rPr>
          <w:rFonts w:cstheme="minorHAnsi"/>
          <w:vertAlign w:val="superscript"/>
        </w:rPr>
        <w:t>2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4n</w:t>
      </w:r>
      <w:r w:rsidRPr="00895244">
        <w:rPr>
          <w:rFonts w:cstheme="minorHAnsi"/>
          <w:vertAlign w:val="superscript"/>
        </w:rPr>
        <w:t>2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ANSWER: C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3&gt;&gt;L Shell can accommodate electrons&lt;&lt;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5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6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7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(x) 8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ANSWER: D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4&gt;&gt;p-sub shell can accommodate electrons&lt;&lt;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5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(x) 6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7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8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ANSWER: B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5&gt;&gt;</w:t>
      </w:r>
      <w:proofErr w:type="gramStart"/>
      <w:r w:rsidRPr="00895244">
        <w:rPr>
          <w:rFonts w:cstheme="minorHAnsi"/>
        </w:rPr>
        <w:t>Any</w:t>
      </w:r>
      <w:proofErr w:type="gramEnd"/>
      <w:r w:rsidRPr="00895244">
        <w:rPr>
          <w:rFonts w:cstheme="minorHAnsi"/>
        </w:rPr>
        <w:t xml:space="preserve"> orbital can accommodate a maximum of electrons&lt;&lt;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1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(x) 2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3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4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ANSWER: B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6&gt;&gt;</w:t>
      </w:r>
      <w:r w:rsidRPr="00895244">
        <w:rPr>
          <w:rFonts w:eastAsia="Times New Roman" w:cstheme="minorHAnsi"/>
          <w:color w:val="000000"/>
        </w:rPr>
        <w:t xml:space="preserve"> f-subshell has orbitals&lt;&lt;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2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4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8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(x) 7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ANSWER: D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7&gt;&gt;</w:t>
      </w:r>
      <w:r w:rsidRPr="00895244">
        <w:rPr>
          <w:rFonts w:eastAsia="Times New Roman" w:cstheme="minorHAnsi"/>
          <w:color w:val="000000"/>
        </w:rPr>
        <w:t xml:space="preserve"> Number of orbitals of any energy level is given by&lt;&lt;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n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 xml:space="preserve">(x) </w:t>
      </w:r>
      <w:proofErr w:type="gramStart"/>
      <w:r w:rsidRPr="00895244">
        <w:rPr>
          <w:rFonts w:cstheme="minorHAnsi"/>
        </w:rPr>
        <w:t>n</w:t>
      </w:r>
      <w:r w:rsidRPr="00895244">
        <w:rPr>
          <w:rFonts w:cstheme="minorHAnsi"/>
          <w:vertAlign w:val="superscript"/>
        </w:rPr>
        <w:t>2</w:t>
      </w:r>
      <w:proofErr w:type="gramEnd"/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n</w:t>
      </w:r>
      <w:r w:rsidRPr="00895244">
        <w:rPr>
          <w:rFonts w:cstheme="minorHAnsi"/>
          <w:vertAlign w:val="superscript"/>
        </w:rPr>
        <w:t>3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() n</w:t>
      </w:r>
      <w:r w:rsidRPr="00895244">
        <w:rPr>
          <w:rFonts w:cstheme="minorHAnsi"/>
          <w:vertAlign w:val="superscript"/>
        </w:rPr>
        <w:t>4</w:t>
      </w:r>
    </w:p>
    <w:p w:rsidR="000516F7" w:rsidRPr="00895244" w:rsidRDefault="000516F7" w:rsidP="000516F7">
      <w:pPr>
        <w:spacing w:after="0" w:line="240" w:lineRule="auto"/>
        <w:rPr>
          <w:rFonts w:cstheme="minorHAnsi"/>
        </w:rPr>
      </w:pPr>
      <w:r w:rsidRPr="00895244">
        <w:rPr>
          <w:rFonts w:cstheme="minorHAnsi"/>
        </w:rPr>
        <w:t>ANSWER: B</w:t>
      </w:r>
    </w:p>
    <w:p w:rsidR="00AF0798" w:rsidRDefault="00AF0798"/>
    <w:sectPr w:rsidR="00AF0798" w:rsidSect="000516F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0516F7"/>
    <w:rsid w:val="00AF0798"/>
    <w:rsid w:val="00B219B2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24A3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2022-11-28T15:54:00Z</dcterms:modified>
</cp:coreProperties>
</file>