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FSU’s Gender-Based Divide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Divide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4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Florida State University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LIS3201 – Fall 2021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Instrument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Questions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RQ1: </w:t>
        <w:tab/>
        <w:t xml:space="preserve">What effect(s) does the gendered digital divide have on the educational experience of FSU undergraduates?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Maps to survey or interview questions: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(Q3)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student in STEM?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(Q4)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student NON-STEM?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(Q5)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Observations from a classroom perspective about the demographic of the STEM programs at FSU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(Q11, Q12, Q14)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 of these observations on learning experience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(Q9, Q10, Q15)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Observations from an outside perspective about the demographic of the STEM programs at FSU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(Q7, Q11, Q14)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 of these observations on getting involved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(Q8, Q10)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RQ2: Is the gender digital divide recognizable by FSU undergraduates?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Maps to survey or interview questions: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Participant’s definition of the digital divide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(Q6, Q13)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Observations about FSU and their STEM outreach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(Q10)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Observations about the demographics of the STEM programs at FSU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(Q14, Q15)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divide versus actual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FSU’s effort to increase diversity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(Q11)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Observations about individual comfort-level within 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900" w:hanging="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Instrument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Survey Questionnaire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Introduction: The purpose of this survey is to collect information about individual experiences with FSU’s STEM programs, regardless of a student’s major/classification. We aim to document incidents where students felt comfortable/uncomfortable in their environment.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4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1. What is your gender?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    a.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    b.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    c. Non-Binary</w:t>
      </w:r>
    </w:p>
    <w:p w:rsidR="00000000" w:rsidDel="00000000" w:rsidP="00000000" w:rsidRDefault="00000000" w:rsidRPr="00000000" w14:paraId="00000038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   d. Other</w:t>
      </w:r>
    </w:p>
    <w:p w:rsidR="00000000" w:rsidDel="00000000" w:rsidP="00000000" w:rsidRDefault="00000000" w:rsidRPr="00000000" w14:paraId="00000039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2. What is your classification in school?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    a. Freshman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    b. Sophomore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    c.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    d. Senior</w:t>
      </w:r>
    </w:p>
    <w:p w:rsidR="00000000" w:rsidDel="00000000" w:rsidP="00000000" w:rsidRDefault="00000000" w:rsidRPr="00000000" w14:paraId="0000003F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3. What is your major and minor (if applicable) ?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80" w:before="180" w:line="276" w:lineRule="auto"/>
        <w:jc w:val="center"/>
        <w:rPr>
          <w:rFonts w:ascii="Times New Roman" w:cs="Times New Roman" w:eastAsia="Times New Roman" w:hAnsi="Times New Roman"/>
          <w:b w:val="1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highlight w:val="white"/>
          <w:rtl w:val="0"/>
        </w:rPr>
        <w:t xml:space="preserve">Part II: Topic-specific Questions</w:t>
      </w:r>
    </w:p>
    <w:p w:rsidR="00000000" w:rsidDel="00000000" w:rsidP="00000000" w:rsidRDefault="00000000" w:rsidRPr="00000000" w14:paraId="00000041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4. Have you taken a STEM course?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180" w:line="276" w:lineRule="auto"/>
        <w:ind w:left="720" w:hanging="360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18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44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5. If not, would you be interested in taking one in the future? (skip if you have) (see number 8)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180" w:line="276" w:lineRule="auto"/>
        <w:ind w:left="720" w:hanging="360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8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Not Applicable</w:t>
      </w:r>
    </w:p>
    <w:p w:rsidR="00000000" w:rsidDel="00000000" w:rsidP="00000000" w:rsidRDefault="00000000" w:rsidRPr="00000000" w14:paraId="00000048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6. Have you heard of the term “Digital Divide”?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180" w:line="276" w:lineRule="auto"/>
        <w:ind w:left="720" w:hanging="360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18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4B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In your experience,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what percentage of STEM majors do you believe are women? (Slider between 0% and 100%)</w:t>
      </w:r>
    </w:p>
    <w:p w:rsidR="00000000" w:rsidDel="00000000" w:rsidP="00000000" w:rsidRDefault="00000000" w:rsidRPr="00000000" w14:paraId="0000004C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</w:t>
        <w:tab/>
        <w:tab/>
        <w:tab/>
        <w:t xml:space="preserve">  25</w:t>
        <w:tab/>
        <w:tab/>
        <w:tab/>
        <w:t xml:space="preserve">  50</w:t>
        <w:tab/>
        <w:tab/>
        <w:t xml:space="preserve"> </w:t>
        <w:tab/>
        <w:t xml:space="preserve">  75</w:t>
        <w:tab/>
        <w:tab/>
        <w:tab/>
        <w:t xml:space="preserve">     100</w:t>
        <w:tab/>
      </w:r>
    </w:p>
    <w:p w:rsidR="00000000" w:rsidDel="00000000" w:rsidP="00000000" w:rsidRDefault="00000000" w:rsidRPr="00000000" w14:paraId="0000004F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8.) What reason(s) did you have for not taking a STEM course?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18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Not Interested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Did not apply to my major/minor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Did not know what courses were available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Too Difficult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Other____.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18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Not Applicable</w:t>
      </w:r>
    </w:p>
    <w:p w:rsidR="00000000" w:rsidDel="00000000" w:rsidP="00000000" w:rsidRDefault="00000000" w:rsidRPr="00000000" w14:paraId="00000057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9.) If you are taking a STEM course, what motivated you to take that course?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18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Needed for major/minor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Personal interest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Good job opportunities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Other _____.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18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Not applicable</w:t>
      </w:r>
    </w:p>
    <w:p w:rsidR="00000000" w:rsidDel="00000000" w:rsidP="00000000" w:rsidRDefault="00000000" w:rsidRPr="00000000" w14:paraId="0000005D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10.) In your experience, do you feel as if FSU has provided assistance/guidance to promote STEM courses?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18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180" w:before="0" w:beforeAutospacing="0" w:line="276" w:lineRule="auto"/>
        <w:ind w:left="720" w:hanging="360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60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11.) On a scale from 1 (Strongly Disagree) to 5 (Strongly Agree), do you believe FSU’s STEM programs value diversity?</w:t>
      </w:r>
    </w:p>
    <w:p w:rsidR="00000000" w:rsidDel="00000000" w:rsidP="00000000" w:rsidRDefault="00000000" w:rsidRPr="00000000" w14:paraId="00000061">
      <w:pPr>
        <w:spacing w:after="180" w:before="1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</w:t>
        <w:tab/>
        <w:tab/>
        <w:tab/>
        <w:t xml:space="preserve">  2</w:t>
        <w:tab/>
        <w:tab/>
        <w:tab/>
        <w:t xml:space="preserve">  3</w:t>
        <w:tab/>
        <w:tab/>
        <w:t xml:space="preserve"> </w:t>
        <w:tab/>
        <w:t xml:space="preserve">  4</w:t>
        <w:tab/>
        <w:tab/>
        <w:tab/>
        <w:t xml:space="preserve">     5</w:t>
        <w:tab/>
      </w:r>
    </w:p>
    <w:p w:rsidR="00000000" w:rsidDel="00000000" w:rsidP="00000000" w:rsidRDefault="00000000" w:rsidRPr="00000000" w14:paraId="00000063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12.) Do you believe that STEM programs are at a disadvantage because of the limited number of women enrolled in their programs?</w:t>
      </w:r>
    </w:p>
    <w:p w:rsidR="00000000" w:rsidDel="00000000" w:rsidP="00000000" w:rsidRDefault="00000000" w:rsidRPr="00000000" w14:paraId="00000064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13.) On a scale from 1 (Not Very) to 5 (Very), how strongly do you feel about actively increasing women's participation and involvement in STEM programs at FSU?</w:t>
      </w:r>
    </w:p>
    <w:p w:rsidR="00000000" w:rsidDel="00000000" w:rsidP="00000000" w:rsidRDefault="00000000" w:rsidRPr="00000000" w14:paraId="00000065">
      <w:pPr>
        <w:spacing w:after="180" w:before="1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80" w:before="18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</w:t>
        <w:tab/>
        <w:tab/>
        <w:tab/>
        <w:t xml:space="preserve">  2</w:t>
        <w:tab/>
        <w:tab/>
        <w:tab/>
        <w:t xml:space="preserve">  3</w:t>
        <w:tab/>
        <w:tab/>
        <w:t xml:space="preserve"> </w:t>
        <w:tab/>
        <w:t xml:space="preserve">  4</w:t>
        <w:tab/>
        <w:tab/>
        <w:tab/>
        <w:t xml:space="preserve">     5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80" w:before="180" w:line="27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rtl w:val="0"/>
        </w:rPr>
        <w:t xml:space="preserve">Part III: Short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14.) If you have taken a STEM course, did you feel represented by the demographic of your classmates? (Why/Why not)</w:t>
      </w:r>
    </w:p>
    <w:p w:rsidR="00000000" w:rsidDel="00000000" w:rsidP="00000000" w:rsidRDefault="00000000" w:rsidRPr="00000000" w14:paraId="0000006B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15.) How would you define the digital divide? (Provide definition of digital divide used in survey after)</w:t>
      </w:r>
    </w:p>
    <w:p w:rsidR="00000000" w:rsidDel="00000000" w:rsidP="00000000" w:rsidRDefault="00000000" w:rsidRPr="00000000" w14:paraId="0000006C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16.) Why students selected their answer for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do students think the population of the genders are in the STEM field”</w:t>
      </w:r>
    </w:p>
    <w:p w:rsidR="00000000" w:rsidDel="00000000" w:rsidP="00000000" w:rsidRDefault="00000000" w:rsidRPr="00000000" w14:paraId="0000006D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17.) Do you ever feel at a disadvantage or not given equal access within STEM (Why/Why not)?</w:t>
      </w:r>
    </w:p>
    <w:p w:rsidR="00000000" w:rsidDel="00000000" w:rsidP="00000000" w:rsidRDefault="00000000" w:rsidRPr="00000000" w14:paraId="0000006E">
      <w:pPr>
        <w:spacing w:after="180" w:before="18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18.) Why do you believe that STEM programs are either at a disadvantage or not? (Response to Question 12)</w:t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Qualtrics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https://fsu.qualtrics.com/jfe/form/SV_cGeTfqxq2kEEjTU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Consent Form</w:t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Use the table below to document each team member’s contribution to this assignment.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5505"/>
        <w:tblGridChange w:id="0">
          <w:tblGrid>
            <w:gridCol w:w="3330"/>
            <w:gridCol w:w="550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50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Contribution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Daniel Jaramillo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Adding of questions to Qualtrics, setting up logic for certain questions, organization of question, survey testing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Vanessa Sanabria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Added questions of Qualtrics, participated in discussion, proofread research instrument and the qualtrics form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Jamel Douglas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setup of Qualtrics survey. Added questions to the Qualtrics survey, set up logic for some questions. General survey proofreading and testing.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Brennan O’Hara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Adding questions to Qualtrics. Participated in group discussions. Set up a consent form for Qualtrics. Survey testing.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Deven Ugalde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come up with questions, participated in group discussions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Oliver Veras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Added Questions to Qualtrics, set up logic to display questions based on responses, included definition of Digital Divide.</w:t>
            </w:r>
          </w:p>
        </w:tc>
      </w:tr>
    </w:tbl>
    <w:p w:rsidR="00000000" w:rsidDel="00000000" w:rsidP="00000000" w:rsidRDefault="00000000" w:rsidRPr="00000000" w14:paraId="0000008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5"/>
        <w:gridCol w:w="2340"/>
        <w:tblGridChange w:id="0">
          <w:tblGrid>
            <w:gridCol w:w="6975"/>
            <w:gridCol w:w="23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2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-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Rating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-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Appropriateness of the reworded research questions (3 pts); correct mapping to survey/interview questions (3 pts); appropriate and well-organized mapping (2 pts).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-120" w:firstLine="0"/>
              <w:rPr>
                <w:rFonts w:ascii="Times New Roman" w:cs="Times New Roman" w:eastAsia="Times New Roman" w:hAnsi="Times New Roman"/>
                <w:color w:val="2d3b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rtl w:val="0"/>
              </w:rPr>
              <w:t xml:space="preserve">The questions/Items in the research instrument are appropriate for the research problem and RQs (i.e., your instruments must obtain the data you need in order to answer your RQs) (15 pts)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-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Format: file name (1 pt); research instrument is neat and well organized (logical order, layout, design, etc)  (5 pts), consent form (1 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-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A">
      <w:pPr>
        <w:spacing w:line="480" w:lineRule="auto"/>
        <w:ind w:left="900" w:hanging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spacing w:line="523.636363636363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FSU’s Gender-Based Divide                </w:t>
      <w:tab/>
      <w:t xml:space="preserve">  </w:t>
      <w:tab/>
      <w:t xml:space="preserve">1</w:t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su.qualtrics.com/jfe/form/SV_cGeTfqxq2kEEjTU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