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Harbour Ledger, 1788</w:t>
      </w:r>
    </w:p>
    <w:p>
      <w:pPr>
        <w:pStyle w:val="BodyText"/>
        <w:bidi w:val="0"/>
        <w:rPr/>
      </w:pPr>
      <w:r>
        <w:rPr/>
        <w:t xml:space="preserve">The brig </w:t>
      </w:r>
      <w:r>
        <w:rPr>
          <w:rStyle w:val="Emphasis"/>
        </w:rPr>
        <w:t>Endeavour</w:t>
      </w:r>
      <w:r>
        <w:rPr/>
        <w:t xml:space="preserve"> arrived from Lisbon on 3 May 1788 carrying cork, salt and port wine. The harbour master, Mr. Josiah Penrose, recorded a duty of £14 6s.</w:t>
      </w:r>
    </w:p>
    <w:p>
      <w:pPr>
        <w:pStyle w:val="BodyText"/>
        <w:bidi w:val="0"/>
        <w:rPr/>
      </w:pPr>
      <w:r>
        <w:rPr/>
        <w:t>Café owners on the quay complained that the new excise fell hardest on small traders.</w:t>
      </w:r>
    </w:p>
    <w:tbl>
      <w:tblPr>
        <w:tblW w:w="55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9"/>
        <w:gridCol w:w="1734"/>
        <w:gridCol w:w="2418"/>
      </w:tblGrid>
      <w:tr>
        <w:trPr/>
        <w:tc>
          <w:tcPr>
            <w:tcW w:w="13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Ship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Port of origin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Cargo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Endeavour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Lisbon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cork, salt, port wine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Swift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Bordeaux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claret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Pilotage paid in full.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rPr/>
      </w:pPr>
      <w:r>
        <w:rPr/>
        <w:t>Quarantine waived.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rif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erif" w:hAnsi="serif" w:eastAsia="serif" w:cs="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Harbour Ledger, 1788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