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3175A" w14:textId="372250AE" w:rsidR="00A55D79" w:rsidRDefault="00724359" w:rsidP="004079DE">
      <w:pPr>
        <w:jc w:val="left"/>
        <w:rPr>
          <w:rFonts w:ascii="Times New Roman" w:hAnsi="Times New Roman" w:cs="Times New Roman"/>
          <w:sz w:val="24"/>
          <w:szCs w:val="24"/>
        </w:rPr>
      </w:pPr>
      <w:r w:rsidRPr="00724359">
        <w:rPr>
          <w:rFonts w:ascii="Times New Roman" w:hAnsi="Times New Roman" w:cs="Times New Roman"/>
          <w:sz w:val="24"/>
          <w:szCs w:val="24"/>
        </w:rPr>
        <w:t>Research proposal</w:t>
      </w:r>
      <w:r w:rsidR="00562D46">
        <w:rPr>
          <w:rFonts w:ascii="Times New Roman" w:hAnsi="Times New Roman" w:cs="Times New Roman" w:hint="eastAsia"/>
          <w:sz w:val="24"/>
          <w:szCs w:val="24"/>
        </w:rPr>
        <w:t>:</w:t>
      </w:r>
      <w:r w:rsidR="00562D46">
        <w:rPr>
          <w:rFonts w:ascii="Times New Roman" w:hAnsi="Times New Roman" w:cs="Times New Roman"/>
          <w:sz w:val="24"/>
          <w:szCs w:val="24"/>
        </w:rPr>
        <w:t xml:space="preserve"> </w:t>
      </w:r>
      <w:r w:rsidR="00A55D79" w:rsidRPr="00A55D79">
        <w:rPr>
          <w:rFonts w:ascii="Times New Roman" w:hAnsi="Times New Roman" w:cs="Times New Roman"/>
          <w:b/>
          <w:sz w:val="24"/>
          <w:szCs w:val="24"/>
        </w:rPr>
        <w:t xml:space="preserve">Assessing the </w:t>
      </w:r>
      <w:r w:rsidR="00D92608">
        <w:rPr>
          <w:rFonts w:ascii="Times New Roman" w:hAnsi="Times New Roman" w:cs="Times New Roman"/>
          <w:b/>
          <w:sz w:val="24"/>
          <w:szCs w:val="24"/>
        </w:rPr>
        <w:t>potential</w:t>
      </w:r>
      <w:r w:rsidR="00D92608" w:rsidRPr="00A55D79">
        <w:rPr>
          <w:rFonts w:ascii="Times New Roman" w:hAnsi="Times New Roman" w:cs="Times New Roman"/>
          <w:b/>
          <w:sz w:val="24"/>
          <w:szCs w:val="24"/>
        </w:rPr>
        <w:t xml:space="preserve"> </w:t>
      </w:r>
      <w:r w:rsidR="00A55D79" w:rsidRPr="00A55D79">
        <w:rPr>
          <w:rFonts w:ascii="Times New Roman" w:hAnsi="Times New Roman" w:cs="Times New Roman"/>
          <w:b/>
          <w:sz w:val="24"/>
          <w:szCs w:val="24"/>
        </w:rPr>
        <w:t xml:space="preserve">of </w:t>
      </w:r>
      <w:r w:rsidR="00D92608">
        <w:rPr>
          <w:rFonts w:ascii="Times New Roman" w:hAnsi="Times New Roman" w:cs="Times New Roman"/>
          <w:b/>
          <w:sz w:val="24"/>
          <w:szCs w:val="24"/>
        </w:rPr>
        <w:t xml:space="preserve">alternative </w:t>
      </w:r>
      <w:r w:rsidR="00A55D79" w:rsidRPr="00A55D79">
        <w:rPr>
          <w:rFonts w:ascii="Times New Roman" w:hAnsi="Times New Roman" w:cs="Times New Roman"/>
          <w:b/>
          <w:sz w:val="24"/>
          <w:szCs w:val="24"/>
        </w:rPr>
        <w:t xml:space="preserve">agricultural land </w:t>
      </w:r>
      <w:r w:rsidR="00D92608">
        <w:rPr>
          <w:rFonts w:ascii="Times New Roman" w:hAnsi="Times New Roman" w:cs="Times New Roman"/>
          <w:b/>
          <w:sz w:val="24"/>
          <w:szCs w:val="24"/>
        </w:rPr>
        <w:t>use</w:t>
      </w:r>
      <w:r w:rsidR="00A55D79" w:rsidRPr="00A55D79">
        <w:rPr>
          <w:rFonts w:ascii="Times New Roman" w:hAnsi="Times New Roman" w:cs="Times New Roman"/>
          <w:b/>
          <w:sz w:val="24"/>
          <w:szCs w:val="24"/>
        </w:rPr>
        <w:t xml:space="preserve"> </w:t>
      </w:r>
      <w:r w:rsidR="00D92608">
        <w:rPr>
          <w:rFonts w:ascii="Times New Roman" w:hAnsi="Times New Roman" w:cs="Times New Roman"/>
          <w:b/>
          <w:sz w:val="24"/>
          <w:szCs w:val="24"/>
        </w:rPr>
        <w:t xml:space="preserve">to reduce reactive N </w:t>
      </w:r>
      <w:r w:rsidR="00102261">
        <w:rPr>
          <w:rFonts w:ascii="Times New Roman" w:hAnsi="Times New Roman" w:cs="Times New Roman"/>
          <w:b/>
          <w:sz w:val="24"/>
          <w:szCs w:val="24"/>
        </w:rPr>
        <w:t>emissions</w:t>
      </w:r>
      <w:r w:rsidR="00284806">
        <w:rPr>
          <w:rFonts w:ascii="Times New Roman" w:hAnsi="Times New Roman" w:cs="Times New Roman"/>
          <w:b/>
          <w:sz w:val="24"/>
          <w:szCs w:val="24"/>
        </w:rPr>
        <w:t xml:space="preserve"> and water demand</w:t>
      </w:r>
    </w:p>
    <w:p w14:paraId="56B14740" w14:textId="77777777" w:rsidR="00DB4936" w:rsidRDefault="00DB4936" w:rsidP="0003578F">
      <w:pPr>
        <w:rPr>
          <w:rFonts w:ascii="Times New Roman" w:hAnsi="Times New Roman" w:cs="Times New Roman"/>
          <w:b/>
          <w:sz w:val="24"/>
          <w:szCs w:val="24"/>
        </w:rPr>
      </w:pPr>
    </w:p>
    <w:p w14:paraId="0AE02AC1" w14:textId="323C846E" w:rsidR="00724359" w:rsidRPr="00D4187F" w:rsidRDefault="00724359" w:rsidP="0003578F">
      <w:pPr>
        <w:rPr>
          <w:rFonts w:ascii="Times New Roman" w:hAnsi="Times New Roman" w:cs="Times New Roman"/>
          <w:b/>
          <w:sz w:val="24"/>
          <w:szCs w:val="24"/>
        </w:rPr>
      </w:pPr>
      <w:r w:rsidRPr="00D4187F">
        <w:rPr>
          <w:rFonts w:ascii="Times New Roman" w:hAnsi="Times New Roman" w:cs="Times New Roman"/>
          <w:b/>
          <w:sz w:val="24"/>
          <w:szCs w:val="24"/>
        </w:rPr>
        <w:t>Research background</w:t>
      </w:r>
    </w:p>
    <w:p w14:paraId="1A9D4B09" w14:textId="77777777" w:rsidR="00074F6A" w:rsidRPr="00784E9F" w:rsidRDefault="00074F6A" w:rsidP="00730DEC">
      <w:pPr>
        <w:ind w:firstLineChars="200" w:firstLine="400"/>
        <w:rPr>
          <w:rFonts w:ascii="Times New Roman" w:hAnsi="Times New Roman" w:cs="Times New Roman"/>
          <w:sz w:val="20"/>
          <w:szCs w:val="20"/>
        </w:rPr>
      </w:pPr>
      <w:bookmarkStart w:id="0" w:name="OLE_LINK11"/>
      <w:bookmarkStart w:id="1" w:name="OLE_LINK5"/>
      <w:bookmarkStart w:id="2" w:name="OLE_LINK6"/>
    </w:p>
    <w:p w14:paraId="4C0F8747" w14:textId="5731552C" w:rsidR="00850A32" w:rsidRDefault="00850A32" w:rsidP="00730DEC">
      <w:pPr>
        <w:ind w:firstLineChars="200" w:firstLine="400"/>
        <w:rPr>
          <w:rFonts w:ascii="Times New Roman" w:hAnsi="Times New Roman" w:cs="Times New Roman"/>
          <w:sz w:val="20"/>
          <w:szCs w:val="20"/>
        </w:rPr>
      </w:pPr>
      <w:r w:rsidRPr="00850A32">
        <w:rPr>
          <w:rFonts w:ascii="Times New Roman" w:hAnsi="Times New Roman" w:cs="Times New Roman"/>
          <w:sz w:val="20"/>
          <w:szCs w:val="20"/>
        </w:rPr>
        <w:t xml:space="preserve">Climate change and the shortage of freshwater resources are important </w:t>
      </w:r>
      <w:r w:rsidR="005804AB">
        <w:rPr>
          <w:rFonts w:ascii="Times New Roman" w:hAnsi="Times New Roman" w:cs="Times New Roman"/>
          <w:sz w:val="20"/>
          <w:szCs w:val="20"/>
        </w:rPr>
        <w:t>threats</w:t>
      </w:r>
      <w:r w:rsidR="005804AB" w:rsidRPr="00850A32">
        <w:rPr>
          <w:rFonts w:ascii="Times New Roman" w:hAnsi="Times New Roman" w:cs="Times New Roman"/>
          <w:sz w:val="20"/>
          <w:szCs w:val="20"/>
        </w:rPr>
        <w:t xml:space="preserve"> </w:t>
      </w:r>
      <w:r w:rsidRPr="00850A32">
        <w:rPr>
          <w:rFonts w:ascii="Times New Roman" w:hAnsi="Times New Roman" w:cs="Times New Roman"/>
          <w:sz w:val="20"/>
          <w:szCs w:val="20"/>
        </w:rPr>
        <w:t xml:space="preserve">for the sustainable development of </w:t>
      </w:r>
      <w:r w:rsidR="005804AB">
        <w:rPr>
          <w:rFonts w:ascii="Times New Roman" w:hAnsi="Times New Roman" w:cs="Times New Roman"/>
          <w:sz w:val="20"/>
          <w:szCs w:val="20"/>
        </w:rPr>
        <w:t xml:space="preserve">the </w:t>
      </w:r>
      <w:r w:rsidRPr="00850A32">
        <w:rPr>
          <w:rFonts w:ascii="Times New Roman" w:hAnsi="Times New Roman" w:cs="Times New Roman"/>
          <w:sz w:val="20"/>
          <w:szCs w:val="20"/>
        </w:rPr>
        <w:t xml:space="preserve">human </w:t>
      </w:r>
      <w:r w:rsidR="005804AB">
        <w:rPr>
          <w:rFonts w:ascii="Times New Roman" w:hAnsi="Times New Roman" w:cs="Times New Roman"/>
          <w:sz w:val="20"/>
          <w:szCs w:val="20"/>
        </w:rPr>
        <w:t>population</w:t>
      </w:r>
      <w:r w:rsidRPr="00850A32">
        <w:rPr>
          <w:rFonts w:ascii="Times New Roman" w:hAnsi="Times New Roman" w:cs="Times New Roman"/>
          <w:sz w:val="20"/>
          <w:szCs w:val="20"/>
        </w:rPr>
        <w:t xml:space="preserve">. </w:t>
      </w:r>
      <w:r w:rsidR="005804AB">
        <w:rPr>
          <w:rFonts w:ascii="Times New Roman" w:hAnsi="Times New Roman" w:cs="Times New Roman"/>
          <w:sz w:val="20"/>
          <w:szCs w:val="20"/>
        </w:rPr>
        <w:t>G</w:t>
      </w:r>
      <w:r w:rsidRPr="00850A32">
        <w:rPr>
          <w:rFonts w:ascii="Times New Roman" w:hAnsi="Times New Roman" w:cs="Times New Roman"/>
          <w:sz w:val="20"/>
          <w:szCs w:val="20"/>
        </w:rPr>
        <w:t>lobal atmospheric concentration of carbon dioxide (</w:t>
      </w:r>
      <w:r w:rsidR="0003578F" w:rsidRPr="00850A32">
        <w:rPr>
          <w:rFonts w:ascii="Times New Roman" w:hAnsi="Times New Roman" w:cs="Times New Roman"/>
          <w:sz w:val="20"/>
          <w:szCs w:val="20"/>
        </w:rPr>
        <w:t>CO</w:t>
      </w:r>
      <w:r w:rsidR="0003578F" w:rsidRPr="0003578F">
        <w:rPr>
          <w:rFonts w:ascii="Times New Roman" w:hAnsi="Times New Roman" w:cs="Times New Roman"/>
          <w:sz w:val="20"/>
          <w:szCs w:val="20"/>
          <w:vertAlign w:val="subscript"/>
        </w:rPr>
        <w:t>2</w:t>
      </w:r>
      <w:r w:rsidRPr="00850A32">
        <w:rPr>
          <w:rFonts w:ascii="Times New Roman" w:hAnsi="Times New Roman" w:cs="Times New Roman"/>
          <w:sz w:val="20"/>
          <w:szCs w:val="20"/>
        </w:rPr>
        <w:t xml:space="preserve">) </w:t>
      </w:r>
      <w:r w:rsidR="005804AB">
        <w:rPr>
          <w:rFonts w:ascii="Times New Roman" w:hAnsi="Times New Roman" w:cs="Times New Roman"/>
          <w:sz w:val="20"/>
          <w:szCs w:val="20"/>
        </w:rPr>
        <w:t xml:space="preserve">is </w:t>
      </w:r>
      <w:r w:rsidRPr="00850A32">
        <w:rPr>
          <w:rFonts w:ascii="Times New Roman" w:hAnsi="Times New Roman" w:cs="Times New Roman"/>
          <w:sz w:val="20"/>
          <w:szCs w:val="20"/>
        </w:rPr>
        <w:t xml:space="preserve">currently exceeding 420 ppm, the highest ever recorded (Pieter and Ralph, 2022), </w:t>
      </w:r>
      <w:r w:rsidR="005804AB">
        <w:rPr>
          <w:rFonts w:ascii="Times New Roman" w:hAnsi="Times New Roman" w:cs="Times New Roman"/>
          <w:sz w:val="20"/>
          <w:szCs w:val="20"/>
        </w:rPr>
        <w:t>and a</w:t>
      </w:r>
      <w:r w:rsidR="00EB3339" w:rsidRPr="00EB3339">
        <w:rPr>
          <w:rFonts w:ascii="Times New Roman" w:hAnsi="Times New Roman" w:cs="Times New Roman"/>
          <w:sz w:val="20"/>
          <w:szCs w:val="20"/>
        </w:rPr>
        <w:t>gricultural soils emit large amounts of carbon dioxide (</w:t>
      </w:r>
      <w:r w:rsidR="0003578F" w:rsidRPr="00850A32">
        <w:rPr>
          <w:rFonts w:ascii="Times New Roman" w:hAnsi="Times New Roman" w:cs="Times New Roman"/>
          <w:sz w:val="20"/>
          <w:szCs w:val="20"/>
        </w:rPr>
        <w:t>CO</w:t>
      </w:r>
      <w:r w:rsidR="0003578F" w:rsidRPr="0003578F">
        <w:rPr>
          <w:rFonts w:ascii="Times New Roman" w:hAnsi="Times New Roman" w:cs="Times New Roman"/>
          <w:sz w:val="20"/>
          <w:szCs w:val="20"/>
          <w:vertAlign w:val="subscript"/>
        </w:rPr>
        <w:t>2</w:t>
      </w:r>
      <w:r w:rsidR="00EB3339" w:rsidRPr="00EB3339">
        <w:rPr>
          <w:rFonts w:ascii="Times New Roman" w:hAnsi="Times New Roman" w:cs="Times New Roman"/>
          <w:sz w:val="20"/>
          <w:szCs w:val="20"/>
        </w:rPr>
        <w:t>), methane (</w:t>
      </w:r>
      <w:r w:rsidR="0003578F" w:rsidRPr="00EB3339">
        <w:rPr>
          <w:rFonts w:ascii="Times New Roman" w:hAnsi="Times New Roman" w:cs="Times New Roman"/>
          <w:sz w:val="20"/>
          <w:szCs w:val="20"/>
        </w:rPr>
        <w:t>CH</w:t>
      </w:r>
      <w:r w:rsidR="0003578F" w:rsidRPr="0003578F">
        <w:rPr>
          <w:rFonts w:ascii="Times New Roman" w:hAnsi="Times New Roman" w:cs="Times New Roman"/>
          <w:sz w:val="20"/>
          <w:szCs w:val="20"/>
          <w:vertAlign w:val="subscript"/>
        </w:rPr>
        <w:t>4</w:t>
      </w:r>
      <w:r w:rsidR="00EB3339" w:rsidRPr="00EB3339">
        <w:rPr>
          <w:rFonts w:ascii="Times New Roman" w:hAnsi="Times New Roman" w:cs="Times New Roman"/>
          <w:sz w:val="20"/>
          <w:szCs w:val="20"/>
        </w:rPr>
        <w:t>), and nitrous oxide (</w:t>
      </w:r>
      <w:r w:rsidR="0003578F" w:rsidRPr="00EB3339">
        <w:rPr>
          <w:rFonts w:ascii="Times New Roman" w:hAnsi="Times New Roman" w:cs="Times New Roman"/>
          <w:sz w:val="20"/>
          <w:szCs w:val="20"/>
        </w:rPr>
        <w:t>N</w:t>
      </w:r>
      <w:r w:rsidR="0003578F" w:rsidRPr="0003578F">
        <w:rPr>
          <w:rFonts w:ascii="Times New Roman" w:hAnsi="Times New Roman" w:cs="Times New Roman"/>
          <w:sz w:val="20"/>
          <w:szCs w:val="20"/>
          <w:vertAlign w:val="subscript"/>
        </w:rPr>
        <w:t>2</w:t>
      </w:r>
      <w:r w:rsidR="0003578F" w:rsidRPr="00EB3339">
        <w:rPr>
          <w:rFonts w:ascii="Times New Roman" w:hAnsi="Times New Roman" w:cs="Times New Roman"/>
          <w:sz w:val="20"/>
          <w:szCs w:val="20"/>
        </w:rPr>
        <w:t>O</w:t>
      </w:r>
      <w:r w:rsidR="00EB3339" w:rsidRPr="00EB3339">
        <w:rPr>
          <w:rFonts w:ascii="Times New Roman" w:hAnsi="Times New Roman" w:cs="Times New Roman"/>
          <w:sz w:val="20"/>
          <w:szCs w:val="20"/>
        </w:rPr>
        <w:t xml:space="preserve">), accounting for 13% of the total emissions. </w:t>
      </w:r>
      <w:r w:rsidR="0003578F" w:rsidRPr="00EB3339">
        <w:rPr>
          <w:rFonts w:ascii="Times New Roman" w:hAnsi="Times New Roman" w:cs="Times New Roman"/>
          <w:sz w:val="20"/>
          <w:szCs w:val="20"/>
        </w:rPr>
        <w:t>CH</w:t>
      </w:r>
      <w:r w:rsidR="0003578F" w:rsidRPr="0003578F">
        <w:rPr>
          <w:rFonts w:ascii="Times New Roman" w:hAnsi="Times New Roman" w:cs="Times New Roman"/>
          <w:sz w:val="20"/>
          <w:szCs w:val="20"/>
          <w:vertAlign w:val="subscript"/>
        </w:rPr>
        <w:t>4</w:t>
      </w:r>
      <w:r w:rsidR="00EB3339" w:rsidRPr="00EB3339">
        <w:rPr>
          <w:rFonts w:ascii="Times New Roman" w:hAnsi="Times New Roman" w:cs="Times New Roman"/>
          <w:sz w:val="20"/>
          <w:szCs w:val="20"/>
        </w:rPr>
        <w:t xml:space="preserve"> and </w:t>
      </w:r>
      <w:r w:rsidR="0003578F" w:rsidRPr="00EB3339">
        <w:rPr>
          <w:rFonts w:ascii="Times New Roman" w:hAnsi="Times New Roman" w:cs="Times New Roman"/>
          <w:sz w:val="20"/>
          <w:szCs w:val="20"/>
        </w:rPr>
        <w:t>N</w:t>
      </w:r>
      <w:r w:rsidR="0003578F" w:rsidRPr="0003578F">
        <w:rPr>
          <w:rFonts w:ascii="Times New Roman" w:hAnsi="Times New Roman" w:cs="Times New Roman"/>
          <w:sz w:val="20"/>
          <w:szCs w:val="20"/>
          <w:vertAlign w:val="subscript"/>
        </w:rPr>
        <w:t>2</w:t>
      </w:r>
      <w:r w:rsidR="0003578F" w:rsidRPr="00EB3339">
        <w:rPr>
          <w:rFonts w:ascii="Times New Roman" w:hAnsi="Times New Roman" w:cs="Times New Roman"/>
          <w:sz w:val="20"/>
          <w:szCs w:val="20"/>
        </w:rPr>
        <w:t>O</w:t>
      </w:r>
      <w:r w:rsidR="00EB3339" w:rsidRPr="00EB3339">
        <w:rPr>
          <w:rFonts w:ascii="Times New Roman" w:hAnsi="Times New Roman" w:cs="Times New Roman"/>
          <w:sz w:val="20"/>
          <w:szCs w:val="20"/>
        </w:rPr>
        <w:t xml:space="preserve"> are important GHGs from agricultural sources, </w:t>
      </w:r>
      <w:r w:rsidR="0003578F" w:rsidRPr="00EB3339">
        <w:rPr>
          <w:rFonts w:ascii="Times New Roman" w:hAnsi="Times New Roman" w:cs="Times New Roman"/>
          <w:sz w:val="20"/>
          <w:szCs w:val="20"/>
        </w:rPr>
        <w:t>N</w:t>
      </w:r>
      <w:r w:rsidR="0003578F" w:rsidRPr="0003578F">
        <w:rPr>
          <w:rFonts w:ascii="Times New Roman" w:hAnsi="Times New Roman" w:cs="Times New Roman"/>
          <w:sz w:val="20"/>
          <w:szCs w:val="20"/>
          <w:vertAlign w:val="subscript"/>
        </w:rPr>
        <w:t>2</w:t>
      </w:r>
      <w:r w:rsidR="0003578F" w:rsidRPr="00EB3339">
        <w:rPr>
          <w:rFonts w:ascii="Times New Roman" w:hAnsi="Times New Roman" w:cs="Times New Roman"/>
          <w:sz w:val="20"/>
          <w:szCs w:val="20"/>
        </w:rPr>
        <w:t>O</w:t>
      </w:r>
      <w:r w:rsidR="00EB3339" w:rsidRPr="00EB3339">
        <w:rPr>
          <w:rFonts w:ascii="Times New Roman" w:hAnsi="Times New Roman" w:cs="Times New Roman"/>
          <w:sz w:val="20"/>
          <w:szCs w:val="20"/>
        </w:rPr>
        <w:t xml:space="preserve"> and methane </w:t>
      </w:r>
      <w:r w:rsidR="0003578F" w:rsidRPr="00EB3339">
        <w:rPr>
          <w:rFonts w:ascii="Times New Roman" w:hAnsi="Times New Roman" w:cs="Times New Roman"/>
          <w:sz w:val="20"/>
          <w:szCs w:val="20"/>
        </w:rPr>
        <w:t>CH</w:t>
      </w:r>
      <w:r w:rsidR="0003578F" w:rsidRPr="0003578F">
        <w:rPr>
          <w:rFonts w:ascii="Times New Roman" w:hAnsi="Times New Roman" w:cs="Times New Roman"/>
          <w:sz w:val="20"/>
          <w:szCs w:val="20"/>
          <w:vertAlign w:val="subscript"/>
        </w:rPr>
        <w:t>4</w:t>
      </w:r>
      <w:r w:rsidR="00EB3339" w:rsidRPr="00EB3339">
        <w:rPr>
          <w:rFonts w:ascii="Times New Roman" w:hAnsi="Times New Roman" w:cs="Times New Roman"/>
          <w:sz w:val="20"/>
          <w:szCs w:val="20"/>
        </w:rPr>
        <w:t xml:space="preserve"> emissions and contributed 25%–30% of total </w:t>
      </w:r>
      <w:r w:rsidR="0003578F" w:rsidRPr="00EB3339">
        <w:rPr>
          <w:rFonts w:ascii="Times New Roman" w:hAnsi="Times New Roman" w:cs="Times New Roman"/>
          <w:sz w:val="20"/>
          <w:szCs w:val="20"/>
        </w:rPr>
        <w:t>N</w:t>
      </w:r>
      <w:r w:rsidR="0003578F" w:rsidRPr="0003578F">
        <w:rPr>
          <w:rFonts w:ascii="Times New Roman" w:hAnsi="Times New Roman" w:cs="Times New Roman"/>
          <w:sz w:val="20"/>
          <w:szCs w:val="20"/>
          <w:vertAlign w:val="subscript"/>
        </w:rPr>
        <w:t>2</w:t>
      </w:r>
      <w:r w:rsidR="0003578F" w:rsidRPr="00EB3339">
        <w:rPr>
          <w:rFonts w:ascii="Times New Roman" w:hAnsi="Times New Roman" w:cs="Times New Roman"/>
          <w:sz w:val="20"/>
          <w:szCs w:val="20"/>
        </w:rPr>
        <w:t>O</w:t>
      </w:r>
      <w:r w:rsidR="00EB3339" w:rsidRPr="00EB3339">
        <w:rPr>
          <w:rFonts w:ascii="Times New Roman" w:hAnsi="Times New Roman" w:cs="Times New Roman"/>
          <w:sz w:val="20"/>
          <w:szCs w:val="20"/>
        </w:rPr>
        <w:t xml:space="preserve"> emissions and 40%–50% of total </w:t>
      </w:r>
      <w:r w:rsidR="0003578F" w:rsidRPr="00EB3339">
        <w:rPr>
          <w:rFonts w:ascii="Times New Roman" w:hAnsi="Times New Roman" w:cs="Times New Roman"/>
          <w:sz w:val="20"/>
          <w:szCs w:val="20"/>
        </w:rPr>
        <w:t>CH</w:t>
      </w:r>
      <w:r w:rsidR="0003578F" w:rsidRPr="0003578F">
        <w:rPr>
          <w:rFonts w:ascii="Times New Roman" w:hAnsi="Times New Roman" w:cs="Times New Roman"/>
          <w:sz w:val="20"/>
          <w:szCs w:val="20"/>
          <w:vertAlign w:val="subscript"/>
        </w:rPr>
        <w:t>4</w:t>
      </w:r>
      <w:r w:rsidR="00EB3339" w:rsidRPr="00EB3339">
        <w:rPr>
          <w:rFonts w:ascii="Times New Roman" w:hAnsi="Times New Roman" w:cs="Times New Roman"/>
          <w:sz w:val="20"/>
          <w:szCs w:val="20"/>
        </w:rPr>
        <w:t xml:space="preserve"> emissions during the 2000s</w:t>
      </w:r>
      <w:r w:rsidR="00EB3339">
        <w:rPr>
          <w:rFonts w:ascii="Times New Roman" w:hAnsi="Times New Roman" w:cs="Times New Roman"/>
          <w:sz w:val="20"/>
          <w:szCs w:val="20"/>
        </w:rPr>
        <w:t xml:space="preserve"> </w:t>
      </w:r>
      <w:r w:rsidR="00EB3339">
        <w:rPr>
          <w:rFonts w:ascii="Times New Roman" w:hAnsi="Times New Roman" w:cs="Times New Roman"/>
          <w:sz w:val="20"/>
          <w:szCs w:val="20"/>
        </w:rPr>
        <w:fldChar w:fldCharType="begin"/>
      </w:r>
      <w:r w:rsidR="00EB3339">
        <w:rPr>
          <w:rFonts w:ascii="Times New Roman" w:hAnsi="Times New Roman" w:cs="Times New Roman"/>
          <w:sz w:val="20"/>
          <w:szCs w:val="20"/>
        </w:rPr>
        <w:instrText xml:space="preserve"> ADDIN ZOTERO_ITEM CSL_CITATION {"citationID":"nfWo5hJ3","properties":{"formattedCitation":"(Tian et al., 2014)","plainCitation":"(Tian et al., 2014)","noteIndex":0},"citationItems":[{"id":276,"uris":["http://zotero.org/users/10172712/items/5HWMXZLC"],"itemData":{"id":276,"type":"paper-conference","abstract":"Emissions of the greenhouse gases N2O, CO2, and CH4 have increased in the past years. CH4 has a distinct contribution to global warming and climate change. Rice production plays an important role in CH4 emission. Thus, the rice fields in China should be considered in assessing CH4 emission. This study simulated CH4 emission in rice fields in China during the past 40 years (1971 to 2010) using the denitrification-decomposition (DNDC) model, a process-based biogeochemistry model. This study focused on the relationship between climate data and CH4 emission. For regional scale, a GIS database at 10×10 km cover the entire land of China was employed. We compare this database and the land use map to create a new GIS database which includes all rice plant area in China. This new database contains daily climate data (minimum and maximum air temperature and precipitation) from over 700 meteorological stations nationwide (Chinese Meteorological Data Center), soil data (texture, clay fraction, porosity, saturated hydraulic conductivity, field capacity, and wilting point) that were obtained from The Harmonized World Soil Database, and field management data (sowing date, harvest date, fertilizing rate, and cultivated area). The management data contain both observation and simulation data. These data are necessary to establish the DNDC model. A total of 4244 points in China were simulated. Results showed that almost 90% CH4 emission between 50 and 300 kg/ha, which is similar with the observed result from experiment. And the higher methane emission is Jiangsu, Zhejiang, Guangdong, Guangxi, Jiangxi, Hunan and Hainan. Northeast China demonstrated low CH4 emission. With the temperature change, the 70% points of this simulation is decreasing CH4 emission whereas other points is increasing. About %91 of points are changing in -60% to 60%. So the warming weather may decrease CH4 emission. According to the sensitively analysis, the temperature increase will lead to the CH4 emission decrease. Another reason is that climate change will lead to the extreme weather which will reduce the rice yield so that the CH4 emission will be decreasing. The simulation and observation results show considerable differences. These differences can be attributed to the variation of each region and the uncertainty of many parameters during the simulation. Thus, the simulation results must be carefully analyzed to prove the impact of climate change on CH4 emission. Further studies may use the DNDC model to simulate CH4 emission in future climate situation in China and to find effective measures for reducing CH4 emission and increasing rice production.","DOI":"10.1109/Agro-Geoinformatics.2014.6910624","event-title":"2014 The 3rd International Conference on Agro-Geoinformatics, Agro-Geoinformatics 2014","page":"1-5","source":"ResearchGate","title":"Simulation of the methane emission in rice fields in China during the past 40 years by DNDC model and GIS technical","author":[{"family":"Tian","given":"Zhan"},{"family":"Zhuoran","given":"Liang"},{"family":"Niu","given":"Yilong"},{"family":"Li","given":"Changsheng"},{"family":"Tu","given":"Xueming"},{"family":"Fan","given":"DongLi"}],"issued":{"date-parts":[["2014",8,1]]}}}],"schema":"https://github.com/citation-style-language/schema/raw/master/csl-citation.json"} </w:instrText>
      </w:r>
      <w:r w:rsidR="00EB3339">
        <w:rPr>
          <w:rFonts w:ascii="Times New Roman" w:hAnsi="Times New Roman" w:cs="Times New Roman"/>
          <w:sz w:val="20"/>
          <w:szCs w:val="20"/>
        </w:rPr>
        <w:fldChar w:fldCharType="separate"/>
      </w:r>
      <w:r w:rsidR="00EB3339" w:rsidRPr="00EB3339">
        <w:rPr>
          <w:rFonts w:ascii="Times New Roman" w:hAnsi="Times New Roman" w:cs="Times New Roman"/>
          <w:sz w:val="20"/>
        </w:rPr>
        <w:t>(Tian et al., 2014)</w:t>
      </w:r>
      <w:r w:rsidR="00EB3339">
        <w:rPr>
          <w:rFonts w:ascii="Times New Roman" w:hAnsi="Times New Roman" w:cs="Times New Roman"/>
          <w:sz w:val="20"/>
          <w:szCs w:val="20"/>
        </w:rPr>
        <w:fldChar w:fldCharType="end"/>
      </w:r>
      <w:r w:rsidR="00EB3339" w:rsidRPr="00EB3339">
        <w:rPr>
          <w:rFonts w:ascii="Times New Roman" w:hAnsi="Times New Roman" w:cs="Times New Roman"/>
          <w:sz w:val="20"/>
          <w:szCs w:val="20"/>
        </w:rPr>
        <w:t>.</w:t>
      </w:r>
      <w:r w:rsidRPr="00850A32">
        <w:rPr>
          <w:rFonts w:ascii="Times New Roman" w:hAnsi="Times New Roman" w:cs="Times New Roman"/>
          <w:sz w:val="20"/>
          <w:szCs w:val="20"/>
        </w:rPr>
        <w:t xml:space="preserve"> Along with climate change, population growth and the impact of human activities, nearly 5 billion people live in a situation where water security may be at risk and water scarcity is increasing </w:t>
      </w:r>
      <w:r w:rsidR="00EB3339">
        <w:rPr>
          <w:rFonts w:ascii="Times New Roman" w:hAnsi="Times New Roman" w:cs="Times New Roman"/>
          <w:sz w:val="20"/>
          <w:szCs w:val="20"/>
        </w:rPr>
        <w:fldChar w:fldCharType="begin"/>
      </w:r>
      <w:r w:rsidR="00EB3339">
        <w:rPr>
          <w:rFonts w:ascii="Times New Roman" w:hAnsi="Times New Roman" w:cs="Times New Roman"/>
          <w:sz w:val="20"/>
          <w:szCs w:val="20"/>
        </w:rPr>
        <w:instrText xml:space="preserve"> ADDIN ZOTERO_ITEM CSL_CITATION {"citationID":"Vz46wpFq","properties":{"formattedCitation":"(Rodell et al., 2018)","plainCitation":"(Rodell et al., 2018)","noteIndex":0},"citationItems":[{"id":1299,"uris":["http://zotero.org/users/10172712/items/YZXGYPU7"],"itemData":{"id":1299,"type":"article-journal","abstract":"Freshwater availability is changing worldwide. Here we quantify 34 trends in terrestrial water storage observed by the Gravity Recovery and Climate Experiment (GRACE) satellites during 2002–2016 and categorize their drivers as natural interannual variability, unsustainable groundwater consumption, climate change or combinations thereof. Several of these trends had been lacking thorough investigation and attribution, including massive changes in northwestern China and the Okavango Delta. Others are consistent with climate model predictions. This observation-based assessment of how the world’s water landscape is responding to human impacts and climate variations provides a blueprint for evaluating and predicting emerging threats to water and food security.","container-title":"Nature","DOI":"10.1038/s41586-018-0123-1","ISSN":"1476-4687","issue":"7707","language":"en","license":"2018 Macmillan Publishers Ltd., part of Springer Nature","note":"number: 7707\npublisher: Nature Publishing Group","page":"651-659","source":"www.nature.com","title":"Emerging trends in global freshwater availability","volume":"557","author":[{"family":"Rodell","given":"M."},{"family":"Famiglietti","given":"J. S."},{"family":"Wiese","given":"D. N."},{"family":"Reager","given":"J. T."},{"family":"Beaudoing","given":"H. K."},{"family":"Landerer","given":"F. W."},{"family":"Lo","given":"M.-H."}],"issued":{"date-parts":[["2018",5]]}}}],"schema":"https://github.com/citation-style-language/schema/raw/master/csl-citation.json"} </w:instrText>
      </w:r>
      <w:r w:rsidR="00EB3339">
        <w:rPr>
          <w:rFonts w:ascii="Times New Roman" w:hAnsi="Times New Roman" w:cs="Times New Roman"/>
          <w:sz w:val="20"/>
          <w:szCs w:val="20"/>
        </w:rPr>
        <w:fldChar w:fldCharType="separate"/>
      </w:r>
      <w:r w:rsidR="00EB3339" w:rsidRPr="00EB3339">
        <w:rPr>
          <w:rFonts w:ascii="Times New Roman" w:hAnsi="Times New Roman" w:cs="Times New Roman"/>
          <w:sz w:val="20"/>
        </w:rPr>
        <w:t>(Rodell et al., 2018)</w:t>
      </w:r>
      <w:r w:rsidR="00EB3339">
        <w:rPr>
          <w:rFonts w:ascii="Times New Roman" w:hAnsi="Times New Roman" w:cs="Times New Roman"/>
          <w:sz w:val="20"/>
          <w:szCs w:val="20"/>
        </w:rPr>
        <w:fldChar w:fldCharType="end"/>
      </w:r>
      <w:r w:rsidRPr="00850A32">
        <w:rPr>
          <w:rFonts w:ascii="Times New Roman" w:hAnsi="Times New Roman" w:cs="Times New Roman"/>
          <w:sz w:val="20"/>
          <w:szCs w:val="20"/>
        </w:rPr>
        <w:t>.</w:t>
      </w:r>
    </w:p>
    <w:p w14:paraId="6C1A8C95" w14:textId="77777777" w:rsidR="005804AB" w:rsidRDefault="005804AB" w:rsidP="00730DEC">
      <w:pPr>
        <w:ind w:firstLineChars="200" w:firstLine="400"/>
        <w:rPr>
          <w:rFonts w:ascii="Times New Roman" w:hAnsi="Times New Roman" w:cs="Times New Roman"/>
          <w:sz w:val="20"/>
          <w:szCs w:val="20"/>
        </w:rPr>
      </w:pPr>
    </w:p>
    <w:p w14:paraId="5BCD5BB6" w14:textId="5384F5E4" w:rsidR="00850A32" w:rsidRDefault="00850A32" w:rsidP="00730DEC">
      <w:pPr>
        <w:ind w:firstLineChars="200" w:firstLine="400"/>
        <w:rPr>
          <w:rFonts w:ascii="Times New Roman" w:hAnsi="Times New Roman" w:cs="Times New Roman"/>
          <w:sz w:val="20"/>
          <w:szCs w:val="20"/>
        </w:rPr>
      </w:pPr>
      <w:r w:rsidRPr="00850A32">
        <w:rPr>
          <w:rFonts w:ascii="Times New Roman" w:hAnsi="Times New Roman" w:cs="Times New Roman"/>
          <w:sz w:val="20"/>
          <w:szCs w:val="20"/>
        </w:rPr>
        <w:t xml:space="preserve">Farmers are increasing N </w:t>
      </w:r>
      <w:proofErr w:type="spellStart"/>
      <w:r w:rsidRPr="00850A32">
        <w:rPr>
          <w:rFonts w:ascii="Times New Roman" w:hAnsi="Times New Roman" w:cs="Times New Roman"/>
          <w:sz w:val="20"/>
          <w:szCs w:val="20"/>
        </w:rPr>
        <w:t>fertili</w:t>
      </w:r>
      <w:r w:rsidR="00102261">
        <w:rPr>
          <w:rFonts w:ascii="Times New Roman" w:hAnsi="Times New Roman" w:cs="Times New Roman"/>
          <w:sz w:val="20"/>
          <w:szCs w:val="20"/>
        </w:rPr>
        <w:t>s</w:t>
      </w:r>
      <w:r w:rsidRPr="00850A32">
        <w:rPr>
          <w:rFonts w:ascii="Times New Roman" w:hAnsi="Times New Roman" w:cs="Times New Roman"/>
          <w:sz w:val="20"/>
          <w:szCs w:val="20"/>
        </w:rPr>
        <w:t>er</w:t>
      </w:r>
      <w:proofErr w:type="spellEnd"/>
      <w:r w:rsidRPr="00850A32">
        <w:rPr>
          <w:rFonts w:ascii="Times New Roman" w:hAnsi="Times New Roman" w:cs="Times New Roman"/>
          <w:sz w:val="20"/>
          <w:szCs w:val="20"/>
        </w:rPr>
        <w:t xml:space="preserve"> use </w:t>
      </w:r>
      <w:r w:rsidR="005804AB">
        <w:rPr>
          <w:rFonts w:ascii="Times New Roman" w:hAnsi="Times New Roman" w:cs="Times New Roman"/>
          <w:sz w:val="20"/>
          <w:szCs w:val="20"/>
        </w:rPr>
        <w:t>to</w:t>
      </w:r>
      <w:r w:rsidRPr="00850A32">
        <w:rPr>
          <w:rFonts w:ascii="Times New Roman" w:hAnsi="Times New Roman" w:cs="Times New Roman"/>
          <w:sz w:val="20"/>
          <w:szCs w:val="20"/>
        </w:rPr>
        <w:t xml:space="preserve"> increase</w:t>
      </w:r>
      <w:r w:rsidR="005804AB">
        <w:rPr>
          <w:rFonts w:ascii="Times New Roman" w:hAnsi="Times New Roman" w:cs="Times New Roman"/>
          <w:sz w:val="20"/>
          <w:szCs w:val="20"/>
        </w:rPr>
        <w:t xml:space="preserve"> or sustain</w:t>
      </w:r>
      <w:r w:rsidRPr="00850A32">
        <w:rPr>
          <w:rFonts w:ascii="Times New Roman" w:hAnsi="Times New Roman" w:cs="Times New Roman"/>
          <w:sz w:val="20"/>
          <w:szCs w:val="20"/>
        </w:rPr>
        <w:t xml:space="preserve"> crop yields, but there are </w:t>
      </w:r>
      <w:r w:rsidR="005804AB">
        <w:rPr>
          <w:rFonts w:ascii="Times New Roman" w:hAnsi="Times New Roman" w:cs="Times New Roman"/>
          <w:sz w:val="20"/>
          <w:szCs w:val="20"/>
        </w:rPr>
        <w:t>regions with</w:t>
      </w:r>
      <w:r w:rsidRPr="00850A32">
        <w:rPr>
          <w:rFonts w:ascii="Times New Roman" w:hAnsi="Times New Roman" w:cs="Times New Roman"/>
          <w:sz w:val="20"/>
          <w:szCs w:val="20"/>
        </w:rPr>
        <w:t xml:space="preserve"> low returns to N fertilizer application and some </w:t>
      </w:r>
      <w:r w:rsidR="005804AB">
        <w:rPr>
          <w:rFonts w:ascii="Times New Roman" w:hAnsi="Times New Roman" w:cs="Times New Roman"/>
          <w:sz w:val="20"/>
          <w:szCs w:val="20"/>
        </w:rPr>
        <w:t>regions with</w:t>
      </w:r>
      <w:r w:rsidRPr="00850A32">
        <w:rPr>
          <w:rFonts w:ascii="Times New Roman" w:hAnsi="Times New Roman" w:cs="Times New Roman"/>
          <w:sz w:val="20"/>
          <w:szCs w:val="20"/>
        </w:rPr>
        <w:t xml:space="preserve"> stable low yields </w:t>
      </w:r>
      <w:r w:rsidR="00EB3339">
        <w:rPr>
          <w:rFonts w:ascii="Times New Roman" w:hAnsi="Times New Roman" w:cs="Times New Roman"/>
          <w:sz w:val="20"/>
          <w:szCs w:val="20"/>
        </w:rPr>
        <w:fldChar w:fldCharType="begin"/>
      </w:r>
      <w:r w:rsidR="00EB3339">
        <w:rPr>
          <w:rFonts w:ascii="Times New Roman" w:hAnsi="Times New Roman" w:cs="Times New Roman"/>
          <w:sz w:val="20"/>
          <w:szCs w:val="20"/>
        </w:rPr>
        <w:instrText xml:space="preserve"> ADDIN ZOTERO_ITEM CSL_CITATION {"citationID":"jVyiTlV9","properties":{"formattedCitation":"(Basso et al., 2019)","plainCitation":"(Basso et al., 2019)","noteIndex":0},"citationItems":[{"id":1719,"uris":["http://zotero.org/users/10172712/items/TEY4MWRL"],"itemData":{"id":1719,"type":"article-journal","abstract":"Loss of reactive nitrogen (N) from agricultural fields in the U.S. Midwest is a principal cause of the persistent hypoxic zone in the Gulf of Mexico. We used eight years of high resolution satellite imagery, field boundaries, crop data layers, and yield stability classes to estimate the proportion of N fertilizer removed in harvest (NUE) versus left as surplus N in 8 million corn (Zea mays) fields at subfield resolutions of 30 × 30 m (0.09 ha) across 30 million ha of 10 Midwest states. On average, 26% of subfields in the region could be classified as stable low yield, 28% as unstable (low yield some years, high others), and 46% as stable high yield. NUE varied from 48% in stable low yield areas to 88% in stable high yield areas. We estimate regional average N losses of 1.12 (0.64–1.67) Tg N y−1 from stable and unstable low yield areas, corresponding to USD 485 (267–702) million dollars of fertilizer value, 79 (45–113) TJ of energy, and greenhouse gas emissions of 6.8 (3.4–10.1) MMT CO2 equivalents. Matching N fertilizer rates to crop yield stability classes could reduce regional reactive N losses substantially with no impact on crop yields, thereby enhancing the sustainability of corn-based cropping systems.","container-title":"Scientific Reports","DOI":"10.1038/s41598-019-42271-1","ISSN":"2045-2322","issue":"1","journalAbbreviation":"Sci Rep","language":"en","license":"2019 The Author(s)","note":"number: 1\npublisher: Nature Publishing Group","page":"5774","source":"www.nature.com","title":"Yield stability analysis reveals sources of large-scale nitrogen loss from the US Midwest","volume":"9","author":[{"family":"Basso","given":"Bruno"},{"family":"Shuai","given":"Guanyuan"},{"family":"Zhang","given":"Jinshui"},{"family":"Robertson","given":"G. Philip"}],"issued":{"date-parts":[["2019",4,8]]}}}],"schema":"https://github.com/citation-style-language/schema/raw/master/csl-citation.json"} </w:instrText>
      </w:r>
      <w:r w:rsidR="00EB3339">
        <w:rPr>
          <w:rFonts w:ascii="Times New Roman" w:hAnsi="Times New Roman" w:cs="Times New Roman"/>
          <w:sz w:val="20"/>
          <w:szCs w:val="20"/>
        </w:rPr>
        <w:fldChar w:fldCharType="separate"/>
      </w:r>
      <w:r w:rsidR="00EB3339" w:rsidRPr="00EB3339">
        <w:rPr>
          <w:rFonts w:ascii="Times New Roman" w:hAnsi="Times New Roman" w:cs="Times New Roman"/>
          <w:sz w:val="20"/>
        </w:rPr>
        <w:t>(Basso et al., 2019)</w:t>
      </w:r>
      <w:r w:rsidR="00EB3339">
        <w:rPr>
          <w:rFonts w:ascii="Times New Roman" w:hAnsi="Times New Roman" w:cs="Times New Roman"/>
          <w:sz w:val="20"/>
          <w:szCs w:val="20"/>
        </w:rPr>
        <w:fldChar w:fldCharType="end"/>
      </w:r>
      <w:r w:rsidRPr="00850A32">
        <w:rPr>
          <w:rFonts w:ascii="Times New Roman" w:hAnsi="Times New Roman" w:cs="Times New Roman"/>
          <w:sz w:val="20"/>
          <w:szCs w:val="20"/>
        </w:rPr>
        <w:t>. This depends to a large extent on the soil</w:t>
      </w:r>
      <w:r w:rsidR="005804AB">
        <w:rPr>
          <w:rFonts w:ascii="Times New Roman" w:hAnsi="Times New Roman" w:cs="Times New Roman"/>
          <w:sz w:val="20"/>
          <w:szCs w:val="20"/>
        </w:rPr>
        <w:t xml:space="preserve"> and</w:t>
      </w:r>
      <w:r w:rsidRPr="00850A32">
        <w:rPr>
          <w:rFonts w:ascii="Times New Roman" w:hAnsi="Times New Roman" w:cs="Times New Roman"/>
          <w:sz w:val="20"/>
          <w:szCs w:val="20"/>
        </w:rPr>
        <w:t xml:space="preserve"> weather and </w:t>
      </w:r>
      <w:r w:rsidR="005804AB">
        <w:rPr>
          <w:rFonts w:ascii="Times New Roman" w:hAnsi="Times New Roman" w:cs="Times New Roman"/>
          <w:sz w:val="20"/>
          <w:szCs w:val="20"/>
        </w:rPr>
        <w:t xml:space="preserve">relative position on the landscape </w:t>
      </w:r>
      <w:r w:rsidR="00EB3339">
        <w:rPr>
          <w:rFonts w:ascii="Times New Roman" w:hAnsi="Times New Roman" w:cs="Times New Roman"/>
          <w:sz w:val="20"/>
          <w:szCs w:val="20"/>
        </w:rPr>
        <w:fldChar w:fldCharType="begin"/>
      </w:r>
      <w:r w:rsidR="00EB3339">
        <w:rPr>
          <w:rFonts w:ascii="Times New Roman" w:hAnsi="Times New Roman" w:cs="Times New Roman"/>
          <w:sz w:val="20"/>
          <w:szCs w:val="20"/>
        </w:rPr>
        <w:instrText xml:space="preserve"> ADDIN ZOTERO_ITEM CSL_CITATION {"citationID":"t5rGOlIT","properties":{"formattedCitation":"(Kravchenko et al., 2005)","plainCitation":"(Kravchenko et al., 2005)","noteIndex":0},"citationItems":[{"id":1736,"uris":["http://zotero.org/users/10172712/items/NE7TWX4K"],"itemData":{"id":1736,"type":"article-journal","abstract":"The quantitative characterization of spatiotemporal variability in crop grain yields is an important component for successful precision-agriculture applications. The objective of this study was to analyze and quantify effects of management practices, topographical features, and weather conditions on spatial variability of crop yields. A one-factor randomized complete block design experiment with six replications was established at the Long Term Ecological Research site in southwest Michigan in 1988. The treatments used in this study were two treatments with conventional chemical inputs (chisel plow and no-till) and two organic-based chisel-plowed treatments with a winter leguminous cover crop (low chemical input and zero chemical input). The data consisted of corn (Zea mays L.)–soybean [Glycine max (L.) Merr.]–wheat (Triticum aestivum L.) yields collected via combine monitors from 1996 to 2001. We observed that stressful conditions, regardless of the stress origin, were associated with increase in the overall yield variability (coefficient of variation) as well as the small-scale yield variability (variogram values at short lag distances and variogram slopes near the origin) with yields probably being more sensitive to the small-scale variations in growth conditions due to soil and microtopographical differences. Coefficients of variation were as high as 45% in years with low precipitation and as low as 14% in years with above-average precipitation. During the years with low precipitation, both the coefficients of variation and the small-scale variability were often significantly higher in the zero chemical input treatment than in the treatments that received fertilizer inputs. The coefficients of variation and the small-scale variability parameters also tended to be higher in corn stressed by antagonism from previous wheat crop in the no-till treatment.","container-title":"Agronomy Journal","DOI":"10.2134/agronj2005.0514","ISSN":"1435-0645","issue":"2","language":"en","note":"_eprint: https://onlinelibrary.wiley.com/doi/pdf/10.2134/agronj2005.0514","page":"514-523","source":"Wiley Online Library","title":"Management, Topographical, and Weather Effects on Spatial Variability of Crop Grain Yields","volume":"97","author":[{"family":"Kravchenko","given":"A. N."},{"family":"Robertson","given":"G. P."},{"family":"Thelen","given":"K. D."},{"family":"Harwood","given":"R. R."}],"issued":{"date-parts":[["2005"]]}}}],"schema":"https://github.com/citation-style-language/schema/raw/master/csl-citation.json"} </w:instrText>
      </w:r>
      <w:r w:rsidR="00EB3339">
        <w:rPr>
          <w:rFonts w:ascii="Times New Roman" w:hAnsi="Times New Roman" w:cs="Times New Roman"/>
          <w:sz w:val="20"/>
          <w:szCs w:val="20"/>
        </w:rPr>
        <w:fldChar w:fldCharType="separate"/>
      </w:r>
      <w:r w:rsidR="00EB3339" w:rsidRPr="00EB3339">
        <w:rPr>
          <w:rFonts w:ascii="Times New Roman" w:hAnsi="Times New Roman" w:cs="Times New Roman"/>
          <w:sz w:val="20"/>
        </w:rPr>
        <w:t>(Kravchenko et al., 2005)</w:t>
      </w:r>
      <w:r w:rsidR="00EB3339">
        <w:rPr>
          <w:rFonts w:ascii="Times New Roman" w:hAnsi="Times New Roman" w:cs="Times New Roman"/>
          <w:sz w:val="20"/>
          <w:szCs w:val="20"/>
        </w:rPr>
        <w:fldChar w:fldCharType="end"/>
      </w:r>
      <w:r w:rsidRPr="00850A32">
        <w:rPr>
          <w:rFonts w:ascii="Times New Roman" w:hAnsi="Times New Roman" w:cs="Times New Roman"/>
          <w:sz w:val="20"/>
          <w:szCs w:val="20"/>
        </w:rPr>
        <w:t xml:space="preserve">. The mismatch between </w:t>
      </w:r>
      <w:proofErr w:type="spellStart"/>
      <w:r w:rsidRPr="00850A32">
        <w:rPr>
          <w:rFonts w:ascii="Times New Roman" w:hAnsi="Times New Roman" w:cs="Times New Roman"/>
          <w:sz w:val="20"/>
          <w:szCs w:val="20"/>
        </w:rPr>
        <w:t>fertiliser</w:t>
      </w:r>
      <w:proofErr w:type="spellEnd"/>
      <w:r w:rsidRPr="00850A32">
        <w:rPr>
          <w:rFonts w:ascii="Times New Roman" w:hAnsi="Times New Roman" w:cs="Times New Roman"/>
          <w:sz w:val="20"/>
          <w:szCs w:val="20"/>
        </w:rPr>
        <w:t xml:space="preserve"> application and yields </w:t>
      </w:r>
      <w:r w:rsidR="005804AB">
        <w:rPr>
          <w:rFonts w:ascii="Times New Roman" w:hAnsi="Times New Roman" w:cs="Times New Roman"/>
          <w:sz w:val="20"/>
          <w:szCs w:val="20"/>
        </w:rPr>
        <w:t>reduce the</w:t>
      </w:r>
      <w:r w:rsidRPr="00850A32">
        <w:rPr>
          <w:rFonts w:ascii="Times New Roman" w:hAnsi="Times New Roman" w:cs="Times New Roman"/>
          <w:sz w:val="20"/>
          <w:szCs w:val="20"/>
        </w:rPr>
        <w:t xml:space="preserve"> economic benefits of farming while also exacerbating regional environmental problems</w:t>
      </w:r>
      <w:r w:rsidR="005804AB">
        <w:rPr>
          <w:rFonts w:ascii="Times New Roman" w:hAnsi="Times New Roman" w:cs="Times New Roman"/>
          <w:sz w:val="20"/>
          <w:szCs w:val="20"/>
        </w:rPr>
        <w:t xml:space="preserve"> </w:t>
      </w:r>
      <w:r w:rsidR="00131732">
        <w:rPr>
          <w:rFonts w:ascii="Times New Roman" w:hAnsi="Times New Roman" w:cs="Times New Roman"/>
          <w:sz w:val="20"/>
          <w:szCs w:val="20"/>
        </w:rPr>
        <w:fldChar w:fldCharType="begin"/>
      </w:r>
      <w:r w:rsidR="00131732">
        <w:rPr>
          <w:rFonts w:ascii="Times New Roman" w:hAnsi="Times New Roman" w:cs="Times New Roman"/>
          <w:sz w:val="20"/>
          <w:szCs w:val="20"/>
        </w:rPr>
        <w:instrText xml:space="preserve"> ADDIN ZOTERO_ITEM CSL_CITATION {"citationID":"I2yxVkbd","properties":{"formattedCitation":"(Gu et al., 2023)","plainCitation":"(Gu et al., 2023)","noteIndex":0},"citationItems":[{"id":1572,"uris":["http://zotero.org/users/10172712/items/QJW2SS2X"],"itemData":{"id":1572,"type":"article-journal","abstract":"Cropland is a main source of global nitrogen pollution1,2. Mitigating nitrogen pollution from global croplands is a grand challenge because of the nature of non-point-source pollution from millions of farms and the constraints to implementing pollution-reduction measures, such as lack of financial resources and limited nitrogen-management knowledge of farmers3. Here we synthesize 1,521 field observations worldwide and identify 11 key measures that can reduce nitrogen losses from croplands to air and water by 30–70%, while increasing crop yield and nitrogen use efficiency (NUE) by 10–30% and 10–80%, respectively. Overall, adoption of this package of measures on global croplands would allow the production of 17 ± 3 Tg (1012 g) more crop nitrogen (20% increase) with 22 ± 4 Tg less nitrogen fertilizer used (21% reduction) and 26 ± 5 Tg less nitrogen pollution (32% reduction) to the environment for the considered base year of 2015. These changes could gain a global societal benefit of 476 ± 123 billion US dollars (USD) for food supply, human health, ecosystems and climate, with net mitigation costs of only 19 ± 5 billion USD, of which 15 ± 4 billion USD fertilizer saving offsets 44% of the gross mitigation cost. To mitigate nitrogen pollution from croplands in the future, innovative policies such as a nitrogen credit system (NCS) could be implemented to select, incentivize and, where necessary, subsidize the adoption of these measures.","container-title":"Nature","DOI":"10.1038/s41586-022-05481-8","ISSN":"1476-4687","issue":"7942","language":"en","license":"2023 The Author(s), under exclusive licence to Springer Nature Limited","note":"number: 7942\npublisher: Nature Publishing Group","page":"77-84","source":"www.nature.com","title":"Cost-effective mitigation of nitrogen pollution from global croplands","volume":"613","author":[{"family":"Gu","given":"Baojing"},{"family":"Zhang","given":"Xiuming"},{"family":"Lam","given":"Shu Kee"},{"family":"Yu","given":"Yingliang"},{"family":"Grinsven","given":"Hans J. M.","non-dropping-particle":"van"},{"family":"Zhang","given":"Shaohui"},{"family":"Wang","given":"Xiaoxi"},{"family":"Bodirsky","given":"Benjamin Leon"},{"family":"Wang","given":"Sitong"},{"family":"Duan","given":"Jiakun"},{"family":"Ren","given":"Chenchen"},{"family":"Bouwman","given":"Lex"},{"family":"Vries","given":"Wim","non-dropping-particle":"de"},{"family":"Xu","given":"Jianming"},{"family":"Sutton","given":"Mark A."},{"family":"Chen","given":"Deli"}],"issued":{"date-parts":[["2023",1]]}}}],"schema":"https://github.com/citation-style-language/schema/raw/master/csl-citation.json"} </w:instrText>
      </w:r>
      <w:r w:rsidR="00131732">
        <w:rPr>
          <w:rFonts w:ascii="Times New Roman" w:hAnsi="Times New Roman" w:cs="Times New Roman"/>
          <w:sz w:val="20"/>
          <w:szCs w:val="20"/>
        </w:rPr>
        <w:fldChar w:fldCharType="separate"/>
      </w:r>
      <w:r w:rsidR="00131732" w:rsidRPr="00131732">
        <w:rPr>
          <w:rFonts w:ascii="Times New Roman" w:hAnsi="Times New Roman" w:cs="Times New Roman"/>
          <w:sz w:val="20"/>
        </w:rPr>
        <w:t>(Gu et al., 2023)</w:t>
      </w:r>
      <w:r w:rsidR="00131732">
        <w:rPr>
          <w:rFonts w:ascii="Times New Roman" w:hAnsi="Times New Roman" w:cs="Times New Roman"/>
          <w:sz w:val="20"/>
          <w:szCs w:val="20"/>
        </w:rPr>
        <w:fldChar w:fldCharType="end"/>
      </w:r>
      <w:r w:rsidRPr="00850A32">
        <w:rPr>
          <w:rFonts w:ascii="Times New Roman" w:hAnsi="Times New Roman" w:cs="Times New Roman"/>
          <w:sz w:val="20"/>
          <w:szCs w:val="20"/>
        </w:rPr>
        <w:t xml:space="preserve"> such as </w:t>
      </w:r>
      <w:r w:rsidR="005804AB">
        <w:rPr>
          <w:rFonts w:ascii="Times New Roman" w:hAnsi="Times New Roman" w:cs="Times New Roman"/>
          <w:sz w:val="20"/>
          <w:szCs w:val="20"/>
        </w:rPr>
        <w:t xml:space="preserve">reactive </w:t>
      </w:r>
      <w:r w:rsidRPr="00850A32">
        <w:rPr>
          <w:rFonts w:ascii="Times New Roman" w:hAnsi="Times New Roman" w:cs="Times New Roman"/>
          <w:sz w:val="20"/>
          <w:szCs w:val="20"/>
        </w:rPr>
        <w:t>nitrogen losses and high agricultural water consumption. T</w:t>
      </w:r>
      <w:r w:rsidR="00102261">
        <w:rPr>
          <w:rFonts w:ascii="Times New Roman" w:hAnsi="Times New Roman" w:cs="Times New Roman"/>
          <w:sz w:val="20"/>
          <w:szCs w:val="20"/>
        </w:rPr>
        <w:t xml:space="preserve">he </w:t>
      </w:r>
      <w:r w:rsidRPr="00850A32">
        <w:rPr>
          <w:rFonts w:ascii="Times New Roman" w:hAnsi="Times New Roman" w:cs="Times New Roman"/>
          <w:sz w:val="20"/>
          <w:szCs w:val="20"/>
        </w:rPr>
        <w:t xml:space="preserve">loss of </w:t>
      </w:r>
      <w:r w:rsidR="005804AB">
        <w:rPr>
          <w:rFonts w:ascii="Times New Roman" w:hAnsi="Times New Roman" w:cs="Times New Roman"/>
          <w:sz w:val="20"/>
          <w:szCs w:val="20"/>
        </w:rPr>
        <w:t xml:space="preserve">scarce </w:t>
      </w:r>
      <w:r w:rsidRPr="00850A32">
        <w:rPr>
          <w:rFonts w:ascii="Times New Roman" w:hAnsi="Times New Roman" w:cs="Times New Roman"/>
          <w:sz w:val="20"/>
          <w:szCs w:val="20"/>
        </w:rPr>
        <w:t>resources and negative impact</w:t>
      </w:r>
      <w:r w:rsidR="00102261">
        <w:rPr>
          <w:rFonts w:ascii="Times New Roman" w:hAnsi="Times New Roman" w:cs="Times New Roman"/>
          <w:sz w:val="20"/>
          <w:szCs w:val="20"/>
        </w:rPr>
        <w:t>s</w:t>
      </w:r>
      <w:r w:rsidRPr="00850A32">
        <w:rPr>
          <w:rFonts w:ascii="Times New Roman" w:hAnsi="Times New Roman" w:cs="Times New Roman"/>
          <w:sz w:val="20"/>
          <w:szCs w:val="20"/>
        </w:rPr>
        <w:t xml:space="preserve"> on the environment, can </w:t>
      </w:r>
      <w:r w:rsidR="00102261">
        <w:rPr>
          <w:rFonts w:ascii="Times New Roman" w:hAnsi="Times New Roman" w:cs="Times New Roman"/>
          <w:sz w:val="20"/>
          <w:szCs w:val="20"/>
        </w:rPr>
        <w:t xml:space="preserve">be </w:t>
      </w:r>
      <w:r w:rsidRPr="00850A32">
        <w:rPr>
          <w:rFonts w:ascii="Times New Roman" w:hAnsi="Times New Roman" w:cs="Times New Roman"/>
          <w:sz w:val="20"/>
          <w:szCs w:val="20"/>
        </w:rPr>
        <w:t>mitigate</w:t>
      </w:r>
      <w:r w:rsidR="00102261">
        <w:rPr>
          <w:rFonts w:ascii="Times New Roman" w:hAnsi="Times New Roman" w:cs="Times New Roman"/>
          <w:sz w:val="20"/>
          <w:szCs w:val="20"/>
        </w:rPr>
        <w:t>d</w:t>
      </w:r>
      <w:r w:rsidRPr="00850A32">
        <w:rPr>
          <w:rFonts w:ascii="Times New Roman" w:hAnsi="Times New Roman" w:cs="Times New Roman"/>
          <w:sz w:val="20"/>
          <w:szCs w:val="20"/>
        </w:rPr>
        <w:t xml:space="preserve"> by changing the type of land use in low-yielding areas, converting low-yielding arable land to pasture and promoting sustainable agricultural production while maintaining economic </w:t>
      </w:r>
      <w:r w:rsidR="005804AB">
        <w:rPr>
          <w:rFonts w:ascii="Times New Roman" w:hAnsi="Times New Roman" w:cs="Times New Roman"/>
          <w:sz w:val="20"/>
          <w:szCs w:val="20"/>
        </w:rPr>
        <w:t xml:space="preserve">and environmental </w:t>
      </w:r>
      <w:r w:rsidRPr="00850A32">
        <w:rPr>
          <w:rFonts w:ascii="Times New Roman" w:hAnsi="Times New Roman" w:cs="Times New Roman"/>
          <w:sz w:val="20"/>
          <w:szCs w:val="20"/>
        </w:rPr>
        <w:t>benefits</w:t>
      </w:r>
      <w:r w:rsidR="005804AB">
        <w:rPr>
          <w:rFonts w:ascii="Times New Roman" w:hAnsi="Times New Roman" w:cs="Times New Roman"/>
          <w:sz w:val="20"/>
          <w:szCs w:val="20"/>
        </w:rPr>
        <w:t xml:space="preserve"> </w:t>
      </w:r>
      <w:r w:rsidR="00131732">
        <w:rPr>
          <w:rFonts w:ascii="Times New Roman" w:hAnsi="Times New Roman" w:cs="Times New Roman"/>
          <w:sz w:val="20"/>
          <w:szCs w:val="20"/>
        </w:rPr>
        <w:fldChar w:fldCharType="begin"/>
      </w:r>
      <w:r w:rsidR="00FA1E3B">
        <w:rPr>
          <w:rFonts w:ascii="Times New Roman" w:hAnsi="Times New Roman" w:cs="Times New Roman"/>
          <w:sz w:val="20"/>
          <w:szCs w:val="20"/>
        </w:rPr>
        <w:instrText xml:space="preserve"> ADDIN ZOTERO_ITEM CSL_CITATION {"citationID":"mUmNXqai","properties":{"formattedCitation":"(Zhenggui Zhang et al., 2022)","plainCitation":"(Zhenggui Zhang et al., 2022)","dontUpdate":true,"noteIndex":0},"citationItems":[{"id":1237,"uris":["http://zotero.org/users/10172712/items/9AU2JIT4"],"itemData":{"id":1237,"type":"article-journal","abstract":"Introducing cover crops in monocropping systems to improve soil health has been broadly adopted worldwide. However, the impacts of different cover cropping systems on soil emissions and related soil fractions and their regulatory mechanism remain elusive. In this study, four cropping systems, i.e., relay intercropping with Orychophragmus violaceus L./cotton (OvC), Vicia villosa Roth/cotton (VvC), a cover crop mixture (Ov and Vv)/cotton (MSC) and a fallow field–cotton (FFC) system, were combined with four N application rates in a two-rotation cycle (2019–2021) to evaluate the effects on soil greenhouse gases (GHGs) emission, ammonia (NH3) volatilization, and labile carbon (C) and nitrogen (N) fractions and their relationships. Compared with the FFC system, the cumulative NH3 volatilization and nitrous oxide (N2O) emissions of OvC are noticeably reduced 13% and 58%, respectively, and those of VvC are comparable, while those of MSC are markedly increased by 15% and 24%, respectively. N fertilization significantly affects soil NH3 volatilization and N2O emissions, and a higher N rate results in more gaseous N emissions. In addition, NH3 volatilization and N2O emission are positively correlated with the soil microbial biomass N (MBN), dissolved organic N (DON), NH4+-N and NO3--N but negatively correlated with microbial biomass C (MBC) and dissolved organic C (DOC). OvC system decreased gaseous N emission by high soil MBC/MBN ratio, Vv as cover crop indirectly promote soil N2O emission through increased soil MBN, DON and MBC content, while cover crop mixtures increase soil labile C and N fractions and enhance gaseous N emission ultimately. Overall, application of N fertilizer and cover crop mixture both promoted soil NH3 and N2O emissions; the relay intercropping nonlegume cover crop Ov noticeably mitigates N2O and NH3 emissions through an increase in the soil MBC and reduce in the labile N, while introduction of the legume cover crop Vv increases N2O emissions but reduces soil NH3 volatilization due to a lower soil MBC/MBN ratio.","container-title":"Agriculture, Ecosystems &amp; Environment","DOI":"10.1016/j.agee.2022.108188","ISSN":"0167-8809","journalAbbreviation":"Agriculture, Ecosystems &amp; Environment","language":"en","page":"108188","source":"ScienceDirect","title":"Cover crops and N fertilization affect soil ammonia volatilization and N2O emission by regulating the soil labile carbon and nitrogen fractions","volume":"340","author":[{"family":"Zhang","given":"Zhenggui"},{"family":"Wang","given":"Jian"},{"family":"Huang","given":"Weibin"},{"family":"Chen","given":"Jiale"},{"family":"Wu","given":"Fengqi"},{"family":"Jia","given":"Yaoyu"},{"family":"Han","given":"Yingchun"},{"family":"Wang","given":"Guoping"},{"family":"Feng","given":"Lu"},{"family":"Li","given":"Xiaofei"},{"family":"Lei","given":"Yaping"},{"family":"Yang","given":"Beifang"},{"family":"Xiong","given":"Shiwu"},{"family":"Xin","given":"Minghua"},{"family":"Li","given":"Yabing"},{"family":"Wang","given":"Zhanbiao"}],"issued":{"date-parts":[["2022",12,1]]}}}],"schema":"https://github.com/citation-style-language/schema/raw/master/csl-citation.json"} </w:instrText>
      </w:r>
      <w:r w:rsidR="00131732">
        <w:rPr>
          <w:rFonts w:ascii="Times New Roman" w:hAnsi="Times New Roman" w:cs="Times New Roman"/>
          <w:sz w:val="20"/>
          <w:szCs w:val="20"/>
        </w:rPr>
        <w:fldChar w:fldCharType="separate"/>
      </w:r>
      <w:r w:rsidR="00131732" w:rsidRPr="00131732">
        <w:rPr>
          <w:rFonts w:ascii="Times New Roman" w:hAnsi="Times New Roman" w:cs="Times New Roman"/>
          <w:sz w:val="20"/>
        </w:rPr>
        <w:t>(Zhang et al., 2022)</w:t>
      </w:r>
      <w:r w:rsidR="00131732">
        <w:rPr>
          <w:rFonts w:ascii="Times New Roman" w:hAnsi="Times New Roman" w:cs="Times New Roman"/>
          <w:sz w:val="20"/>
          <w:szCs w:val="20"/>
        </w:rPr>
        <w:fldChar w:fldCharType="end"/>
      </w:r>
      <w:r w:rsidRPr="00850A32">
        <w:rPr>
          <w:rFonts w:ascii="Times New Roman" w:hAnsi="Times New Roman" w:cs="Times New Roman"/>
          <w:sz w:val="20"/>
          <w:szCs w:val="20"/>
        </w:rPr>
        <w:t>.</w:t>
      </w:r>
    </w:p>
    <w:p w14:paraId="23E89B36" w14:textId="77777777" w:rsidR="005804AB" w:rsidRDefault="005804AB" w:rsidP="00730DEC">
      <w:pPr>
        <w:ind w:firstLineChars="200" w:firstLine="400"/>
        <w:rPr>
          <w:rFonts w:ascii="Times New Roman" w:hAnsi="Times New Roman" w:cs="Times New Roman"/>
          <w:sz w:val="20"/>
          <w:szCs w:val="20"/>
        </w:rPr>
      </w:pPr>
    </w:p>
    <w:p w14:paraId="401AD160" w14:textId="3B88CD21" w:rsidR="00850A32" w:rsidRDefault="00850A32" w:rsidP="0003578F">
      <w:pPr>
        <w:ind w:firstLineChars="200" w:firstLine="400"/>
        <w:rPr>
          <w:rFonts w:ascii="Times New Roman" w:hAnsi="Times New Roman" w:cs="Times New Roman"/>
          <w:sz w:val="20"/>
          <w:szCs w:val="20"/>
        </w:rPr>
      </w:pPr>
      <w:r w:rsidRPr="00850A32">
        <w:rPr>
          <w:rFonts w:ascii="Times New Roman" w:hAnsi="Times New Roman" w:cs="Times New Roman"/>
          <w:sz w:val="20"/>
          <w:szCs w:val="20"/>
        </w:rPr>
        <w:t xml:space="preserve">The </w:t>
      </w:r>
      <w:r w:rsidR="00102261">
        <w:rPr>
          <w:rFonts w:ascii="Times New Roman" w:hAnsi="Times New Roman" w:cs="Times New Roman"/>
          <w:sz w:val="20"/>
          <w:szCs w:val="20"/>
        </w:rPr>
        <w:t>conversion</w:t>
      </w:r>
      <w:r w:rsidR="00102261" w:rsidRPr="00850A32">
        <w:rPr>
          <w:rFonts w:ascii="Times New Roman" w:hAnsi="Times New Roman" w:cs="Times New Roman"/>
          <w:sz w:val="20"/>
          <w:szCs w:val="20"/>
        </w:rPr>
        <w:t xml:space="preserve"> </w:t>
      </w:r>
      <w:r w:rsidRPr="00850A32">
        <w:rPr>
          <w:rFonts w:ascii="Times New Roman" w:hAnsi="Times New Roman" w:cs="Times New Roman"/>
          <w:sz w:val="20"/>
          <w:szCs w:val="20"/>
        </w:rPr>
        <w:t>of agricultural land use has significant impacts on water-carbon cycle processes in agroecosystems</w:t>
      </w:r>
      <w:r w:rsidR="00102261">
        <w:rPr>
          <w:rFonts w:ascii="Times New Roman" w:hAnsi="Times New Roman" w:cs="Times New Roman"/>
          <w:sz w:val="20"/>
          <w:szCs w:val="20"/>
        </w:rPr>
        <w:t xml:space="preserve"> </w:t>
      </w:r>
      <w:r w:rsidR="00131732">
        <w:rPr>
          <w:rFonts w:ascii="Times New Roman" w:hAnsi="Times New Roman" w:cs="Times New Roman"/>
          <w:sz w:val="20"/>
          <w:szCs w:val="20"/>
        </w:rPr>
        <w:fldChar w:fldCharType="begin"/>
      </w:r>
      <w:r w:rsidR="00131732">
        <w:rPr>
          <w:rFonts w:ascii="Times New Roman" w:hAnsi="Times New Roman" w:cs="Times New Roman"/>
          <w:sz w:val="20"/>
          <w:szCs w:val="20"/>
        </w:rPr>
        <w:instrText xml:space="preserve"> ADDIN ZOTERO_ITEM CSL_CITATION {"citationID":"mCC9FX9Z","properties":{"formattedCitation":"(Sun et al., 2017)","plainCitation":"(Sun et al., 2017)","noteIndex":0},"citationItems":[{"id":1739,"uris":["http://zotero.org/users/10172712/items/MKWUIB28"],"itemData":{"id":1739,"type":"article-journal","abstract":"Increasing demand for food and bioenergy has altered the global landscape dramatically in recent years. Land use and land cover change affects the environmental system in many ways through biophysical and biogeochemical mechanisms. In this study, we evaluate the impacts of land use and land cover change driven by recent crop expansion and conversion on the water budget, carbon exchange, and carbon storage in the Midwest USA. A dynamic global vegetation model was used to simulate and examine the impacts of landscape change in a historical case based on crop distribution data from the United States Department of Agriculture National Agricultural Statistics Services. The simulation results indicate that recent crop expansion not only decreased soil carbon sequestration (60 Tg less of soil organic carbon) and net carbon flux into ecosystems (3.7 Tg·year−1 less of net biome productivity), but also lessened water consumption through evapotranspiration (1.04 × 1010 m3·year−1 less) over 12 states in the Midwest. More water yield at the land surface does not necessarily make more water available for vegetation. Crop residue removal might also exacerbate the soil carbon loss.","container-title":"Sustainability","DOI":"10.3390/su9020225","ISSN":"2071-1050","issue":"2","language":"en","license":"http://creativecommons.org/licenses/by/3.0/","note":"number: 2\npublisher: Multidisciplinary Digital Publishing Institute","page":"225","source":"www.mdpi.com","title":"Effects of Land Use Change for Crops on Water and Carbon Budgets in the Midwest USA","volume":"9","author":[{"family":"Sun","given":"Jian"},{"family":"Twine","given":"Tracy E."},{"family":"Hill","given":"Jason"},{"family":"Noe","given":"Ryan"},{"family":"Shi","given":"Jiancheng"},{"family":"Li","given":"Minmin"}],"issued":{"date-parts":[["2017",2]]}}}],"schema":"https://github.com/citation-style-language/schema/raw/master/csl-citation.json"} </w:instrText>
      </w:r>
      <w:r w:rsidR="00131732">
        <w:rPr>
          <w:rFonts w:ascii="Times New Roman" w:hAnsi="Times New Roman" w:cs="Times New Roman"/>
          <w:sz w:val="20"/>
          <w:szCs w:val="20"/>
        </w:rPr>
        <w:fldChar w:fldCharType="separate"/>
      </w:r>
      <w:r w:rsidR="00131732" w:rsidRPr="00131732">
        <w:rPr>
          <w:rFonts w:ascii="Times New Roman" w:hAnsi="Times New Roman" w:cs="Times New Roman"/>
          <w:sz w:val="20"/>
        </w:rPr>
        <w:t>(Sun et al., 2017)</w:t>
      </w:r>
      <w:r w:rsidR="00131732">
        <w:rPr>
          <w:rFonts w:ascii="Times New Roman" w:hAnsi="Times New Roman" w:cs="Times New Roman"/>
          <w:sz w:val="20"/>
          <w:szCs w:val="20"/>
        </w:rPr>
        <w:fldChar w:fldCharType="end"/>
      </w:r>
      <w:r w:rsidRPr="00850A32">
        <w:rPr>
          <w:rFonts w:ascii="Times New Roman" w:hAnsi="Times New Roman" w:cs="Times New Roman"/>
          <w:sz w:val="20"/>
          <w:szCs w:val="20"/>
        </w:rPr>
        <w:t>. Changes in land use can alter ecosystem structure (i.e., species composition and biomass) and function (i.e., biodiversity, energy balance, and carbon and nitrogen water cycle)</w:t>
      </w:r>
      <w:r w:rsidR="00102261">
        <w:rPr>
          <w:rFonts w:ascii="Times New Roman" w:hAnsi="Times New Roman" w:cs="Times New Roman"/>
          <w:sz w:val="20"/>
          <w:szCs w:val="20"/>
        </w:rPr>
        <w:t xml:space="preserve"> </w:t>
      </w:r>
      <w:r w:rsidR="00131732">
        <w:rPr>
          <w:rFonts w:ascii="Times New Roman" w:hAnsi="Times New Roman" w:cs="Times New Roman"/>
          <w:sz w:val="20"/>
          <w:szCs w:val="20"/>
        </w:rPr>
        <w:fldChar w:fldCharType="begin"/>
      </w:r>
      <w:r w:rsidR="00131732">
        <w:rPr>
          <w:rFonts w:ascii="Times New Roman" w:hAnsi="Times New Roman" w:cs="Times New Roman"/>
          <w:sz w:val="20"/>
          <w:szCs w:val="20"/>
        </w:rPr>
        <w:instrText xml:space="preserve"> ADDIN ZOTERO_ITEM CSL_CITATION {"citationID":"ltvtQxZ7","properties":{"formattedCitation":"(Felipe-Lucia et al., 2020)","plainCitation":"(Felipe-Lucia et al., 2020)","noteIndex":0},"citationItems":[{"id":1741,"uris":["http://zotero.org/users/10172712/items/JAK5FYFF"],"itemData":{"id":1741,"type":"article-journal","abstract":"Land-use intensification can increase provisioning ecosystem services, such as food and timber production, but it also drives changes in ecosystem functioning and biodiversity loss, which may ultimately compromise human wellbeing. To understand how changes in land-use intensity affect the relationships between biodiversity, ecosystem functions, and services, we built networks from correlations between the species richness of 16 trophic groups, 10 ecosystem functions, and 15 ecosystem services. We evaluated how the properties of these networks varied across land-use intensity gradients for 150 forests and 150 grasslands. Land-use intensity significantly affected network structure in both habitats. Changes in connectance were larger in forests, while changes in modularity and evenness were more evident in grasslands. Our results show that increasing land-use intensity leads to more homogeneous networks with less integration within modules in both habitats, driven by the belowground compartment in grasslands, while forest responses to land management were more complex. Land-use intensity strongly altered hub identity and module composition in both habitats, showing that the positive correlations of provisioning services with biodiversity and ecosystem functions found at low land-use intensity levels, decline at higher intensity levels. Our approach provides a comprehensive view of the relationships between multiple components of biodiversity, ecosystem functions, and ecosystem services and how they respond to land use. This can be used to identify overall changes in the ecosystem, to derive mechanistic hypotheses, and it can be readily applied to further global change drivers.","container-title":"Proceedings of the National Academy of Sciences","DOI":"10.1073/pnas.2016210117","issue":"45","note":"publisher: Proceedings of the National Academy of Sciences","page":"28140-28149","source":"pnas.org (Atypon)","title":"Land-use intensity alters networks between biodiversity, ecosystem functions, and services","volume":"117","author":[{"family":"Felipe-Lucia","given":"María R."},{"family":"Soliveres","given":"Santiago"},{"family":"Penone","given":"Caterina"},{"family":"Fischer","given":"Markus"},{"family":"Ammer","given":"Christian"},{"family":"Boch","given":"Steffen"},{"family":"Boeddinghaus","given":"Runa S."},{"family":"Bonkowski","given":"Michael"},{"family":"Buscot","given":"François"},{"family":"Fiore-Donno","given":"Anna Maria"},{"family":"Frank","given":"Kevin"},{"family":"Goldmann","given":"Kezia"},{"family":"Gossner","given":"Martin M."},{"family":"Hölzel","given":"Norbert"},{"family":"Jochum","given":"Malte"},{"family":"Kandeler","given":"Ellen"},{"family":"Klaus","given":"Valentin H."},{"family":"Kleinebecker","given":"Till"},{"family":"Leimer","given":"Sophia"},{"family":"Manning","given":"Peter"},{"family":"Oelmann","given":"Yvonne"},{"family":"Saiz","given":"Hugo"},{"family":"Schall","given":"Peter"},{"family":"Schloter","given":"Michael"},{"family":"Schöning","given":"Ingo"},{"family":"Schrumpf","given":"Marion"},{"family":"Solly","given":"Emily F."},{"family":"Stempfhuber","given":"Barbara"},{"family":"Weisser","given":"Wolfgang W."},{"family":"Wilcke","given":"Wolfgang"},{"family":"Wubet","given":"Tesfaye"},{"family":"Allan","given":"Eric"}],"issued":{"date-parts":[["2020",11,10]]}}}],"schema":"https://github.com/citation-style-language/schema/raw/master/csl-citation.json"} </w:instrText>
      </w:r>
      <w:r w:rsidR="00131732">
        <w:rPr>
          <w:rFonts w:ascii="Times New Roman" w:hAnsi="Times New Roman" w:cs="Times New Roman"/>
          <w:sz w:val="20"/>
          <w:szCs w:val="20"/>
        </w:rPr>
        <w:fldChar w:fldCharType="separate"/>
      </w:r>
      <w:r w:rsidR="00131732" w:rsidRPr="00131732">
        <w:rPr>
          <w:rFonts w:ascii="Times New Roman" w:hAnsi="Times New Roman" w:cs="Times New Roman"/>
          <w:sz w:val="20"/>
        </w:rPr>
        <w:t>(Felipe-Lucia et al., 2020)</w:t>
      </w:r>
      <w:r w:rsidR="00131732">
        <w:rPr>
          <w:rFonts w:ascii="Times New Roman" w:hAnsi="Times New Roman" w:cs="Times New Roman"/>
          <w:sz w:val="20"/>
          <w:szCs w:val="20"/>
        </w:rPr>
        <w:fldChar w:fldCharType="end"/>
      </w:r>
      <w:r w:rsidRPr="00850A32">
        <w:rPr>
          <w:rFonts w:ascii="Times New Roman" w:hAnsi="Times New Roman" w:cs="Times New Roman"/>
          <w:sz w:val="20"/>
          <w:szCs w:val="20"/>
        </w:rPr>
        <w:t xml:space="preserve">. </w:t>
      </w:r>
      <w:bookmarkStart w:id="3" w:name="OLE_LINK1"/>
      <w:bookmarkStart w:id="4" w:name="OLE_LINK2"/>
      <w:r w:rsidR="00102261">
        <w:rPr>
          <w:rFonts w:ascii="Times New Roman" w:hAnsi="Times New Roman" w:cs="Times New Roman"/>
          <w:sz w:val="20"/>
          <w:szCs w:val="20"/>
        </w:rPr>
        <w:t>Converting croplands to pasture</w:t>
      </w:r>
      <w:r w:rsidRPr="00850A32">
        <w:rPr>
          <w:rFonts w:ascii="Times New Roman" w:hAnsi="Times New Roman" w:cs="Times New Roman"/>
          <w:sz w:val="20"/>
          <w:szCs w:val="20"/>
        </w:rPr>
        <w:t xml:space="preserve"> can improve soil quality, prevent soil erosion, increase soil aeration and moisture retention, and provide fodder for the livestock industry, thus improving economic efficiency</w:t>
      </w:r>
      <w:bookmarkEnd w:id="3"/>
      <w:bookmarkEnd w:id="4"/>
      <w:r w:rsidR="00102261">
        <w:rPr>
          <w:rFonts w:ascii="Times New Roman" w:hAnsi="Times New Roman" w:cs="Times New Roman"/>
          <w:sz w:val="20"/>
          <w:szCs w:val="20"/>
        </w:rPr>
        <w:t xml:space="preserve"> </w:t>
      </w:r>
      <w:r w:rsidR="00655B4C">
        <w:rPr>
          <w:rFonts w:ascii="Times New Roman" w:hAnsi="Times New Roman" w:cs="Times New Roman"/>
          <w:sz w:val="20"/>
          <w:szCs w:val="20"/>
        </w:rPr>
        <w:fldChar w:fldCharType="begin"/>
      </w:r>
      <w:r w:rsidR="009B4897">
        <w:rPr>
          <w:rFonts w:ascii="Times New Roman" w:hAnsi="Times New Roman" w:cs="Times New Roman"/>
          <w:sz w:val="20"/>
          <w:szCs w:val="20"/>
        </w:rPr>
        <w:instrText xml:space="preserve"> ADDIN ZOTERO_ITEM CSL_CITATION {"citationID":"HLR4nbl1","properties":{"formattedCitation":"(Silburn et al., 2007)","plainCitation":"(Silburn et al., 2007)","noteIndex":0},"citationItems":[{"id":1777,"uris":["http://zotero.org/users/10172712/items/74UHD3KU"],"itemData":{"id":1777,"type":"article-journal","abstract":"Soil physical and chemical degradation associ-ated with cropping has resulted in reduced eco-nomic and environmental performance. This degradation of soil resources occurs slowly, but insidiously, and the effects may be hidden by variability in climatic and economic cycles. Per-manent pasture or pasture-ley systems are impor-tant options available as alternative enterprises or as part of an ameliorative strategy. Addition of a pasture phase in a cropping system needs to explicitly recognise the soil properties that need to be improved, which may include sur-face or subsurface structure, nitrogen availability, organic carbon accumulation, or ephemeral soil surface conditions (cover, fracture of restrictive layers, surface storage). Benefi ts to soil phys-ical condition developed under pasture are fragile and easily destroyed by tillage, wheel traffi c and animal traffi c and grazing. The benefi ts are best retained, when cropping is reintroduced, by using minimum tillage, stubble retention and controlled traffi c, and by optimising fertility and crop productivity. Pasture systems are inherently more effi cient in using rainfall (they result in less runoff and deep drainage) than cropping, but the economics are dependent on relative prices of commodities and climatic conditions at a given time. In areas of high salinity risk, pastures have an impor-tant role in reducing deep drainage, although the placement of different land uses needs to con-sider salt stores and water pathways. The change in deep drainage when cropping is replaced with pasture is greatest on lighter-textured or shallow soils with lower plant available water capacity, giving considerably more reduction in the volume of recharge per unit area of pasture established.","container-title":"Tropical Grasslands","DOI":"10.1016/j.smallrumres.2006.08.010","issue":"3","page":"139-153","source":"Baidu Scholar","title":"Why restore marginal cropland to permanent pasture? Land resource and environmental issues","title-short":"Why restore marginal cropland to permanent pasture?","volume":"41","author":[{"family":"Silburn","given":"D. M."},{"family":"Robinson","given":"J. B."},{"family":"Freebairn","given":"D. M."}],"issued":{"date-parts":[["2007"]]}},"label":"page"}],"schema":"https://github.com/citation-style-language/schema/raw/master/csl-citation.json"} </w:instrText>
      </w:r>
      <w:r w:rsidR="00655B4C">
        <w:rPr>
          <w:rFonts w:ascii="Times New Roman" w:hAnsi="Times New Roman" w:cs="Times New Roman"/>
          <w:sz w:val="20"/>
          <w:szCs w:val="20"/>
        </w:rPr>
        <w:fldChar w:fldCharType="separate"/>
      </w:r>
      <w:r w:rsidR="009B4897" w:rsidRPr="009B4897">
        <w:rPr>
          <w:rFonts w:ascii="Times New Roman" w:hAnsi="Times New Roman" w:cs="Times New Roman"/>
          <w:sz w:val="20"/>
        </w:rPr>
        <w:t>(Silburn et al., 2007)</w:t>
      </w:r>
      <w:r w:rsidR="00655B4C">
        <w:rPr>
          <w:rFonts w:ascii="Times New Roman" w:hAnsi="Times New Roman" w:cs="Times New Roman"/>
          <w:sz w:val="20"/>
          <w:szCs w:val="20"/>
        </w:rPr>
        <w:fldChar w:fldCharType="end"/>
      </w:r>
      <w:r w:rsidRPr="00850A32">
        <w:rPr>
          <w:rFonts w:ascii="Times New Roman" w:hAnsi="Times New Roman" w:cs="Times New Roman"/>
          <w:sz w:val="20"/>
          <w:szCs w:val="20"/>
        </w:rPr>
        <w:t xml:space="preserve">. Pasture </w:t>
      </w:r>
      <w:r w:rsidR="00102261">
        <w:rPr>
          <w:rFonts w:ascii="Times New Roman" w:hAnsi="Times New Roman" w:cs="Times New Roman"/>
          <w:sz w:val="20"/>
          <w:szCs w:val="20"/>
        </w:rPr>
        <w:t>with diverse species require</w:t>
      </w:r>
      <w:r w:rsidRPr="00850A32">
        <w:rPr>
          <w:rFonts w:ascii="Times New Roman" w:hAnsi="Times New Roman" w:cs="Times New Roman"/>
          <w:sz w:val="20"/>
          <w:szCs w:val="20"/>
        </w:rPr>
        <w:t xml:space="preserve"> less nitrogen </w:t>
      </w:r>
      <w:proofErr w:type="spellStart"/>
      <w:r w:rsidRPr="00850A32">
        <w:rPr>
          <w:rFonts w:ascii="Times New Roman" w:hAnsi="Times New Roman" w:cs="Times New Roman"/>
          <w:sz w:val="20"/>
          <w:szCs w:val="20"/>
        </w:rPr>
        <w:t>fertili</w:t>
      </w:r>
      <w:r w:rsidR="00102261">
        <w:rPr>
          <w:rFonts w:ascii="Times New Roman" w:hAnsi="Times New Roman" w:cs="Times New Roman"/>
          <w:sz w:val="20"/>
          <w:szCs w:val="20"/>
        </w:rPr>
        <w:t>s</w:t>
      </w:r>
      <w:r w:rsidRPr="00850A32">
        <w:rPr>
          <w:rFonts w:ascii="Times New Roman" w:hAnsi="Times New Roman" w:cs="Times New Roman"/>
          <w:sz w:val="20"/>
          <w:szCs w:val="20"/>
        </w:rPr>
        <w:t>er</w:t>
      </w:r>
      <w:proofErr w:type="spellEnd"/>
      <w:r w:rsidRPr="00850A32">
        <w:rPr>
          <w:rFonts w:ascii="Times New Roman" w:hAnsi="Times New Roman" w:cs="Times New Roman"/>
          <w:sz w:val="20"/>
          <w:szCs w:val="20"/>
        </w:rPr>
        <w:t xml:space="preserve"> than </w:t>
      </w:r>
      <w:r w:rsidR="00102261">
        <w:rPr>
          <w:rFonts w:ascii="Times New Roman" w:hAnsi="Times New Roman" w:cs="Times New Roman"/>
          <w:sz w:val="20"/>
          <w:szCs w:val="20"/>
        </w:rPr>
        <w:t xml:space="preserve">cereal </w:t>
      </w:r>
      <w:r w:rsidRPr="00850A32">
        <w:rPr>
          <w:rFonts w:ascii="Times New Roman" w:hAnsi="Times New Roman" w:cs="Times New Roman"/>
          <w:sz w:val="20"/>
          <w:szCs w:val="20"/>
        </w:rPr>
        <w:t xml:space="preserve">crops </w:t>
      </w:r>
      <w:r w:rsidR="00102261">
        <w:rPr>
          <w:rFonts w:ascii="Times New Roman" w:hAnsi="Times New Roman" w:cs="Times New Roman"/>
          <w:sz w:val="20"/>
          <w:szCs w:val="20"/>
        </w:rPr>
        <w:t xml:space="preserve">when </w:t>
      </w:r>
      <w:r w:rsidR="0074634C">
        <w:rPr>
          <w:rFonts w:ascii="Times New Roman" w:hAnsi="Times New Roman" w:cs="Times New Roman"/>
          <w:sz w:val="20"/>
          <w:szCs w:val="20"/>
        </w:rPr>
        <w:t xml:space="preserve">the </w:t>
      </w:r>
      <w:r w:rsidR="00102261">
        <w:rPr>
          <w:rFonts w:ascii="Times New Roman" w:hAnsi="Times New Roman" w:cs="Times New Roman"/>
          <w:sz w:val="20"/>
          <w:szCs w:val="20"/>
        </w:rPr>
        <w:t>pasture include N</w:t>
      </w:r>
      <w:r w:rsidR="00102261" w:rsidRPr="009B4897">
        <w:rPr>
          <w:rFonts w:ascii="Times New Roman" w:hAnsi="Times New Roman" w:cs="Times New Roman"/>
          <w:sz w:val="20"/>
          <w:szCs w:val="20"/>
          <w:vertAlign w:val="subscript"/>
        </w:rPr>
        <w:t>2</w:t>
      </w:r>
      <w:r w:rsidR="00102261">
        <w:rPr>
          <w:rFonts w:ascii="Times New Roman" w:hAnsi="Times New Roman" w:cs="Times New Roman"/>
          <w:sz w:val="20"/>
          <w:szCs w:val="20"/>
        </w:rPr>
        <w:t xml:space="preserve"> fixing legumes</w:t>
      </w:r>
      <w:r w:rsidR="009B4897">
        <w:rPr>
          <w:rFonts w:ascii="Times New Roman" w:hAnsi="Times New Roman" w:cs="Times New Roman"/>
          <w:sz w:val="20"/>
          <w:szCs w:val="20"/>
        </w:rPr>
        <w:fldChar w:fldCharType="begin"/>
      </w:r>
      <w:r w:rsidR="009B4897">
        <w:rPr>
          <w:rFonts w:ascii="Times New Roman" w:hAnsi="Times New Roman" w:cs="Times New Roman"/>
          <w:sz w:val="20"/>
          <w:szCs w:val="20"/>
        </w:rPr>
        <w:instrText xml:space="preserve"> ADDIN ZOTERO_ITEM CSL_CITATION {"citationID":"PCB66KpJ","properties":{"formattedCitation":"(Ledgard and Steele, 1992)","plainCitation":"(Ledgard and Steele, 1992)","noteIndex":0},"citationItems":[{"id":1782,"uris":["http://zotero.org/users/10172712/items/ALABAFZY"],"itemData":{"id":1782,"type":"article-journal","abstract":"Biological nitrogen fixation (BNF) in mixed legume/grass pastures is reviewed along with the importance of transfer of fixed nitrogen (N) to associated grasses. Estimates of BNF depend on the method of measurement and some of the advantages and limitations of the main methods are outlined. The amounts of N fixed from atmospheric N2 in legume/grass pastures throughout the world is summarised and range from 13 to 682 kg N ha-1 yr-1. the corresponding range for grazed pastures, which have been assessed for white clover pastures only, is 55 to 296 kg N ha-1 yr-1.","container-title":"Plant and Soil","DOI":"10.1007/BF00011314","ISSN":"1573-5036","issue":"1","journalAbbreviation":"Plant Soil","language":"en","page":"137-153","source":"Springer Link","title":"Biological nitrogen fixation in mixed legume/grass pastures","volume":"141","author":[{"family":"Ledgard","given":"S. F."},{"family":"Steele","given":"K. W."}],"issued":{"date-parts":[["1992",3,1]]}}}],"schema":"https://github.com/citation-style-language/schema/raw/master/csl-citation.json"} </w:instrText>
      </w:r>
      <w:r w:rsidR="009B4897">
        <w:rPr>
          <w:rFonts w:ascii="Times New Roman" w:hAnsi="Times New Roman" w:cs="Times New Roman"/>
          <w:sz w:val="20"/>
          <w:szCs w:val="20"/>
        </w:rPr>
        <w:fldChar w:fldCharType="separate"/>
      </w:r>
      <w:r w:rsidR="009B4897" w:rsidRPr="009B4897">
        <w:rPr>
          <w:rFonts w:ascii="Times New Roman" w:hAnsi="Times New Roman" w:cs="Times New Roman"/>
          <w:sz w:val="20"/>
        </w:rPr>
        <w:t>(Ledgard and Steele, 1992)</w:t>
      </w:r>
      <w:r w:rsidR="009B4897">
        <w:rPr>
          <w:rFonts w:ascii="Times New Roman" w:hAnsi="Times New Roman" w:cs="Times New Roman"/>
          <w:sz w:val="20"/>
          <w:szCs w:val="20"/>
        </w:rPr>
        <w:fldChar w:fldCharType="end"/>
      </w:r>
      <w:r w:rsidRPr="00850A32">
        <w:rPr>
          <w:rFonts w:ascii="Times New Roman" w:hAnsi="Times New Roman" w:cs="Times New Roman"/>
          <w:sz w:val="20"/>
          <w:szCs w:val="20"/>
        </w:rPr>
        <w:t>. Furthermore, pasture</w:t>
      </w:r>
      <w:r w:rsidR="00102261">
        <w:rPr>
          <w:rFonts w:ascii="Times New Roman" w:hAnsi="Times New Roman" w:cs="Times New Roman"/>
          <w:sz w:val="20"/>
          <w:szCs w:val="20"/>
        </w:rPr>
        <w:t>s</w:t>
      </w:r>
      <w:r w:rsidRPr="00850A32">
        <w:rPr>
          <w:rFonts w:ascii="Times New Roman" w:hAnsi="Times New Roman" w:cs="Times New Roman"/>
          <w:sz w:val="20"/>
          <w:szCs w:val="20"/>
        </w:rPr>
        <w:t xml:space="preserve"> </w:t>
      </w:r>
      <w:r w:rsidR="00102261">
        <w:rPr>
          <w:rFonts w:ascii="Times New Roman" w:hAnsi="Times New Roman" w:cs="Times New Roman"/>
          <w:sz w:val="20"/>
          <w:szCs w:val="20"/>
        </w:rPr>
        <w:t>can</w:t>
      </w:r>
      <w:r w:rsidRPr="00850A32">
        <w:rPr>
          <w:rFonts w:ascii="Times New Roman" w:hAnsi="Times New Roman" w:cs="Times New Roman"/>
          <w:sz w:val="20"/>
          <w:szCs w:val="20"/>
        </w:rPr>
        <w:t xml:space="preserve"> play a positive role in soil </w:t>
      </w:r>
      <w:r w:rsidR="00102261">
        <w:rPr>
          <w:rFonts w:ascii="Times New Roman" w:hAnsi="Times New Roman" w:cs="Times New Roman"/>
          <w:sz w:val="20"/>
          <w:szCs w:val="20"/>
        </w:rPr>
        <w:t xml:space="preserve">and </w:t>
      </w:r>
      <w:r w:rsidRPr="00850A32">
        <w:rPr>
          <w:rFonts w:ascii="Times New Roman" w:hAnsi="Times New Roman" w:cs="Times New Roman"/>
          <w:sz w:val="20"/>
          <w:szCs w:val="20"/>
        </w:rPr>
        <w:t xml:space="preserve">water conservation, and carbon storage </w:t>
      </w:r>
      <w:r w:rsidR="0003578F">
        <w:rPr>
          <w:rFonts w:ascii="Times New Roman" w:hAnsi="Times New Roman" w:cs="Times New Roman"/>
          <w:sz w:val="20"/>
          <w:szCs w:val="20"/>
        </w:rPr>
        <w:fldChar w:fldCharType="begin"/>
      </w:r>
      <w:r w:rsidR="009B4897">
        <w:rPr>
          <w:rFonts w:ascii="Times New Roman" w:hAnsi="Times New Roman" w:cs="Times New Roman"/>
          <w:sz w:val="20"/>
          <w:szCs w:val="20"/>
        </w:rPr>
        <w:instrText xml:space="preserve"> ADDIN ZOTERO_ITEM CSL_CITATION {"citationID":"2Ya0y2Hr","properties":{"formattedCitation":"(Teague et al., 2016; Wang et al., 2011)","plainCitation":"(Teague et al., 2016; Wang et al., 2011)","noteIndex":0},"citationItems":[{"id":1726,"uris":["http://zotero.org/users/10172712/items/PB7S6T4W"],"itemData":{"id":1726,"type":"article-journal","abstract":"Owing to the methane (CH4) produced by rumen fermentation, ruminants are a source of greenhouse gas (GHG) and are perceived as a problem. We propose that with appropriate regenerative crop and grazing management, ruminants not only reduce overall GHG emissions, but also facilitate provision of essential ecosystem services, increase soil carbon (C) sequestration, and reduce environmental damage. We tested our hypothesis by examining biophysical impacts and the magnitude of all GHG emissions from key agricultural production activities, including comparisons of arable- and pastoral-based agroecosystems. Our assessment shows that globally, GHG emissions from domestic ruminants represent 11.6% (1.58 Gt C y−1) of total anthropogenic emissions, while cropping and soil-associated emissions contribute 13.7% (1.86 Gt C y−1). The primary source is soil erosion (1 Gt C y−1), which in the United States alone is estimated at 1.72 Gt of soil y−1. Permanent cover of forage plants is highly effective in reducing soil erosion, and ruminants consuming only grazed forages under appropriate management result in more C sequestration than emissions. Incorporating forages and ruminants into regeneratively managed agroecosystems can elevate soil organic C, improve soil ecological function by minimizing the damage of tillage and inorganic fertilizers and biocides, and enhance biodiversity and wildlife habitat. We conclude that to ensure long-term sustainability and ecological resilience of agroecosystems, agricultural production should be guided by policies and regenerative management protocols that include ruminant grazing. Collectively, conservation agriculture supports ecologically healthy, resilient agroecosystems and simultaneously mitigates large quantities of anthropogenic GHG emissions.","container-title":"Journal of Soil and Water Conservation","DOI":"10.2489/jswc.71.2.156","ISSN":"0022-4561, 1941-3300","issue":"2","language":"en","license":"© 2016 by the Soil and Water Conservation Society","note":"publisher: Soil and Water Conservation Society\nsection: Research Section","page":"156-164","source":"www.jswconline.org","title":"The role of ruminants in reducing agriculture's carbon footprint in North America","volume":"71","author":[{"family":"Teague","given":"W. R."},{"family":"Apfelbaum","given":"S."},{"family":"Lal","given":"R."},{"family":"Kreuter","given":"U. P."},{"family":"Rowntree","given":"J."},{"family":"Davies","given":"C. A."},{"family":"Conser","given":"R."},{"family":"Rasmussen","given":"M."},{"family":"Hatfield","given":"J."},{"family":"Wang","given":"T."},{"family":"Wang","given":"F."},{"family":"Byck","given":"P."}],"issued":{"date-parts":[["2016",3,1]]}},"label":"page"},{"id":1780,"uris":["http://zotero.org/users/10172712/items/FQJWBA6B"],"itemData":{"id":1780,"type":"article-journal","abstract":"Grasslands cover about 40% of China's land area. This paper synthesizes 133 papers from China on the impacts of land use conversion and improved management practices on soil organic carbon (SOC) in China's grasslands. The synthesis finds that overgrazing and conversion of freely grazed grassland to cropland lead to an annual average decline of 2.3–2.8% in SOC, and have caused a loss of 30–35% of total grassland SOC in China. Improved management practices may reverse the loss of SOC. Exclosure of degraded grassland from grazing and conversion of cropland to abandoned fields (i.e. natural restoration) increased carbon content by 34% and 62% on average. Carbon sequestration rates were greatest during the first 30yr after treatments began and tended to be greatest in the top 10cm of soil. Carbon sequestration potential was negatively related to initial carbon and nitrogen concentrations in soils. Exclosure from grazing and the conversion of cropland to abandoned fields resulted in average carbon sequestration rates of 130.4gCm−2yr−1 for 0–40cm soil and 128.0gCm−2yr−1 for 0–30cm soil, representing annual average increases of 5.4–6.3%. Based on our results, achievement of the national objective to exclude grazing livestock from 150 million ha of China's grasslands and to establish 30 million ha of cultivated pasture by 2020 would sequester over 0.24PgCyr−1, which is equivalent to about 16% of fossil fuel CO2 emissions in China in 2006.","container-title":"Agriculture, Ecosystems &amp; Environment","DOI":"10.1016/j.agee.2011.06.002","ISSN":"0167-8809","issue":"3","journalAbbreviation":"Agriculture, Ecosystems &amp; Environment","language":"en","page":"329-340","source":"ScienceDirect","title":"Management and land use change effects on soil carbon in northern China's grasslands: a synthesis","title-short":"Management and land use change effects on soil carbon in northern China's grasslands","volume":"142","author":[{"family":"Wang","given":"Shiping"},{"family":"Wilkes","given":"Andreas"},{"family":"Zhang","given":"Zhicai"},{"family":"Chang","given":"Xiaofeng"},{"family":"Lang","given":"Rong"},{"family":"Wang","given":"Yanfen"},{"family":"Niu","given":"Haishan"}],"issued":{"date-parts":[["2011",8,1]]}},"label":"page"}],"schema":"https://github.com/citation-style-language/schema/raw/master/csl-citation.json"} </w:instrText>
      </w:r>
      <w:r w:rsidR="0003578F">
        <w:rPr>
          <w:rFonts w:ascii="Times New Roman" w:hAnsi="Times New Roman" w:cs="Times New Roman"/>
          <w:sz w:val="20"/>
          <w:szCs w:val="20"/>
        </w:rPr>
        <w:fldChar w:fldCharType="separate"/>
      </w:r>
      <w:r w:rsidR="009B4897" w:rsidRPr="009B4897">
        <w:rPr>
          <w:rFonts w:ascii="Times New Roman" w:hAnsi="Times New Roman" w:cs="Times New Roman"/>
          <w:sz w:val="20"/>
        </w:rPr>
        <w:t>(Teague et al., 2016; Wang et al., 2011)</w:t>
      </w:r>
      <w:r w:rsidR="0003578F">
        <w:rPr>
          <w:rFonts w:ascii="Times New Roman" w:hAnsi="Times New Roman" w:cs="Times New Roman"/>
          <w:sz w:val="20"/>
          <w:szCs w:val="20"/>
        </w:rPr>
        <w:fldChar w:fldCharType="end"/>
      </w:r>
      <w:r w:rsidRPr="00850A32">
        <w:rPr>
          <w:rFonts w:ascii="Times New Roman" w:hAnsi="Times New Roman" w:cs="Times New Roman"/>
          <w:sz w:val="20"/>
          <w:szCs w:val="20"/>
        </w:rPr>
        <w:t xml:space="preserve">, maintaining </w:t>
      </w:r>
      <w:r w:rsidR="00102261">
        <w:rPr>
          <w:rFonts w:ascii="Times New Roman" w:hAnsi="Times New Roman" w:cs="Times New Roman"/>
          <w:sz w:val="20"/>
          <w:szCs w:val="20"/>
        </w:rPr>
        <w:t xml:space="preserve">soil </w:t>
      </w:r>
      <w:r w:rsidRPr="00850A32">
        <w:rPr>
          <w:rFonts w:ascii="Times New Roman" w:hAnsi="Times New Roman" w:cs="Times New Roman"/>
          <w:sz w:val="20"/>
          <w:szCs w:val="20"/>
        </w:rPr>
        <w:t>ecosystem health.</w:t>
      </w:r>
      <w:r>
        <w:rPr>
          <w:rFonts w:ascii="Times New Roman" w:hAnsi="Times New Roman" w:cs="Times New Roman"/>
          <w:sz w:val="20"/>
          <w:szCs w:val="20"/>
        </w:rPr>
        <w:t xml:space="preserve"> </w:t>
      </w:r>
      <w:r w:rsidRPr="00850A32">
        <w:rPr>
          <w:rFonts w:ascii="Times New Roman" w:hAnsi="Times New Roman" w:cs="Times New Roman"/>
          <w:sz w:val="20"/>
          <w:szCs w:val="20"/>
        </w:rPr>
        <w:t>Land use type can also affect land productivity, which can ultimately impact food security</w:t>
      </w:r>
      <w:r w:rsidR="00102261">
        <w:rPr>
          <w:rFonts w:ascii="Times New Roman" w:hAnsi="Times New Roman" w:cs="Times New Roman"/>
          <w:sz w:val="20"/>
          <w:szCs w:val="20"/>
        </w:rPr>
        <w:t xml:space="preserve"> </w:t>
      </w:r>
      <w:r w:rsidR="005F211E">
        <w:rPr>
          <w:rFonts w:ascii="Times New Roman" w:hAnsi="Times New Roman" w:cs="Times New Roman"/>
          <w:sz w:val="20"/>
          <w:szCs w:val="20"/>
        </w:rPr>
        <w:fldChar w:fldCharType="begin"/>
      </w:r>
      <w:r w:rsidR="005F211E">
        <w:rPr>
          <w:rFonts w:ascii="Times New Roman" w:hAnsi="Times New Roman" w:cs="Times New Roman"/>
          <w:sz w:val="20"/>
          <w:szCs w:val="20"/>
        </w:rPr>
        <w:instrText xml:space="preserve"> ADDIN ZOTERO_ITEM CSL_CITATION {"citationID":"L4R8wHPT","properties":{"formattedCitation":"(Yawson et al., 2017)","plainCitation":"(Yawson et al., 2017)","noteIndex":0},"citationItems":[{"id":1750,"uris":["http://zotero.org/users/10172712/items/VLCWCM7D"],"itemData":{"id":1750,"type":"article-journal","abstract":"Currently, the UK has a high self-sufficiency rate in barley production. This paper assessed the effects of projected climate and land use changes on feed barley production and, consequently, on meat supply in the UK from the 2030s to the 2050s. Total barley production under projected land use and climate changes ranged from 4.6 million tons in the 2030s to 9.0 million tons in the 2050s. From these, the projected feed barley supply ranged from approximately 2.3 to 4.6 million tons from the 2030s to the 2050s, respectively. The results indicate that while UK spring barley production will thrive under, and benefit from climate change, total land area allocated to barley production will ultimately determine self-sufficiency. Without expansion in the area of land and/or further significant increases in yields, the UK may face large deficits in domestic feed barley production and, for that matter, meat supply in the future. Hence, agricultural and food security policy needs to consider, principally, the effect of agricultural land use change on key crops, such as barley. Even though the UK can import feed barley or meat to address the deficits observed in this study, the question that needs to be addressed is where all that import will come from.","container-title":"Land","DOI":"10.3390/land6040074","ISSN":"2073-445X","issue":"4","language":"en","license":"http://creativecommons.org/licenses/by/3.0/","note":"number: 4\npublisher: Multidisciplinary Digital Publishing Institute","page":"74","source":"www.mdpi.com","title":"Effect of Climate and Agricultural Land Use Changes on UK Feed Barley Production and Food Security to the 2050s","volume":"6","author":[{"family":"Yawson","given":"David O."},{"family":"Mulholland","given":"Barry J."},{"family":"Ball","given":"Tom"},{"family":"Adu","given":"Michael O."},{"family":"Mohan","given":"Sushil"},{"family":"White","given":"Philip J."}],"issued":{"date-parts":[["2017",12]]}}}],"schema":"https://github.com/citation-style-language/schema/raw/master/csl-citation.json"} </w:instrText>
      </w:r>
      <w:r w:rsidR="005F211E">
        <w:rPr>
          <w:rFonts w:ascii="Times New Roman" w:hAnsi="Times New Roman" w:cs="Times New Roman"/>
          <w:sz w:val="20"/>
          <w:szCs w:val="20"/>
        </w:rPr>
        <w:fldChar w:fldCharType="separate"/>
      </w:r>
      <w:r w:rsidR="005F211E" w:rsidRPr="005F211E">
        <w:rPr>
          <w:rFonts w:ascii="Times New Roman" w:hAnsi="Times New Roman" w:cs="Times New Roman"/>
          <w:sz w:val="20"/>
        </w:rPr>
        <w:t>(Yawson et al., 2017)</w:t>
      </w:r>
      <w:r w:rsidR="005F211E">
        <w:rPr>
          <w:rFonts w:ascii="Times New Roman" w:hAnsi="Times New Roman" w:cs="Times New Roman"/>
          <w:sz w:val="20"/>
          <w:szCs w:val="20"/>
        </w:rPr>
        <w:fldChar w:fldCharType="end"/>
      </w:r>
      <w:r w:rsidRPr="00850A32">
        <w:rPr>
          <w:rFonts w:ascii="Times New Roman" w:hAnsi="Times New Roman" w:cs="Times New Roman"/>
          <w:sz w:val="20"/>
          <w:szCs w:val="20"/>
        </w:rPr>
        <w:t xml:space="preserve">. Thus, quantifying the response mechanisms of water demand, greenhouse gas emissions, and yields under changes in agricultural land use types is critical to assess the sustainability of agricultural </w:t>
      </w:r>
      <w:r w:rsidR="00102261">
        <w:rPr>
          <w:rFonts w:ascii="Times New Roman" w:hAnsi="Times New Roman" w:cs="Times New Roman"/>
          <w:sz w:val="20"/>
          <w:szCs w:val="20"/>
        </w:rPr>
        <w:t xml:space="preserve">landscape </w:t>
      </w:r>
      <w:r w:rsidRPr="00850A32">
        <w:rPr>
          <w:rFonts w:ascii="Times New Roman" w:hAnsi="Times New Roman" w:cs="Times New Roman"/>
          <w:sz w:val="20"/>
          <w:szCs w:val="20"/>
        </w:rPr>
        <w:t>development.</w:t>
      </w:r>
    </w:p>
    <w:p w14:paraId="1C1575E8" w14:textId="77777777" w:rsidR="00102261" w:rsidRPr="00850A32" w:rsidRDefault="00102261" w:rsidP="0003578F">
      <w:pPr>
        <w:ind w:firstLineChars="200" w:firstLine="400"/>
        <w:rPr>
          <w:rFonts w:ascii="Times New Roman" w:hAnsi="Times New Roman" w:cs="Times New Roman"/>
          <w:sz w:val="20"/>
          <w:szCs w:val="20"/>
        </w:rPr>
      </w:pPr>
    </w:p>
    <w:p w14:paraId="0A33D168" w14:textId="46C82B16" w:rsidR="00134320" w:rsidRDefault="00FA1E3B" w:rsidP="00134320">
      <w:pPr>
        <w:ind w:firstLineChars="200" w:firstLine="400"/>
        <w:rPr>
          <w:rFonts w:ascii="Times New Roman" w:hAnsi="Times New Roman" w:cs="Times New Roman"/>
          <w:sz w:val="20"/>
          <w:szCs w:val="20"/>
        </w:rPr>
      </w:pPr>
      <w:r w:rsidRPr="00FA1E3B">
        <w:rPr>
          <w:rFonts w:ascii="Times New Roman" w:hAnsi="Times New Roman" w:cs="Times New Roman"/>
          <w:sz w:val="20"/>
          <w:szCs w:val="20"/>
        </w:rPr>
        <w:t xml:space="preserve">Since 1850, land use changes such as deforestation, agricultural expansion, and </w:t>
      </w:r>
      <w:proofErr w:type="spellStart"/>
      <w:r w:rsidRPr="00FA1E3B">
        <w:rPr>
          <w:rFonts w:ascii="Times New Roman" w:hAnsi="Times New Roman" w:cs="Times New Roman"/>
          <w:sz w:val="20"/>
          <w:szCs w:val="20"/>
        </w:rPr>
        <w:t>urbani</w:t>
      </w:r>
      <w:r w:rsidR="00102261">
        <w:rPr>
          <w:rFonts w:ascii="Times New Roman" w:hAnsi="Times New Roman" w:cs="Times New Roman"/>
          <w:sz w:val="20"/>
          <w:szCs w:val="20"/>
        </w:rPr>
        <w:t>s</w:t>
      </w:r>
      <w:r w:rsidRPr="00FA1E3B">
        <w:rPr>
          <w:rFonts w:ascii="Times New Roman" w:hAnsi="Times New Roman" w:cs="Times New Roman"/>
          <w:sz w:val="20"/>
          <w:szCs w:val="20"/>
        </w:rPr>
        <w:t>ation</w:t>
      </w:r>
      <w:proofErr w:type="spellEnd"/>
      <w:r w:rsidRPr="00FA1E3B">
        <w:rPr>
          <w:rFonts w:ascii="Times New Roman" w:hAnsi="Times New Roman" w:cs="Times New Roman"/>
          <w:sz w:val="20"/>
          <w:szCs w:val="20"/>
        </w:rPr>
        <w:t xml:space="preserve"> have resulted in carbon emissions of approximately 180 billion tons, representing 25-30% of total anthropogenic carbon emissions worldwide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{"citationID":"p5ffI2Yq","properties":{"formattedCitation":"(Mishra et al., 2022)","plainCitation":"(Mishra et al., 2022)","noteIndex":0},"citationItems":[{"id":1748,"uris":["http://zotero.org/users/10172712/items/GA5TD79H"],"itemData":{"id":1748,"type":"article-journal","abstract":"Using engineered wood for construction has been discussed for climate change mitigation. It remains unclear where and in which way the additional demand for wooden construction material shall be fulfilled. Here we assess the global and regional impacts of increased demand for engineered wood on land use and associated CO2 emissions until 2100 using an open-source land system model. We show that if 90% of the new urban population would be housed in newly built urban mid-rise buildings with wooden constructions, 106 Gt of additional CO2 could be saved by 2100. Forest plantations would need to expand by up to 149 Mha by 2100 and harvests from unprotected natural forests would increase. Our results indicate that expansion of timber plantations for wooden buildings is possible without major repercussions on agricultural production. Strong governance and careful planning are required to ensure a sustainable transition to timber cities even if frontier forests and biodiversity hotspots are protected.","container-title":"Nature Communications","DOI":"10.1038/s41467-022-32244-w","ISSN":"2041-1723","issue":"1","journalAbbreviation":"Nat Commun","language":"en","license":"2022 The Author(s)","note":"number: 1\npublisher: Nature Publishing Group","page":"4889","source":"www.nature.com","title":"Land use change and carbon emissions of a transformation to timber cities","volume":"13","author":[{"family":"Mishra","given":"Abhijeet"},{"family":"Humpenöder","given":"Florian"},{"family":"Churkina","given":"Galina"},{"family":"Reyer","given":"Christopher P. O."},{"family":"Beier","given":"Felicitas"},{"family":"Bodirsky","given":"Benjamin Leon"},{"family":"Schellnhuber","given":"Hans Joachim"},{"family":"Lotze-Campen","given":"Hermann"},{"family":"Popp","given":"Alexander"}],"issued":{"date-parts":[["2022",8,30]]}}}],"schema":"https://github.com/citation-style-language/schema/raw/master/csl-citation.json"} </w:instrText>
      </w:r>
      <w:r>
        <w:rPr>
          <w:rFonts w:ascii="Times New Roman" w:hAnsi="Times New Roman" w:cs="Times New Roman"/>
          <w:sz w:val="20"/>
          <w:szCs w:val="20"/>
        </w:rPr>
        <w:fldChar w:fldCharType="separate"/>
      </w:r>
      <w:r w:rsidRPr="00FA1E3B">
        <w:rPr>
          <w:rFonts w:ascii="Times New Roman" w:hAnsi="Times New Roman" w:cs="Times New Roman"/>
          <w:sz w:val="20"/>
        </w:rPr>
        <w:t>(Mishra et al., 2022)</w:t>
      </w:r>
      <w:r>
        <w:rPr>
          <w:rFonts w:ascii="Times New Roman" w:hAnsi="Times New Roman" w:cs="Times New Roman"/>
          <w:sz w:val="20"/>
          <w:szCs w:val="20"/>
        </w:rPr>
        <w:fldChar w:fldCharType="end"/>
      </w:r>
      <w:r w:rsidRPr="00FA1E3B">
        <w:rPr>
          <w:rFonts w:ascii="Times New Roman" w:hAnsi="Times New Roman" w:cs="Times New Roman"/>
          <w:sz w:val="20"/>
          <w:szCs w:val="20"/>
        </w:rPr>
        <w:t>.</w:t>
      </w:r>
      <w:r w:rsidR="00A36498" w:rsidRPr="00A36498">
        <w:rPr>
          <w:rFonts w:ascii="Times New Roman" w:hAnsi="Times New Roman" w:cs="Times New Roman"/>
          <w:sz w:val="20"/>
          <w:szCs w:val="20"/>
        </w:rPr>
        <w:t xml:space="preserve"> </w:t>
      </w:r>
      <w:r w:rsidR="00A36498" w:rsidRPr="00FA1E3B">
        <w:rPr>
          <w:rFonts w:ascii="Times New Roman" w:hAnsi="Times New Roman" w:cs="Times New Roman"/>
          <w:sz w:val="20"/>
          <w:szCs w:val="20"/>
        </w:rPr>
        <w:t xml:space="preserve">The </w:t>
      </w:r>
      <w:r w:rsidR="00102261">
        <w:rPr>
          <w:rFonts w:ascii="Times New Roman" w:hAnsi="Times New Roman" w:cs="Times New Roman"/>
          <w:sz w:val="20"/>
          <w:szCs w:val="20"/>
        </w:rPr>
        <w:t xml:space="preserve">IPCC Tier 1 and 2 </w:t>
      </w:r>
      <w:r w:rsidR="00A36498" w:rsidRPr="00FA1E3B">
        <w:rPr>
          <w:rFonts w:ascii="Times New Roman" w:hAnsi="Times New Roman" w:cs="Times New Roman"/>
          <w:sz w:val="20"/>
          <w:szCs w:val="20"/>
        </w:rPr>
        <w:t>approach to</w:t>
      </w:r>
      <w:r w:rsidR="00102261">
        <w:rPr>
          <w:rFonts w:ascii="Times New Roman" w:hAnsi="Times New Roman" w:cs="Times New Roman"/>
          <w:sz w:val="20"/>
          <w:szCs w:val="20"/>
        </w:rPr>
        <w:t xml:space="preserve"> quantify</w:t>
      </w:r>
      <w:r w:rsidR="00A36498" w:rsidRPr="00FA1E3B">
        <w:rPr>
          <w:rFonts w:ascii="Times New Roman" w:hAnsi="Times New Roman" w:cs="Times New Roman"/>
          <w:sz w:val="20"/>
          <w:szCs w:val="20"/>
        </w:rPr>
        <w:t xml:space="preserve"> GHG emissions due to land use change uses emission factors and focus on emissions throughout the change process</w:t>
      </w:r>
      <w:r w:rsidR="00A27E2D">
        <w:rPr>
          <w:rFonts w:ascii="Times New Roman" w:hAnsi="Times New Roman" w:cs="Times New Roman"/>
          <w:sz w:val="20"/>
          <w:szCs w:val="20"/>
        </w:rPr>
        <w:fldChar w:fldCharType="begin"/>
      </w:r>
      <w:r w:rsidR="00A55697">
        <w:rPr>
          <w:rFonts w:ascii="Times New Roman" w:hAnsi="Times New Roman" w:cs="Times New Roman"/>
          <w:sz w:val="20"/>
          <w:szCs w:val="20"/>
        </w:rPr>
        <w:instrText xml:space="preserve"> ADDIN ZOTERO_ITEM CSL_CITATION {"citationID":"RKO3BsKO","properties":{"formattedCitation":"(IPCC, 2023)","plainCitation":"(IPCC, 2023)","noteIndex":0},"citationItems":[{"id":1784,"uris":["http://zotero.org/users/10172712/items/52DUZRFB"],"itemData":{"id":1784,"type":"report","event-place":"Geneva, Switzerland","publisher":"IPCC","publisher-place":"Geneva, Switzerland","title":"Climate Change 2023: Synthesis Report. A Report of the Intergovernmental Panel on Climate Change. Contribution of Working Groups I, II and III to the Sixth Assessment Report of the Intergovernmental Panel on Climate Change","URL":"https://www.ipcc.ch/assessment-report/ar6/","author":[{"family":"IPCC","given":""}],"accessed":{"date-parts":[["2023",4,16]]},"issued":{"date-parts":[["2023"]]}}}],"schema":"https://github.com/citation-style-language/schema/raw/master/csl-citation.json"} </w:instrText>
      </w:r>
      <w:r w:rsidR="00A27E2D">
        <w:rPr>
          <w:rFonts w:ascii="Times New Roman" w:hAnsi="Times New Roman" w:cs="Times New Roman"/>
          <w:sz w:val="20"/>
          <w:szCs w:val="20"/>
        </w:rPr>
        <w:fldChar w:fldCharType="separate"/>
      </w:r>
      <w:r w:rsidR="00A55697" w:rsidRPr="00A55697">
        <w:rPr>
          <w:rFonts w:ascii="Times New Roman" w:hAnsi="Times New Roman" w:cs="Times New Roman"/>
          <w:sz w:val="20"/>
        </w:rPr>
        <w:t>(IPCC, 2023)</w:t>
      </w:r>
      <w:r w:rsidR="00A27E2D">
        <w:rPr>
          <w:rFonts w:ascii="Times New Roman" w:hAnsi="Times New Roman" w:cs="Times New Roman"/>
          <w:sz w:val="20"/>
          <w:szCs w:val="20"/>
        </w:rPr>
        <w:fldChar w:fldCharType="end"/>
      </w:r>
      <w:r w:rsidR="00A36498" w:rsidRPr="00FA1E3B">
        <w:rPr>
          <w:rFonts w:ascii="Times New Roman" w:hAnsi="Times New Roman" w:cs="Times New Roman"/>
          <w:sz w:val="20"/>
          <w:szCs w:val="20"/>
        </w:rPr>
        <w:t>.</w:t>
      </w:r>
      <w:r w:rsidRPr="00FA1E3B">
        <w:t xml:space="preserve"> </w:t>
      </w:r>
      <w:r w:rsidRPr="00FA1E3B">
        <w:rPr>
          <w:rFonts w:ascii="Times New Roman" w:hAnsi="Times New Roman" w:cs="Times New Roman"/>
          <w:sz w:val="20"/>
          <w:szCs w:val="20"/>
        </w:rPr>
        <w:t xml:space="preserve">This method of estimating emission </w:t>
      </w:r>
      <w:r w:rsidR="0074634C">
        <w:rPr>
          <w:rFonts w:ascii="Times New Roman" w:hAnsi="Times New Roman" w:cs="Times New Roman"/>
          <w:sz w:val="20"/>
          <w:szCs w:val="20"/>
        </w:rPr>
        <w:t xml:space="preserve">from LUC using emission </w:t>
      </w:r>
      <w:r w:rsidRPr="00FA1E3B">
        <w:rPr>
          <w:rFonts w:ascii="Times New Roman" w:hAnsi="Times New Roman" w:cs="Times New Roman"/>
          <w:sz w:val="20"/>
          <w:szCs w:val="20"/>
        </w:rPr>
        <w:t xml:space="preserve">factors </w:t>
      </w:r>
      <w:r w:rsidR="0074634C">
        <w:rPr>
          <w:rFonts w:ascii="Times New Roman" w:hAnsi="Times New Roman" w:cs="Times New Roman"/>
          <w:sz w:val="20"/>
          <w:szCs w:val="20"/>
        </w:rPr>
        <w:t>overlooks</w:t>
      </w:r>
      <w:r w:rsidR="0074634C" w:rsidRPr="00FA1E3B">
        <w:rPr>
          <w:rFonts w:ascii="Times New Roman" w:hAnsi="Times New Roman" w:cs="Times New Roman"/>
          <w:sz w:val="20"/>
          <w:szCs w:val="20"/>
        </w:rPr>
        <w:t xml:space="preserve"> </w:t>
      </w:r>
      <w:r w:rsidRPr="00FA1E3B">
        <w:rPr>
          <w:rFonts w:ascii="Times New Roman" w:hAnsi="Times New Roman" w:cs="Times New Roman"/>
          <w:sz w:val="20"/>
          <w:szCs w:val="20"/>
        </w:rPr>
        <w:t xml:space="preserve">the specific response of regional soils and crops, </w:t>
      </w:r>
      <w:r w:rsidR="0074634C">
        <w:rPr>
          <w:rFonts w:ascii="Times New Roman" w:hAnsi="Times New Roman" w:cs="Times New Roman"/>
          <w:sz w:val="20"/>
          <w:szCs w:val="20"/>
        </w:rPr>
        <w:t xml:space="preserve">and </w:t>
      </w:r>
      <w:r w:rsidR="005F211E" w:rsidRPr="005F211E">
        <w:rPr>
          <w:rFonts w:ascii="Times New Roman" w:hAnsi="Times New Roman" w:cs="Times New Roman"/>
          <w:sz w:val="20"/>
          <w:szCs w:val="20"/>
        </w:rPr>
        <w:t>multi</w:t>
      </w:r>
      <w:r w:rsidR="0074634C">
        <w:rPr>
          <w:rFonts w:ascii="Times New Roman" w:hAnsi="Times New Roman" w:cs="Times New Roman"/>
          <w:sz w:val="20"/>
          <w:szCs w:val="20"/>
        </w:rPr>
        <w:t xml:space="preserve">ple </w:t>
      </w:r>
      <w:r w:rsidR="005F211E" w:rsidRPr="005F211E">
        <w:rPr>
          <w:rFonts w:ascii="Times New Roman" w:hAnsi="Times New Roman" w:cs="Times New Roman"/>
          <w:sz w:val="20"/>
          <w:szCs w:val="20"/>
        </w:rPr>
        <w:t>factor</w:t>
      </w:r>
      <w:r w:rsidR="0074634C">
        <w:rPr>
          <w:rFonts w:ascii="Times New Roman" w:hAnsi="Times New Roman" w:cs="Times New Roman"/>
          <w:sz w:val="20"/>
          <w:szCs w:val="20"/>
        </w:rPr>
        <w:t>s</w:t>
      </w:r>
      <w:r w:rsidRPr="00FA1E3B">
        <w:rPr>
          <w:rFonts w:ascii="Times New Roman" w:hAnsi="Times New Roman" w:cs="Times New Roman"/>
          <w:sz w:val="20"/>
          <w:szCs w:val="20"/>
        </w:rPr>
        <w:t xml:space="preserve"> that directly influence emissions and water demand, </w:t>
      </w:r>
      <w:r w:rsidR="0074634C">
        <w:rPr>
          <w:rFonts w:ascii="Times New Roman" w:hAnsi="Times New Roman" w:cs="Times New Roman"/>
          <w:sz w:val="20"/>
          <w:szCs w:val="20"/>
        </w:rPr>
        <w:t xml:space="preserve">due </w:t>
      </w:r>
      <w:r w:rsidRPr="00FA1E3B">
        <w:rPr>
          <w:rFonts w:ascii="Times New Roman" w:hAnsi="Times New Roman" w:cs="Times New Roman"/>
          <w:sz w:val="20"/>
          <w:szCs w:val="20"/>
        </w:rPr>
        <w:t>to a changing environment.</w:t>
      </w:r>
      <w:r w:rsidR="0074634C">
        <w:rPr>
          <w:rFonts w:ascii="Times New Roman" w:hAnsi="Times New Roman" w:cs="Times New Roman"/>
          <w:sz w:val="20"/>
          <w:szCs w:val="20"/>
        </w:rPr>
        <w:t xml:space="preserve"> In contrast, b</w:t>
      </w:r>
      <w:r w:rsidR="00134320" w:rsidRPr="00850A32">
        <w:rPr>
          <w:rFonts w:ascii="Times New Roman" w:hAnsi="Times New Roman" w:cs="Times New Roman"/>
          <w:sz w:val="20"/>
          <w:szCs w:val="20"/>
        </w:rPr>
        <w:t>iogeochemical models, such as DNDC</w:t>
      </w:r>
      <w:r w:rsidR="00A55697">
        <w:rPr>
          <w:rFonts w:ascii="Times New Roman" w:hAnsi="Times New Roman" w:cs="Times New Roman"/>
          <w:sz w:val="20"/>
          <w:szCs w:val="20"/>
        </w:rPr>
        <w:t xml:space="preserve"> </w:t>
      </w:r>
      <w:r w:rsidR="00A55697">
        <w:rPr>
          <w:rFonts w:ascii="Times New Roman" w:hAnsi="Times New Roman" w:cs="Times New Roman"/>
          <w:sz w:val="20"/>
          <w:szCs w:val="20"/>
        </w:rPr>
        <w:fldChar w:fldCharType="begin"/>
      </w:r>
      <w:r w:rsidR="00A55697">
        <w:rPr>
          <w:rFonts w:ascii="Times New Roman" w:hAnsi="Times New Roman" w:cs="Times New Roman"/>
          <w:sz w:val="20"/>
          <w:szCs w:val="20"/>
        </w:rPr>
        <w:instrText xml:space="preserve"> ADDIN ZOTERO_ITEM CSL_CITATION {"citationID":"rhWUnSBS","properties":{"formattedCitation":"(Li et al., 1992)","plainCitation":"(Li et al., 1992)","noteIndex":0},"citationItems":[{"id":1116,"uris":["http://zotero.org/users/10172712/items/SQEGIING"],"itemData":{"id":1116,"type":"article-journal","abstract":"This paper describes a rain-event driven, process-oriented simulation model, DNDC, for the evolution of nitrous oxide (N2O), carbon dioxide (CO2), and dinitrogen (N2) from agricultural soils. The model consists of three submodels: thermal-hydraulic, decomposition, and denitrification. Basic climate data drive the model to produce dynamic soil temperature and moisture profiles and shifts of aerobic-anaerobic conditions. Additional input data include soil texture and biochemical properties as well as agricultural practices. Between rainfall events the decomposition of organic matter and other oxidation reactions (including nitrification) dominate, and the levels of total organic carbon, soluble carbon, and nitrate change continuously. During rainfall events, denitrification dominates and produces N2O and N2. Daily emissions of N2O and N2 are computed during each rainfall event and cumulative emissions of the gases are determined by including nitrification N2O emissions as well. Sensitivity analyses reveal that rainfall patterns strongly influence N2O emissions from soils but that soluble carbon and nitrate can be limiting factors for N2O evolution during denitrification. During a year sensitivity simulation, variations in temperature, precipitation, organic C, clay content, and pH had significant effects on denitrification rates and N2O emissions. The responses of DNDC to changes of external parameters are consistent with field and experimental results reported in the literature.","container-title":"Journal of Geophysical Research: Atmospheres","DOI":"10.1029/92JD00509","ISSN":"2156-2202","issue":"D9","language":"en","note":"_eprint: https://onlinelibrary.wiley.com/doi/pdf/10.1029/92JD00509","page":"9759-9776","source":"Wiley Online Library","title":"A model of nitrous oxide evolution from soil driven by rainfall events: 1. Model structure and sensitivity","title-short":"A model of nitrous oxide evolution from soil driven by rainfall events","volume":"97","author":[{"family":"Li","given":"Changsheng"},{"family":"Frolking","given":"Steve"},{"family":"Frolking","given":"Tod A."}],"issued":{"date-parts":[["1992"]]}}}],"schema":"https://github.com/citation-style-language/schema/raw/master/csl-citation.json"} </w:instrText>
      </w:r>
      <w:r w:rsidR="00A55697">
        <w:rPr>
          <w:rFonts w:ascii="Times New Roman" w:hAnsi="Times New Roman" w:cs="Times New Roman"/>
          <w:sz w:val="20"/>
          <w:szCs w:val="20"/>
        </w:rPr>
        <w:fldChar w:fldCharType="separate"/>
      </w:r>
      <w:r w:rsidR="00A55697" w:rsidRPr="00A55697">
        <w:rPr>
          <w:rFonts w:ascii="Times New Roman" w:hAnsi="Times New Roman" w:cs="Times New Roman"/>
          <w:sz w:val="20"/>
        </w:rPr>
        <w:t>(Li et al., 1992)</w:t>
      </w:r>
      <w:r w:rsidR="00A55697">
        <w:rPr>
          <w:rFonts w:ascii="Times New Roman" w:hAnsi="Times New Roman" w:cs="Times New Roman"/>
          <w:sz w:val="20"/>
          <w:szCs w:val="20"/>
        </w:rPr>
        <w:fldChar w:fldCharType="end"/>
      </w:r>
      <w:r w:rsidR="00134320" w:rsidRPr="00850A32">
        <w:rPr>
          <w:rFonts w:ascii="Times New Roman" w:hAnsi="Times New Roman" w:cs="Times New Roman"/>
          <w:sz w:val="20"/>
          <w:szCs w:val="20"/>
        </w:rPr>
        <w:t xml:space="preserve">, are not only useful for integrating large-scale observations and </w:t>
      </w:r>
      <w:proofErr w:type="spellStart"/>
      <w:r w:rsidR="00134320" w:rsidRPr="00850A32">
        <w:rPr>
          <w:rFonts w:ascii="Times New Roman" w:hAnsi="Times New Roman" w:cs="Times New Roman"/>
          <w:sz w:val="20"/>
          <w:szCs w:val="20"/>
        </w:rPr>
        <w:t>analy</w:t>
      </w:r>
      <w:r w:rsidR="0074634C">
        <w:rPr>
          <w:rFonts w:ascii="Times New Roman" w:hAnsi="Times New Roman" w:cs="Times New Roman"/>
          <w:sz w:val="20"/>
          <w:szCs w:val="20"/>
        </w:rPr>
        <w:t>s</w:t>
      </w:r>
      <w:r w:rsidR="00134320" w:rsidRPr="00850A32">
        <w:rPr>
          <w:rFonts w:ascii="Times New Roman" w:hAnsi="Times New Roman" w:cs="Times New Roman"/>
          <w:sz w:val="20"/>
          <w:szCs w:val="20"/>
        </w:rPr>
        <w:t>ing</w:t>
      </w:r>
      <w:proofErr w:type="spellEnd"/>
      <w:r w:rsidR="00134320" w:rsidRPr="00850A32">
        <w:rPr>
          <w:rFonts w:ascii="Times New Roman" w:hAnsi="Times New Roman" w:cs="Times New Roman"/>
          <w:sz w:val="20"/>
          <w:szCs w:val="20"/>
        </w:rPr>
        <w:t xml:space="preserve"> ecological processes but also for </w:t>
      </w:r>
      <w:r w:rsidR="0074634C">
        <w:rPr>
          <w:rFonts w:ascii="Times New Roman" w:hAnsi="Times New Roman" w:cs="Times New Roman"/>
          <w:sz w:val="20"/>
          <w:szCs w:val="20"/>
        </w:rPr>
        <w:t xml:space="preserve">the </w:t>
      </w:r>
      <w:r w:rsidR="00134320" w:rsidRPr="00850A32">
        <w:rPr>
          <w:rFonts w:ascii="Times New Roman" w:hAnsi="Times New Roman" w:cs="Times New Roman"/>
          <w:sz w:val="20"/>
          <w:szCs w:val="20"/>
        </w:rPr>
        <w:t>dynamic analysis of changes</w:t>
      </w:r>
      <w:r w:rsidR="0074634C">
        <w:rPr>
          <w:rFonts w:ascii="Times New Roman" w:hAnsi="Times New Roman" w:cs="Times New Roman"/>
          <w:sz w:val="20"/>
          <w:szCs w:val="20"/>
        </w:rPr>
        <w:t xml:space="preserve"> induced by multiple concurrent factors</w:t>
      </w:r>
      <w:r w:rsidR="00134320" w:rsidRPr="00850A32">
        <w:rPr>
          <w:rFonts w:ascii="Times New Roman" w:hAnsi="Times New Roman" w:cs="Times New Roman"/>
          <w:sz w:val="20"/>
          <w:szCs w:val="20"/>
        </w:rPr>
        <w:t xml:space="preserve">. </w:t>
      </w:r>
      <w:r w:rsidR="0074634C">
        <w:rPr>
          <w:rFonts w:ascii="Times New Roman" w:hAnsi="Times New Roman" w:cs="Times New Roman"/>
          <w:sz w:val="20"/>
          <w:szCs w:val="20"/>
        </w:rPr>
        <w:t xml:space="preserve">The </w:t>
      </w:r>
      <w:r w:rsidR="00134320" w:rsidRPr="00850A32">
        <w:rPr>
          <w:rFonts w:ascii="Times New Roman" w:hAnsi="Times New Roman" w:cs="Times New Roman"/>
          <w:sz w:val="20"/>
          <w:szCs w:val="20"/>
        </w:rPr>
        <w:t xml:space="preserve">DNDC models are used worldwide to assess greenhouse gas emissions from agroecosystems </w:t>
      </w:r>
      <w:r w:rsidR="00134320">
        <w:rPr>
          <w:rFonts w:ascii="Times New Roman" w:hAnsi="Times New Roman" w:cs="Times New Roman"/>
          <w:sz w:val="20"/>
          <w:szCs w:val="20"/>
        </w:rPr>
        <w:fldChar w:fldCharType="begin"/>
      </w:r>
      <w:r w:rsidR="00134320">
        <w:rPr>
          <w:rFonts w:ascii="Times New Roman" w:hAnsi="Times New Roman" w:cs="Times New Roman"/>
          <w:sz w:val="20"/>
          <w:szCs w:val="20"/>
        </w:rPr>
        <w:instrText xml:space="preserve"> ADDIN ZOTERO_ITEM CSL_CITATION {"citationID":"6XxBNLuX","properties":{"formattedCitation":"(Tang et al., 2021; Wang et al., 2021; Zhao Zhang et al., 2022)","plainCitation":"(Tang et al., 2021; Wang et al., 2021; Zhao Zhang et al., 2022)","noteIndex":0},"citationItems":[{"id":280,"uris":["http://zotero.org/users/10172712/items/PFQBUSUY"],"itemData":{"id":280,"type":"article-journal","abstract":"The agriculture sector is one of the largest users of water and a significant source of greenhouse gas (GHG) emissions. The development of low-GHG-emission and water-conserving agriculture will inevitably be the trend in the future. Because of the physiological differences among crops and their response efficiency to external changes, changes in planting structure, climate and input of production factors will have an impact on regional agricultural water use and GHG emissions. This paper systematically analyzed the spatial-temporal evolution characteristics of crop planting structure, climate, and production factor inputs in Heilongjiang Province, the main grain-producing region of China, from 2000 to 2015, and quantified the regional agricultural water use and GHG emissions characteristics under different scenarios by using the Penman-Monteith formula and the Denitrification-Decomposition (DNDC) model. The results showed that the global warming potential (GWP) increased by 15% due to the change in planting structure. A large increase in the proportion of rice and corn sown was the main reason. During the study period, regional climate change had a positive impact on the water-saving and emission reduction of the agricultural industry. The annual water demand per unit area decreased by 19%, and the GWP decreased by 12% compared with that in 2000. The input of fertilizer and other means of production will have a significant impact on GHG emissions from farmlands. The increase in N fertilizer input significantly increased N2O emissions, with a 5% increase in GWP. Agricultural water consumption and carbon emissions are affected by changes in climate, input of means of production, and planting structure. Therefore, multiple regulatory measures should be taken in combination with regional characteristics to realize a new layout of planting structure with low emissions, water conservation, and sustainability.","container-title":"Agricultural and Forest Meteorology","DOI":"10.1016/j.agrformet.2020.108218","ISSN":"0168-1923","journalAbbreviation":"Agricultural and Forest Meteorology","language":"en","page":"108218","source":"ScienceDirect","title":"Impact assessment of climate change and human activities on GHG emissions and agricultural water use","volume":"296","author":[{"family":"Tang","given":"YH"},{"family":"Luan","given":"XB"},{"family":"Sun","given":"JX"},{"family":"Zhao","given":"JF"},{"family":"Yin","given":"YL"},{"family":"Wang","given":"YB"},{"family":"Sun","given":"SK"}],"issued":{"date-parts":[["2021",1,15]]}},"label":"page"},{"id":272,"uris":["http://zotero.org/users/10172712/items/7NPT7NX6"],"itemData":{"id":272,"type":"article-journal","abstract":"Methane (CH4) emissions from rice fields across China were estimated using the DNDC (DeNitrification-DeComposition) model. The results showed that the CH4 emissions from Chinese rice fields in 2012 were estimated to be 8.20 Tg CH4 yr(-1) (ranging from 4.80 to 11.40 Tg CH4 yr(-1)); the values from early, late, and single cropping rice were 1.12, 2.86, and 4.23 Tg CH4 yr(-1). Rice fields in AEZ (agricultural ecosystem zoning) 7 (southeastern China) and AEZ 6 (central and southwestern China) were the two major sources, accounting for 92% of the total CH4 emissions in China. The CH4 emissions in AEZ 7 mainly originated from double cropping rice fields, while single cropping rice fields dominated the CH4 emissions in AEZ 6. The CH4 emission hotspots were in the Sichuan Basin of AEZ 6B (southwestern China), AEZ 6A (central China, except for Henan Province), AEZ 7 (except parts of Fujian and Zhejiang Provinces), and Heilongjiang Province. At the national scale, water management (positive correlation), air temperature (positive correlation), and the soil clay content (negative correlation) were the three dominant factors controlling the CH4 fluxes in paddy fields. These results provide an understanding of the spatial distribution of CH4 emissions from paddy fields and will help the government formulate policies to control CH4 emissions at a regional scale.","container-title":"Agricultural and Forest Meteorology","DOI":"10.1016/j.agrformet.2021.108368","ISSN":"0168-1923","journalAbbreviation":"Agric. For. Meteorol.","language":"English","note":"publisher-place: Amsterdam\npublisher: Elsevier\nWOS:000639140200002","page":"108368","source":"Web of Science Nextgen","title":"Estimates of methane emissions from Chinese rice fields using the DNDC model","volume":"303","author":[{"family":"Wang","given":"Zhen"},{"family":"Zhang","given":"Xiuying"},{"family":"Liu","given":"Lei"},{"family":"Wang","given":"Shanqian"},{"family":"Zhao","given":"Limin"},{"family":"Wu","given":"Xiaodi"},{"family":"Zhang","given":"Wuting"},{"family":"Huang","given":"Xianjin"}],"issued":{"date-parts":[["2021",6,15]]}},"label":"page"},{"id":1729,"uris":["http://zotero.org/users/10172712/items/WCGV5C3K"],"itemData":{"id":1729,"type":"article-journal","abstract":"Temperate meadow steppe is a representative ecosystem in northeast China. A process-oriented biogeochemistry model, denitrification–decomposition (DNDC) biogeochemistry model was employed and adapted to interpret and integrate field observations to determine whether temperate meadow steppe ecosystem was a carbon dioxide (CO2) sink during the growing seasons from 2010 to 2011. Then, we applied the model to predict the long-term impacts of climate change on the carbon dynamics in the ecosystem. Daily weather data for 2010–2011 in conjunction with the soil properties data and management practices data for this site were utilized as inputs to simulate the grass growth and soil carbon dynamics. The modeled carbon fluxes were compared with eddy tower data. The observed and modeled CO2 fluxes data were consistent, with both showing that the temperate meadow steppe is a stable carbon sink. Prediction tests were conducted with a baseline and eight alternative climate scenarios for the period 2017–2050. Simulations for the years 2017–2050 found that (1) the temperate meadow steppe will be a carbon sink under the baseline climate conditions; (2) the decelerated warming and drier climate scenario produced the lowest grass production and lowest carbon sequestration; and (3) the accelerated warming and wetter climate scenario produced the highest biomass and highest carbon sequestration. By using DNDC model we can understand carbon dynamics in temperate meadow steppe. The ecosystem production is limited by precipitation, a wetter future climate would substantially elevate the carbon sequestration capacity of the ecosystem. However, the carbon sequestration potential could significantly decrease if the climate is more arid from 2017 to 2050.","container-title":"Ecological Indicators","DOI":"10.1016/j.ecolind.2022.109055","ISSN":"1470-160X","journalAbbreviation":"Ecological Indicators","language":"en","page":"109055","source":"ScienceDirect","title":"Estimating the impact of climate change on the carbon exchange of a temperate meadow steppe in China","volume":"140","author":[{"family":"Zhang","given":"Zhao"},{"family":"Zhou","given":"Jiqiong"},{"family":"Yan","given":"Yuchun"},{"family":"Wang","given":"Xu"},{"family":"Chen","given":"Baorui"},{"family":"Zhang","given":"Hongbin"},{"family":"Xin","given":"Xiaoping"}],"issued":{"date-parts":[["2022",7,1]]}},"label":"page"}],"schema":"https://github.com/citation-style-language/schema/raw/master/csl-citation.json"} </w:instrText>
      </w:r>
      <w:r w:rsidR="00134320">
        <w:rPr>
          <w:rFonts w:ascii="Times New Roman" w:hAnsi="Times New Roman" w:cs="Times New Roman"/>
          <w:sz w:val="20"/>
          <w:szCs w:val="20"/>
        </w:rPr>
        <w:fldChar w:fldCharType="separate"/>
      </w:r>
      <w:r w:rsidR="00134320" w:rsidRPr="00131732">
        <w:rPr>
          <w:rFonts w:ascii="Times New Roman" w:hAnsi="Times New Roman" w:cs="Times New Roman"/>
          <w:sz w:val="20"/>
        </w:rPr>
        <w:t>(Tang et al., 2021; Wang et al., 2021; Zhao Zhang et al., 2022)</w:t>
      </w:r>
      <w:r w:rsidR="00134320">
        <w:rPr>
          <w:rFonts w:ascii="Times New Roman" w:hAnsi="Times New Roman" w:cs="Times New Roman"/>
          <w:sz w:val="20"/>
          <w:szCs w:val="20"/>
        </w:rPr>
        <w:fldChar w:fldCharType="end"/>
      </w:r>
      <w:r w:rsidR="00134320">
        <w:rPr>
          <w:rFonts w:ascii="Times New Roman" w:hAnsi="Times New Roman" w:cs="Times New Roman" w:hint="eastAsia"/>
          <w:sz w:val="20"/>
          <w:szCs w:val="20"/>
        </w:rPr>
        <w:t>,</w:t>
      </w:r>
      <w:r w:rsidR="00134320" w:rsidRPr="0003578F">
        <w:t xml:space="preserve"> </w:t>
      </w:r>
      <w:r w:rsidR="0074634C">
        <w:rPr>
          <w:rFonts w:ascii="Times New Roman" w:hAnsi="Times New Roman" w:cs="Times New Roman"/>
          <w:sz w:val="20"/>
          <w:szCs w:val="20"/>
        </w:rPr>
        <w:t xml:space="preserve">and can be rapidly </w:t>
      </w:r>
      <w:proofErr w:type="spellStart"/>
      <w:r w:rsidR="0074634C">
        <w:rPr>
          <w:rFonts w:ascii="Times New Roman" w:hAnsi="Times New Roman" w:cs="Times New Roman"/>
          <w:sz w:val="20"/>
          <w:szCs w:val="20"/>
        </w:rPr>
        <w:t>parameterised</w:t>
      </w:r>
      <w:proofErr w:type="spellEnd"/>
      <w:r w:rsidR="00134320" w:rsidRPr="0003578F">
        <w:rPr>
          <w:rFonts w:ascii="Times New Roman" w:hAnsi="Times New Roman" w:cs="Times New Roman"/>
          <w:sz w:val="20"/>
          <w:szCs w:val="20"/>
        </w:rPr>
        <w:t xml:space="preserve"> </w:t>
      </w:r>
      <w:r w:rsidR="00134320" w:rsidRPr="0003578F">
        <w:rPr>
          <w:rFonts w:ascii="Times New Roman" w:hAnsi="Times New Roman" w:cs="Times New Roman"/>
          <w:sz w:val="20"/>
          <w:szCs w:val="20"/>
        </w:rPr>
        <w:lastRenderedPageBreak/>
        <w:t>to simulate farmland and grassland ecosystems</w:t>
      </w:r>
      <w:r w:rsidR="0074634C">
        <w:rPr>
          <w:rFonts w:ascii="Times New Roman" w:hAnsi="Times New Roman" w:cs="Times New Roman"/>
          <w:sz w:val="20"/>
          <w:szCs w:val="20"/>
        </w:rPr>
        <w:t xml:space="preserve"> processes</w:t>
      </w:r>
      <w:r w:rsidR="00134320" w:rsidRPr="00850A32">
        <w:rPr>
          <w:rFonts w:ascii="Times New Roman" w:hAnsi="Times New Roman" w:cs="Times New Roman"/>
          <w:sz w:val="20"/>
          <w:szCs w:val="20"/>
        </w:rPr>
        <w:t>.</w:t>
      </w:r>
    </w:p>
    <w:p w14:paraId="5152EF1E" w14:textId="3A4677A2" w:rsidR="007D088B" w:rsidRDefault="001C0719" w:rsidP="007D088B">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To be able to manage landscapes more efficiently and to reduce emissions especially those from reactive N, there is a need to understand temporal and spatial dynamics and the relative importance of crop and plant type, and of other variables that can be managed such as </w:t>
      </w:r>
      <w:proofErr w:type="spellStart"/>
      <w:r>
        <w:rPr>
          <w:rFonts w:ascii="Times New Roman" w:hAnsi="Times New Roman" w:cs="Times New Roman"/>
          <w:sz w:val="20"/>
          <w:szCs w:val="20"/>
        </w:rPr>
        <w:t>fertilisation</w:t>
      </w:r>
      <w:proofErr w:type="spellEnd"/>
      <w:r>
        <w:rPr>
          <w:rFonts w:ascii="Times New Roman" w:hAnsi="Times New Roman" w:cs="Times New Roman"/>
          <w:sz w:val="20"/>
          <w:szCs w:val="20"/>
        </w:rPr>
        <w:t xml:space="preserve"> types and rates or </w:t>
      </w:r>
      <w:r w:rsidR="007D088B">
        <w:rPr>
          <w:rFonts w:ascii="Times New Roman" w:hAnsi="Times New Roman" w:cs="Times New Roman"/>
          <w:sz w:val="20"/>
          <w:szCs w:val="20"/>
        </w:rPr>
        <w:t xml:space="preserve">livestock </w:t>
      </w:r>
      <w:r>
        <w:rPr>
          <w:rFonts w:ascii="Times New Roman" w:hAnsi="Times New Roman" w:cs="Times New Roman"/>
          <w:sz w:val="20"/>
          <w:szCs w:val="20"/>
        </w:rPr>
        <w:t>grazing regimes. This research aims at specifically explor</w:t>
      </w:r>
      <w:r w:rsidR="005554F0">
        <w:rPr>
          <w:rFonts w:ascii="Times New Roman" w:hAnsi="Times New Roman" w:cs="Times New Roman"/>
          <w:sz w:val="20"/>
          <w:szCs w:val="20"/>
        </w:rPr>
        <w:t>ing</w:t>
      </w:r>
      <w:r>
        <w:rPr>
          <w:rFonts w:ascii="Times New Roman" w:hAnsi="Times New Roman" w:cs="Times New Roman"/>
          <w:sz w:val="20"/>
          <w:szCs w:val="20"/>
        </w:rPr>
        <w:t xml:space="preserve"> the potential to reduce N</w:t>
      </w:r>
      <w:r w:rsidRPr="00A55697">
        <w:rPr>
          <w:rFonts w:ascii="Times New Roman" w:hAnsi="Times New Roman" w:cs="Times New Roman"/>
          <w:sz w:val="20"/>
          <w:szCs w:val="20"/>
          <w:vertAlign w:val="subscript"/>
        </w:rPr>
        <w:t>2</w:t>
      </w:r>
      <w:r>
        <w:rPr>
          <w:rFonts w:ascii="Times New Roman" w:hAnsi="Times New Roman" w:cs="Times New Roman"/>
          <w:sz w:val="20"/>
          <w:szCs w:val="20"/>
        </w:rPr>
        <w:t>O emissions</w:t>
      </w:r>
      <w:r w:rsidR="007D088B">
        <w:rPr>
          <w:rFonts w:ascii="Times New Roman" w:hAnsi="Times New Roman" w:cs="Times New Roman"/>
          <w:sz w:val="20"/>
          <w:szCs w:val="20"/>
        </w:rPr>
        <w:t xml:space="preserve"> and improve water use efficiency</w:t>
      </w:r>
      <w:r>
        <w:rPr>
          <w:rFonts w:ascii="Times New Roman" w:hAnsi="Times New Roman" w:cs="Times New Roman"/>
          <w:sz w:val="20"/>
          <w:szCs w:val="20"/>
        </w:rPr>
        <w:t xml:space="preserve"> by managing landscape diversity and the type and timing of management practices intensive agricultural systems</w:t>
      </w:r>
      <w:r w:rsidR="007D088B">
        <w:rPr>
          <w:rFonts w:ascii="Times New Roman" w:hAnsi="Times New Roman" w:cs="Times New Roman"/>
          <w:sz w:val="20"/>
          <w:szCs w:val="20"/>
        </w:rPr>
        <w:t xml:space="preserve"> of northern Europe</w:t>
      </w:r>
      <w:r>
        <w:rPr>
          <w:rFonts w:ascii="Times New Roman" w:hAnsi="Times New Roman" w:cs="Times New Roman"/>
          <w:sz w:val="20"/>
          <w:szCs w:val="20"/>
        </w:rPr>
        <w:t>.</w:t>
      </w:r>
      <w:r w:rsidR="007D088B">
        <w:rPr>
          <w:rFonts w:ascii="Times New Roman" w:hAnsi="Times New Roman" w:cs="Times New Roman"/>
          <w:sz w:val="20"/>
          <w:szCs w:val="20"/>
        </w:rPr>
        <w:t xml:space="preserve"> This research will </w:t>
      </w:r>
      <w:r w:rsidR="007D088B" w:rsidRPr="00A54E26">
        <w:rPr>
          <w:rFonts w:ascii="Times New Roman" w:hAnsi="Times New Roman" w:cs="Times New Roman"/>
          <w:sz w:val="20"/>
          <w:szCs w:val="20"/>
        </w:rPr>
        <w:t xml:space="preserve">provide scientific </w:t>
      </w:r>
      <w:r w:rsidR="007D088B">
        <w:rPr>
          <w:rFonts w:ascii="Times New Roman" w:hAnsi="Times New Roman" w:cs="Times New Roman"/>
          <w:sz w:val="20"/>
          <w:szCs w:val="20"/>
        </w:rPr>
        <w:t xml:space="preserve">evidence </w:t>
      </w:r>
      <w:r w:rsidR="007D088B" w:rsidRPr="00A54E26">
        <w:rPr>
          <w:rFonts w:ascii="Times New Roman" w:hAnsi="Times New Roman" w:cs="Times New Roman"/>
          <w:sz w:val="20"/>
          <w:szCs w:val="20"/>
        </w:rPr>
        <w:t xml:space="preserve">for the efficient and sustainable </w:t>
      </w:r>
      <w:r w:rsidR="007D088B">
        <w:rPr>
          <w:rFonts w:ascii="Times New Roman" w:hAnsi="Times New Roman" w:cs="Times New Roman"/>
          <w:sz w:val="20"/>
          <w:szCs w:val="20"/>
        </w:rPr>
        <w:t xml:space="preserve">management </w:t>
      </w:r>
      <w:r w:rsidR="007D088B" w:rsidRPr="00A54E26">
        <w:rPr>
          <w:rFonts w:ascii="Times New Roman" w:hAnsi="Times New Roman" w:cs="Times New Roman"/>
          <w:sz w:val="20"/>
          <w:szCs w:val="20"/>
        </w:rPr>
        <w:t xml:space="preserve">of regional agricultural land with the objective of </w:t>
      </w:r>
      <w:r w:rsidR="007D088B">
        <w:rPr>
          <w:rFonts w:ascii="Times New Roman" w:hAnsi="Times New Roman" w:cs="Times New Roman"/>
          <w:sz w:val="20"/>
          <w:szCs w:val="20"/>
        </w:rPr>
        <w:t xml:space="preserve">reducing </w:t>
      </w:r>
      <w:r w:rsidR="007D088B" w:rsidRPr="00A54E26">
        <w:rPr>
          <w:rFonts w:ascii="Times New Roman" w:hAnsi="Times New Roman" w:cs="Times New Roman"/>
          <w:sz w:val="20"/>
          <w:szCs w:val="20"/>
        </w:rPr>
        <w:t xml:space="preserve">total water </w:t>
      </w:r>
      <w:r w:rsidR="007D088B">
        <w:rPr>
          <w:rFonts w:ascii="Times New Roman" w:hAnsi="Times New Roman" w:cs="Times New Roman"/>
          <w:sz w:val="20"/>
          <w:szCs w:val="20"/>
        </w:rPr>
        <w:t>demand</w:t>
      </w:r>
      <w:r w:rsidR="007D088B" w:rsidRPr="00A54E26">
        <w:rPr>
          <w:rFonts w:ascii="Times New Roman" w:hAnsi="Times New Roman" w:cs="Times New Roman"/>
          <w:sz w:val="20"/>
          <w:szCs w:val="20"/>
        </w:rPr>
        <w:t xml:space="preserve"> and </w:t>
      </w:r>
      <w:r w:rsidR="007D088B">
        <w:rPr>
          <w:rFonts w:ascii="Times New Roman" w:hAnsi="Times New Roman" w:cs="Times New Roman"/>
          <w:sz w:val="20"/>
          <w:szCs w:val="20"/>
        </w:rPr>
        <w:t xml:space="preserve">improving </w:t>
      </w:r>
      <w:r w:rsidR="007D088B" w:rsidRPr="00A54E26">
        <w:rPr>
          <w:rFonts w:ascii="Times New Roman" w:hAnsi="Times New Roman" w:cs="Times New Roman"/>
          <w:sz w:val="20"/>
          <w:szCs w:val="20"/>
        </w:rPr>
        <w:t>environmental sustainability.</w:t>
      </w:r>
      <w:r w:rsidR="007D088B">
        <w:rPr>
          <w:rFonts w:ascii="Times New Roman" w:hAnsi="Times New Roman" w:cs="Times New Roman"/>
          <w:sz w:val="20"/>
          <w:szCs w:val="20"/>
        </w:rPr>
        <w:t xml:space="preserve"> </w:t>
      </w:r>
    </w:p>
    <w:p w14:paraId="3455666F" w14:textId="5EE6A4F3" w:rsidR="001C0719" w:rsidRDefault="001C0719" w:rsidP="00025709">
      <w:pPr>
        <w:rPr>
          <w:rFonts w:ascii="Times New Roman" w:hAnsi="Times New Roman" w:cs="Times New Roman"/>
          <w:sz w:val="20"/>
          <w:szCs w:val="20"/>
        </w:rPr>
      </w:pPr>
    </w:p>
    <w:bookmarkEnd w:id="0"/>
    <w:bookmarkEnd w:id="1"/>
    <w:bookmarkEnd w:id="2"/>
    <w:p w14:paraId="4FACDF5E" w14:textId="7FA9A8B3" w:rsidR="00724359" w:rsidRPr="00D4187F" w:rsidRDefault="00724359" w:rsidP="0003578F">
      <w:pPr>
        <w:rPr>
          <w:rFonts w:ascii="Times New Roman" w:hAnsi="Times New Roman" w:cs="Times New Roman"/>
          <w:b/>
          <w:sz w:val="24"/>
          <w:szCs w:val="24"/>
        </w:rPr>
      </w:pPr>
      <w:r w:rsidRPr="00D4187F">
        <w:rPr>
          <w:rFonts w:ascii="Times New Roman" w:hAnsi="Times New Roman" w:cs="Times New Roman" w:hint="eastAsia"/>
          <w:b/>
          <w:sz w:val="24"/>
          <w:szCs w:val="24"/>
        </w:rPr>
        <w:t>G</w:t>
      </w:r>
      <w:r w:rsidRPr="00D4187F">
        <w:rPr>
          <w:rFonts w:ascii="Times New Roman" w:hAnsi="Times New Roman" w:cs="Times New Roman"/>
          <w:b/>
          <w:sz w:val="24"/>
          <w:szCs w:val="24"/>
        </w:rPr>
        <w:t>oals</w:t>
      </w:r>
    </w:p>
    <w:p w14:paraId="76EBD354" w14:textId="296641E9" w:rsidR="001C0719" w:rsidRPr="00784E9F" w:rsidRDefault="001C0719" w:rsidP="00784E9F">
      <w:pPr>
        <w:pStyle w:val="a9"/>
        <w:numPr>
          <w:ilvl w:val="0"/>
          <w:numId w:val="2"/>
        </w:numPr>
        <w:ind w:left="426" w:firstLineChars="0"/>
        <w:rPr>
          <w:rFonts w:ascii="Times New Roman" w:hAnsi="Times New Roman" w:cs="Times New Roman"/>
          <w:sz w:val="20"/>
          <w:szCs w:val="20"/>
        </w:rPr>
      </w:pPr>
      <w:bookmarkStart w:id="5" w:name="OLE_LINK3"/>
      <w:bookmarkStart w:id="6" w:name="OLE_LINK4"/>
      <w:r w:rsidRPr="00784E9F">
        <w:rPr>
          <w:rFonts w:ascii="Times New Roman" w:hAnsi="Times New Roman" w:cs="Times New Roman"/>
          <w:sz w:val="20"/>
          <w:szCs w:val="20"/>
        </w:rPr>
        <w:t>To q</w:t>
      </w:r>
      <w:r w:rsidR="00A54E26" w:rsidRPr="00784E9F">
        <w:rPr>
          <w:rFonts w:ascii="Times New Roman" w:hAnsi="Times New Roman" w:cs="Times New Roman"/>
          <w:sz w:val="20"/>
          <w:szCs w:val="20"/>
        </w:rPr>
        <w:t>uantif</w:t>
      </w:r>
      <w:r w:rsidR="007D088B" w:rsidRPr="00784E9F">
        <w:rPr>
          <w:rFonts w:ascii="Times New Roman" w:hAnsi="Times New Roman" w:cs="Times New Roman"/>
          <w:sz w:val="20"/>
          <w:szCs w:val="20"/>
        </w:rPr>
        <w:t xml:space="preserve">y </w:t>
      </w:r>
      <w:r w:rsidR="00A54E26" w:rsidRPr="00784E9F">
        <w:rPr>
          <w:rFonts w:ascii="Times New Roman" w:hAnsi="Times New Roman" w:cs="Times New Roman"/>
          <w:sz w:val="20"/>
          <w:szCs w:val="20"/>
        </w:rPr>
        <w:t xml:space="preserve">GHG emissions from agricultural land with different </w:t>
      </w:r>
      <w:r w:rsidRPr="00784E9F">
        <w:rPr>
          <w:rFonts w:ascii="Times New Roman" w:hAnsi="Times New Roman" w:cs="Times New Roman"/>
          <w:sz w:val="20"/>
          <w:szCs w:val="20"/>
        </w:rPr>
        <w:t xml:space="preserve">crops, pastures and </w:t>
      </w:r>
      <w:r w:rsidR="00A54E26" w:rsidRPr="00784E9F">
        <w:rPr>
          <w:rFonts w:ascii="Times New Roman" w:hAnsi="Times New Roman" w:cs="Times New Roman"/>
          <w:sz w:val="20"/>
          <w:szCs w:val="20"/>
        </w:rPr>
        <w:t>yield</w:t>
      </w:r>
      <w:r w:rsidRPr="00784E9F">
        <w:rPr>
          <w:rFonts w:ascii="Times New Roman" w:hAnsi="Times New Roman" w:cs="Times New Roman"/>
          <w:sz w:val="20"/>
          <w:szCs w:val="20"/>
        </w:rPr>
        <w:t xml:space="preserve"> potential</w:t>
      </w:r>
      <w:r w:rsidR="00A54E26" w:rsidRPr="00784E9F">
        <w:rPr>
          <w:rFonts w:ascii="Times New Roman" w:hAnsi="Times New Roman" w:cs="Times New Roman"/>
          <w:sz w:val="20"/>
          <w:szCs w:val="20"/>
        </w:rPr>
        <w:t xml:space="preserve"> in current </w:t>
      </w:r>
      <w:r w:rsidRPr="00784E9F">
        <w:rPr>
          <w:rFonts w:ascii="Times New Roman" w:hAnsi="Times New Roman" w:cs="Times New Roman"/>
          <w:sz w:val="20"/>
          <w:szCs w:val="20"/>
        </w:rPr>
        <w:t>and alternative agricultural</w:t>
      </w:r>
      <w:r w:rsidR="00A54E26" w:rsidRPr="00784E9F">
        <w:rPr>
          <w:rFonts w:ascii="Times New Roman" w:hAnsi="Times New Roman" w:cs="Times New Roman"/>
          <w:sz w:val="20"/>
          <w:szCs w:val="20"/>
        </w:rPr>
        <w:t xml:space="preserve"> systems, using the DNDC model. </w:t>
      </w:r>
    </w:p>
    <w:p w14:paraId="38495CBA" w14:textId="27DF170E" w:rsidR="007D088B" w:rsidRPr="00784E9F" w:rsidRDefault="001C0719" w:rsidP="00784E9F">
      <w:pPr>
        <w:pStyle w:val="a9"/>
        <w:numPr>
          <w:ilvl w:val="0"/>
          <w:numId w:val="2"/>
        </w:numPr>
        <w:ind w:left="426" w:firstLineChars="0"/>
        <w:rPr>
          <w:rFonts w:ascii="Times New Roman" w:hAnsi="Times New Roman" w:cs="Times New Roman"/>
          <w:sz w:val="20"/>
          <w:szCs w:val="20"/>
        </w:rPr>
      </w:pPr>
      <w:r w:rsidRPr="00784E9F">
        <w:rPr>
          <w:rFonts w:ascii="Times New Roman" w:hAnsi="Times New Roman" w:cs="Times New Roman"/>
          <w:sz w:val="20"/>
          <w:szCs w:val="20"/>
        </w:rPr>
        <w:t>To a</w:t>
      </w:r>
      <w:r w:rsidR="00A54E26" w:rsidRPr="00784E9F">
        <w:rPr>
          <w:rFonts w:ascii="Times New Roman" w:hAnsi="Times New Roman" w:cs="Times New Roman"/>
          <w:sz w:val="20"/>
          <w:szCs w:val="20"/>
        </w:rPr>
        <w:t>ssess the effects of changes in greenhouse gas emissions and crop water requirements resulting from the conversion of stable low</w:t>
      </w:r>
      <w:r w:rsidR="00A55D79" w:rsidRPr="00784E9F">
        <w:rPr>
          <w:rFonts w:ascii="Times New Roman" w:hAnsi="Times New Roman" w:cs="Times New Roman"/>
          <w:sz w:val="20"/>
          <w:szCs w:val="20"/>
        </w:rPr>
        <w:t xml:space="preserve"> </w:t>
      </w:r>
      <w:r w:rsidR="00A54E26" w:rsidRPr="00784E9F">
        <w:rPr>
          <w:rFonts w:ascii="Times New Roman" w:hAnsi="Times New Roman" w:cs="Times New Roman"/>
          <w:sz w:val="20"/>
          <w:szCs w:val="20"/>
        </w:rPr>
        <w:t xml:space="preserve">yielding agricultural land to pasture. </w:t>
      </w:r>
    </w:p>
    <w:bookmarkEnd w:id="5"/>
    <w:bookmarkEnd w:id="6"/>
    <w:p w14:paraId="3C9499E4" w14:textId="07269CF6" w:rsidR="008544D9" w:rsidRDefault="00DD208B" w:rsidP="0003578F">
      <w:pPr>
        <w:jc w:val="center"/>
      </w:pPr>
      <w:r>
        <w:object w:dxaOrig="8655" w:dyaOrig="7455" w14:anchorId="56A564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344.55pt" o:ole="">
            <v:imagedata r:id="rId7" o:title=""/>
          </v:shape>
          <o:OLEObject Type="Embed" ProgID="Visio.Drawing.15" ShapeID="_x0000_i1025" DrawAspect="Content" ObjectID="_1743507720" r:id="rId8"/>
        </w:object>
      </w:r>
    </w:p>
    <w:p w14:paraId="2E030F78" w14:textId="4365C603" w:rsidR="00A55697" w:rsidRPr="00A03CC8" w:rsidRDefault="00A55697" w:rsidP="00784E9F">
      <w:pPr>
        <w:jc w:val="left"/>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 xml:space="preserve">ig.1 </w:t>
      </w:r>
      <w:r w:rsidR="00C45EB8" w:rsidRPr="00C45EB8">
        <w:rPr>
          <w:rFonts w:ascii="Times New Roman" w:hAnsi="Times New Roman" w:cs="Times New Roman"/>
          <w:sz w:val="20"/>
          <w:szCs w:val="20"/>
        </w:rPr>
        <w:t>The Evaluation process of</w:t>
      </w:r>
      <w:r w:rsidR="00C45EB8">
        <w:rPr>
          <w:rFonts w:ascii="Times New Roman" w:hAnsi="Times New Roman" w:cs="Times New Roman"/>
          <w:sz w:val="20"/>
          <w:szCs w:val="20"/>
        </w:rPr>
        <w:t xml:space="preserve"> </w:t>
      </w:r>
      <w:r w:rsidR="00025709">
        <w:rPr>
          <w:rFonts w:ascii="Times New Roman" w:hAnsi="Times New Roman" w:cs="Times New Roman"/>
          <w:sz w:val="20"/>
          <w:szCs w:val="20"/>
        </w:rPr>
        <w:t>this research</w:t>
      </w:r>
      <w:r w:rsidR="00074F6A">
        <w:rPr>
          <w:rFonts w:ascii="Times New Roman" w:hAnsi="Times New Roman" w:cs="Times New Roman"/>
          <w:sz w:val="20"/>
          <w:szCs w:val="20"/>
        </w:rPr>
        <w:t xml:space="preserve"> include: S</w:t>
      </w:r>
      <w:r w:rsidR="00A03CC8" w:rsidRPr="00A03CC8">
        <w:rPr>
          <w:rFonts w:ascii="Times New Roman" w:hAnsi="Times New Roman" w:cs="Times New Roman"/>
          <w:sz w:val="20"/>
          <w:szCs w:val="20"/>
        </w:rPr>
        <w:t xml:space="preserve">tep1: </w:t>
      </w:r>
      <w:r w:rsidR="00074F6A">
        <w:rPr>
          <w:rFonts w:ascii="Times New Roman" w:hAnsi="Times New Roman" w:cs="Times New Roman"/>
          <w:sz w:val="20"/>
          <w:szCs w:val="20"/>
        </w:rPr>
        <w:t>to b</w:t>
      </w:r>
      <w:r w:rsidR="00A03CC8" w:rsidRPr="00A03CC8">
        <w:rPr>
          <w:rFonts w:ascii="Times New Roman" w:hAnsi="Times New Roman" w:cs="Times New Roman"/>
          <w:sz w:val="20"/>
          <w:szCs w:val="20"/>
        </w:rPr>
        <w:t xml:space="preserve">uild a simulation database; </w:t>
      </w:r>
      <w:r w:rsidR="00074F6A">
        <w:rPr>
          <w:rFonts w:ascii="Times New Roman" w:hAnsi="Times New Roman" w:cs="Times New Roman"/>
          <w:sz w:val="20"/>
          <w:szCs w:val="20"/>
        </w:rPr>
        <w:t>S</w:t>
      </w:r>
      <w:r w:rsidR="00A03CC8" w:rsidRPr="00A03CC8">
        <w:rPr>
          <w:rFonts w:ascii="Times New Roman" w:hAnsi="Times New Roman" w:cs="Times New Roman"/>
          <w:sz w:val="20"/>
          <w:szCs w:val="20"/>
        </w:rPr>
        <w:t>tep</w:t>
      </w:r>
      <w:r w:rsidR="00074F6A">
        <w:rPr>
          <w:rFonts w:ascii="Times New Roman" w:hAnsi="Times New Roman" w:cs="Times New Roman"/>
          <w:sz w:val="20"/>
          <w:szCs w:val="20"/>
        </w:rPr>
        <w:t xml:space="preserve"> </w:t>
      </w:r>
      <w:r w:rsidR="00A03CC8" w:rsidRPr="00A03CC8">
        <w:rPr>
          <w:rFonts w:ascii="Times New Roman" w:hAnsi="Times New Roman" w:cs="Times New Roman"/>
          <w:sz w:val="20"/>
          <w:szCs w:val="20"/>
        </w:rPr>
        <w:t xml:space="preserve">2: </w:t>
      </w:r>
      <w:r w:rsidR="00074F6A">
        <w:rPr>
          <w:rFonts w:ascii="Times New Roman" w:hAnsi="Times New Roman" w:cs="Times New Roman"/>
          <w:sz w:val="20"/>
          <w:szCs w:val="20"/>
        </w:rPr>
        <w:t xml:space="preserve">To </w:t>
      </w:r>
      <w:proofErr w:type="spellStart"/>
      <w:r w:rsidR="00074F6A">
        <w:rPr>
          <w:rFonts w:ascii="Times New Roman" w:hAnsi="Times New Roman" w:cs="Times New Roman"/>
          <w:sz w:val="20"/>
          <w:szCs w:val="20"/>
        </w:rPr>
        <w:t>p</w:t>
      </w:r>
      <w:r w:rsidR="00A03CC8" w:rsidRPr="00A03CC8">
        <w:rPr>
          <w:rFonts w:ascii="Times New Roman" w:hAnsi="Times New Roman" w:cs="Times New Roman"/>
          <w:sz w:val="20"/>
          <w:szCs w:val="20"/>
        </w:rPr>
        <w:t>arameteri</w:t>
      </w:r>
      <w:r w:rsidR="004079DE">
        <w:rPr>
          <w:rFonts w:ascii="Times New Roman" w:hAnsi="Times New Roman" w:cs="Times New Roman" w:hint="eastAsia"/>
          <w:sz w:val="20"/>
          <w:szCs w:val="20"/>
        </w:rPr>
        <w:t>s</w:t>
      </w:r>
      <w:r w:rsidR="00A03CC8" w:rsidRPr="00A03CC8">
        <w:rPr>
          <w:rFonts w:ascii="Times New Roman" w:hAnsi="Times New Roman" w:cs="Times New Roman"/>
          <w:sz w:val="20"/>
          <w:szCs w:val="20"/>
        </w:rPr>
        <w:t>e</w:t>
      </w:r>
      <w:proofErr w:type="spellEnd"/>
      <w:r w:rsidR="00A03CC8" w:rsidRPr="00A03CC8">
        <w:rPr>
          <w:rFonts w:ascii="Times New Roman" w:hAnsi="Times New Roman" w:cs="Times New Roman"/>
          <w:sz w:val="20"/>
          <w:szCs w:val="20"/>
        </w:rPr>
        <w:t xml:space="preserve"> the model; </w:t>
      </w:r>
      <w:r w:rsidR="00074F6A">
        <w:rPr>
          <w:rFonts w:ascii="Times New Roman" w:hAnsi="Times New Roman" w:cs="Times New Roman"/>
          <w:sz w:val="20"/>
          <w:szCs w:val="20"/>
        </w:rPr>
        <w:t>S</w:t>
      </w:r>
      <w:r w:rsidR="00A03CC8" w:rsidRPr="00A03CC8">
        <w:rPr>
          <w:rFonts w:ascii="Times New Roman" w:hAnsi="Times New Roman" w:cs="Times New Roman"/>
          <w:sz w:val="20"/>
          <w:szCs w:val="20"/>
        </w:rPr>
        <w:t xml:space="preserve">tep3: </w:t>
      </w:r>
      <w:r w:rsidR="00074F6A">
        <w:rPr>
          <w:rFonts w:ascii="Times New Roman" w:hAnsi="Times New Roman" w:cs="Times New Roman"/>
          <w:sz w:val="20"/>
          <w:szCs w:val="20"/>
        </w:rPr>
        <w:t>To s</w:t>
      </w:r>
      <w:r w:rsidR="00A03CC8" w:rsidRPr="00A03CC8">
        <w:rPr>
          <w:rFonts w:ascii="Times New Roman" w:hAnsi="Times New Roman" w:cs="Times New Roman"/>
          <w:sz w:val="20"/>
          <w:szCs w:val="20"/>
        </w:rPr>
        <w:t>imulate N</w:t>
      </w:r>
      <w:r w:rsidR="00074F6A">
        <w:rPr>
          <w:rFonts w:ascii="Times New Roman" w:hAnsi="Times New Roman" w:cs="Times New Roman"/>
          <w:sz w:val="20"/>
          <w:szCs w:val="20"/>
        </w:rPr>
        <w:t xml:space="preserve"> and other GHG</w:t>
      </w:r>
      <w:r w:rsidR="00A03CC8" w:rsidRPr="00A03CC8">
        <w:rPr>
          <w:rFonts w:ascii="Times New Roman" w:hAnsi="Times New Roman" w:cs="Times New Roman"/>
          <w:sz w:val="20"/>
          <w:szCs w:val="20"/>
        </w:rPr>
        <w:t xml:space="preserve"> emissions and water demand according to changes in land use scenarios</w:t>
      </w:r>
      <w:r w:rsidR="00074F6A">
        <w:rPr>
          <w:rFonts w:ascii="Times New Roman" w:hAnsi="Times New Roman" w:cs="Times New Roman"/>
          <w:sz w:val="20"/>
          <w:szCs w:val="20"/>
        </w:rPr>
        <w:t>.</w:t>
      </w:r>
    </w:p>
    <w:p w14:paraId="40D811A1" w14:textId="77777777" w:rsidR="00025709" w:rsidRDefault="00025709" w:rsidP="00025709">
      <w:pPr>
        <w:jc w:val="left"/>
        <w:rPr>
          <w:rFonts w:ascii="Times New Roman" w:hAnsi="Times New Roman" w:cs="Times New Roman"/>
          <w:sz w:val="20"/>
          <w:szCs w:val="20"/>
        </w:rPr>
      </w:pPr>
    </w:p>
    <w:p w14:paraId="53F00063" w14:textId="6222071F" w:rsidR="00F118B1" w:rsidRDefault="00F118B1" w:rsidP="0003578F">
      <w:pPr>
        <w:rPr>
          <w:rFonts w:ascii="Times New Roman" w:hAnsi="Times New Roman" w:cs="Times New Roman"/>
          <w:b/>
          <w:sz w:val="24"/>
          <w:szCs w:val="24"/>
        </w:rPr>
      </w:pPr>
      <w:r w:rsidRPr="0003578F">
        <w:rPr>
          <w:rFonts w:ascii="Times New Roman" w:hAnsi="Times New Roman" w:cs="Times New Roman"/>
          <w:b/>
          <w:sz w:val="24"/>
          <w:szCs w:val="24"/>
        </w:rPr>
        <w:t xml:space="preserve">Research </w:t>
      </w:r>
      <w:r w:rsidR="005554F0">
        <w:rPr>
          <w:rFonts w:ascii="Times New Roman" w:hAnsi="Times New Roman" w:cs="Times New Roman"/>
          <w:b/>
          <w:sz w:val="24"/>
          <w:szCs w:val="24"/>
        </w:rPr>
        <w:t>approach</w:t>
      </w:r>
    </w:p>
    <w:p w14:paraId="6B953C25" w14:textId="77777777" w:rsidR="00074F6A" w:rsidRDefault="00074F6A" w:rsidP="00784E9F">
      <w:pPr>
        <w:rPr>
          <w:rFonts w:ascii="Times New Roman" w:hAnsi="Times New Roman" w:cs="Times New Roman"/>
          <w:sz w:val="20"/>
          <w:szCs w:val="20"/>
        </w:rPr>
      </w:pPr>
    </w:p>
    <w:p w14:paraId="43D49804" w14:textId="4446CF8D" w:rsidR="00C00744" w:rsidRPr="0003578F" w:rsidRDefault="007D088B" w:rsidP="00784E9F">
      <w:pPr>
        <w:rPr>
          <w:rFonts w:ascii="Times New Roman" w:hAnsi="Times New Roman" w:cs="Times New Roman"/>
          <w:sz w:val="20"/>
          <w:szCs w:val="20"/>
        </w:rPr>
      </w:pPr>
      <w:r>
        <w:rPr>
          <w:rFonts w:ascii="Times New Roman" w:hAnsi="Times New Roman" w:cs="Times New Roman"/>
          <w:sz w:val="20"/>
          <w:szCs w:val="20"/>
        </w:rPr>
        <w:t>To achieve the goals set up above,</w:t>
      </w:r>
      <w:r w:rsidR="00A54E26" w:rsidRPr="00A54E26">
        <w:rPr>
          <w:rFonts w:ascii="Times New Roman" w:hAnsi="Times New Roman" w:cs="Times New Roman"/>
          <w:sz w:val="20"/>
          <w:szCs w:val="20"/>
        </w:rPr>
        <w:t xml:space="preserve"> th</w:t>
      </w:r>
      <w:r>
        <w:rPr>
          <w:rFonts w:ascii="Times New Roman" w:hAnsi="Times New Roman" w:cs="Times New Roman"/>
          <w:sz w:val="20"/>
          <w:szCs w:val="20"/>
        </w:rPr>
        <w:t>is</w:t>
      </w:r>
      <w:r w:rsidR="00A54E26" w:rsidRPr="00A54E26">
        <w:rPr>
          <w:rFonts w:ascii="Times New Roman" w:hAnsi="Times New Roman" w:cs="Times New Roman"/>
          <w:sz w:val="20"/>
          <w:szCs w:val="20"/>
        </w:rPr>
        <w:t xml:space="preserve"> study will focus on the following </w:t>
      </w:r>
      <w:r>
        <w:rPr>
          <w:rFonts w:ascii="Times New Roman" w:hAnsi="Times New Roman" w:cs="Times New Roman"/>
          <w:sz w:val="20"/>
          <w:szCs w:val="20"/>
        </w:rPr>
        <w:t>steps</w:t>
      </w:r>
      <w:r w:rsidR="00A54E26">
        <w:rPr>
          <w:rFonts w:ascii="Times New Roman" w:hAnsi="Times New Roman" w:cs="Times New Roman"/>
          <w:sz w:val="20"/>
          <w:szCs w:val="20"/>
        </w:rPr>
        <w:t>:</w:t>
      </w:r>
    </w:p>
    <w:p w14:paraId="681B95B2" w14:textId="08A9948A" w:rsidR="00F118B1" w:rsidRPr="0003578F" w:rsidRDefault="0003578F" w:rsidP="0003578F">
      <w:pPr>
        <w:ind w:firstLineChars="200" w:firstLine="400"/>
        <w:rPr>
          <w:rFonts w:ascii="Times New Roman" w:hAnsi="Times New Roman" w:cs="Times New Roman"/>
          <w:sz w:val="20"/>
          <w:szCs w:val="20"/>
        </w:rPr>
      </w:pPr>
      <w:r>
        <w:rPr>
          <w:rFonts w:ascii="Times New Roman" w:hAnsi="Times New Roman" w:cs="Times New Roman"/>
          <w:sz w:val="20"/>
          <w:szCs w:val="20"/>
        </w:rPr>
        <w:lastRenderedPageBreak/>
        <w:t xml:space="preserve">1. </w:t>
      </w:r>
      <w:r w:rsidR="00F118B1" w:rsidRPr="0003578F">
        <w:rPr>
          <w:rFonts w:ascii="Times New Roman" w:hAnsi="Times New Roman" w:cs="Times New Roman"/>
          <w:sz w:val="20"/>
          <w:szCs w:val="20"/>
        </w:rPr>
        <w:t>Build</w:t>
      </w:r>
      <w:r w:rsidR="005554F0">
        <w:rPr>
          <w:rFonts w:ascii="Times New Roman" w:hAnsi="Times New Roman" w:cs="Times New Roman"/>
          <w:sz w:val="20"/>
          <w:szCs w:val="20"/>
        </w:rPr>
        <w:t xml:space="preserve"> </w:t>
      </w:r>
      <w:r w:rsidR="00F118B1" w:rsidRPr="0003578F">
        <w:rPr>
          <w:rFonts w:ascii="Times New Roman" w:hAnsi="Times New Roman" w:cs="Times New Roman"/>
          <w:sz w:val="20"/>
          <w:szCs w:val="20"/>
        </w:rPr>
        <w:t xml:space="preserve">a GIS-based database: Gather data on the current </w:t>
      </w:r>
      <w:r w:rsidR="00232A0B" w:rsidRPr="0003578F">
        <w:rPr>
          <w:rFonts w:ascii="Times New Roman" w:hAnsi="Times New Roman" w:cs="Times New Roman" w:hint="eastAsia"/>
          <w:sz w:val="20"/>
          <w:szCs w:val="20"/>
        </w:rPr>
        <w:t>crop</w:t>
      </w:r>
      <w:r w:rsidR="00232A0B" w:rsidRPr="0003578F">
        <w:rPr>
          <w:rFonts w:ascii="Times New Roman" w:hAnsi="Times New Roman" w:cs="Times New Roman"/>
          <w:sz w:val="20"/>
          <w:szCs w:val="20"/>
        </w:rPr>
        <w:t xml:space="preserve"> </w:t>
      </w:r>
      <w:r w:rsidR="00F118B1" w:rsidRPr="0003578F">
        <w:rPr>
          <w:rFonts w:ascii="Times New Roman" w:hAnsi="Times New Roman" w:cs="Times New Roman"/>
          <w:sz w:val="20"/>
          <w:szCs w:val="20"/>
        </w:rPr>
        <w:t xml:space="preserve">production system, including the cropping practices and </w:t>
      </w:r>
      <w:r w:rsidR="00232A0B" w:rsidRPr="0003578F">
        <w:rPr>
          <w:rFonts w:ascii="Times New Roman" w:hAnsi="Times New Roman" w:cs="Times New Roman" w:hint="eastAsia"/>
          <w:sz w:val="20"/>
          <w:szCs w:val="20"/>
        </w:rPr>
        <w:t>fertili</w:t>
      </w:r>
      <w:r w:rsidR="00CB20C9">
        <w:rPr>
          <w:rFonts w:ascii="Times New Roman" w:hAnsi="Times New Roman" w:cs="Times New Roman"/>
          <w:sz w:val="20"/>
          <w:szCs w:val="20"/>
        </w:rPr>
        <w:t>s</w:t>
      </w:r>
      <w:r w:rsidR="00232A0B" w:rsidRPr="0003578F">
        <w:rPr>
          <w:rFonts w:ascii="Times New Roman" w:hAnsi="Times New Roman" w:cs="Times New Roman" w:hint="eastAsia"/>
          <w:sz w:val="20"/>
          <w:szCs w:val="20"/>
        </w:rPr>
        <w:t>er</w:t>
      </w:r>
      <w:r w:rsidR="00232A0B" w:rsidRPr="0003578F">
        <w:rPr>
          <w:rFonts w:ascii="Times New Roman" w:hAnsi="Times New Roman" w:cs="Times New Roman"/>
          <w:sz w:val="20"/>
          <w:szCs w:val="20"/>
        </w:rPr>
        <w:t xml:space="preserve"> </w:t>
      </w:r>
      <w:r w:rsidR="00F118B1" w:rsidRPr="0003578F">
        <w:rPr>
          <w:rFonts w:ascii="Times New Roman" w:hAnsi="Times New Roman" w:cs="Times New Roman"/>
          <w:sz w:val="20"/>
          <w:szCs w:val="20"/>
        </w:rPr>
        <w:t xml:space="preserve">inputs, soil characteristics, and weather </w:t>
      </w:r>
      <w:r w:rsidR="00232A0B" w:rsidRPr="0003578F">
        <w:rPr>
          <w:rFonts w:ascii="Times New Roman" w:hAnsi="Times New Roman" w:cs="Times New Roman" w:hint="eastAsia"/>
          <w:sz w:val="20"/>
          <w:szCs w:val="20"/>
        </w:rPr>
        <w:t>data</w:t>
      </w:r>
      <w:r w:rsidR="00F118B1" w:rsidRPr="0003578F">
        <w:rPr>
          <w:rFonts w:ascii="Times New Roman" w:hAnsi="Times New Roman" w:cs="Times New Roman"/>
          <w:sz w:val="20"/>
          <w:szCs w:val="20"/>
        </w:rPr>
        <w:t>.</w:t>
      </w:r>
    </w:p>
    <w:p w14:paraId="233571B4" w14:textId="52F8A8EE" w:rsidR="00A54E26" w:rsidRPr="0003578F" w:rsidRDefault="0003578F" w:rsidP="0003578F">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2. </w:t>
      </w:r>
      <w:r w:rsidR="00A54E26" w:rsidRPr="0003578F">
        <w:rPr>
          <w:rFonts w:ascii="Times New Roman" w:hAnsi="Times New Roman" w:cs="Times New Roman"/>
          <w:sz w:val="20"/>
          <w:szCs w:val="20"/>
        </w:rPr>
        <w:t xml:space="preserve">Model validation and </w:t>
      </w:r>
      <w:r w:rsidR="004F73B8">
        <w:rPr>
          <w:rFonts w:ascii="Times New Roman" w:hAnsi="Times New Roman" w:cs="Times New Roman"/>
          <w:sz w:val="20"/>
          <w:szCs w:val="20"/>
        </w:rPr>
        <w:t>parameteri</w:t>
      </w:r>
      <w:r w:rsidR="00CB20C9">
        <w:rPr>
          <w:rFonts w:ascii="Times New Roman" w:hAnsi="Times New Roman" w:cs="Times New Roman"/>
          <w:sz w:val="20"/>
          <w:szCs w:val="20"/>
        </w:rPr>
        <w:t>s</w:t>
      </w:r>
      <w:r w:rsidR="004F73B8">
        <w:rPr>
          <w:rFonts w:ascii="Times New Roman" w:hAnsi="Times New Roman" w:cs="Times New Roman"/>
          <w:sz w:val="20"/>
          <w:szCs w:val="20"/>
        </w:rPr>
        <w:t>ation</w:t>
      </w:r>
      <w:r w:rsidR="004F73B8">
        <w:rPr>
          <w:rFonts w:ascii="Times New Roman" w:hAnsi="Times New Roman" w:cs="Times New Roman" w:hint="eastAsia"/>
          <w:sz w:val="20"/>
          <w:szCs w:val="20"/>
        </w:rPr>
        <w:t>:</w:t>
      </w:r>
      <w:r w:rsidR="004F73B8">
        <w:rPr>
          <w:rFonts w:ascii="Times New Roman" w:hAnsi="Times New Roman" w:cs="Times New Roman"/>
          <w:sz w:val="20"/>
          <w:szCs w:val="20"/>
        </w:rPr>
        <w:t xml:space="preserve"> </w:t>
      </w:r>
      <w:r w:rsidR="00CB20C9">
        <w:rPr>
          <w:rFonts w:ascii="Times New Roman" w:hAnsi="Times New Roman" w:cs="Times New Roman"/>
          <w:sz w:val="20"/>
          <w:szCs w:val="20"/>
        </w:rPr>
        <w:t>Collect e</w:t>
      </w:r>
      <w:r w:rsidR="00A54E26" w:rsidRPr="0003578F">
        <w:rPr>
          <w:rFonts w:ascii="Times New Roman" w:hAnsi="Times New Roman" w:cs="Times New Roman"/>
          <w:sz w:val="20"/>
          <w:szCs w:val="20"/>
        </w:rPr>
        <w:t>xperimental data on greenhouse gas emission fluxes and related soil parameters from the literature</w:t>
      </w:r>
      <w:r w:rsidR="00CB20C9">
        <w:rPr>
          <w:rFonts w:ascii="Times New Roman" w:hAnsi="Times New Roman" w:cs="Times New Roman"/>
          <w:sz w:val="20"/>
          <w:szCs w:val="20"/>
        </w:rPr>
        <w:t>. Then</w:t>
      </w:r>
      <w:r w:rsidR="00A54E26" w:rsidRPr="0003578F">
        <w:rPr>
          <w:rFonts w:ascii="Times New Roman" w:hAnsi="Times New Roman" w:cs="Times New Roman"/>
          <w:sz w:val="20"/>
          <w:szCs w:val="20"/>
        </w:rPr>
        <w:t xml:space="preserve"> the DNDC model output </w:t>
      </w:r>
      <w:r w:rsidR="00CB20C9">
        <w:rPr>
          <w:rFonts w:ascii="Times New Roman" w:hAnsi="Times New Roman" w:cs="Times New Roman"/>
          <w:sz w:val="20"/>
          <w:szCs w:val="20"/>
        </w:rPr>
        <w:t>is</w:t>
      </w:r>
      <w:r w:rsidR="00CB20C9" w:rsidRPr="0003578F">
        <w:rPr>
          <w:rFonts w:ascii="Times New Roman" w:hAnsi="Times New Roman" w:cs="Times New Roman"/>
          <w:sz w:val="20"/>
          <w:szCs w:val="20"/>
        </w:rPr>
        <w:t xml:space="preserve"> </w:t>
      </w:r>
      <w:r w:rsidR="00A54E26" w:rsidRPr="0003578F">
        <w:rPr>
          <w:rFonts w:ascii="Times New Roman" w:hAnsi="Times New Roman" w:cs="Times New Roman"/>
          <w:sz w:val="20"/>
          <w:szCs w:val="20"/>
        </w:rPr>
        <w:t xml:space="preserve">point validated and the validation results </w:t>
      </w:r>
      <w:r w:rsidR="00CB20C9">
        <w:rPr>
          <w:rFonts w:ascii="Times New Roman" w:hAnsi="Times New Roman" w:cs="Times New Roman"/>
          <w:sz w:val="20"/>
          <w:szCs w:val="20"/>
        </w:rPr>
        <w:t>will be used to further calibrate the model and design scenarios</w:t>
      </w:r>
      <w:r w:rsidR="00A54E26" w:rsidRPr="0003578F">
        <w:rPr>
          <w:rFonts w:ascii="Times New Roman" w:hAnsi="Times New Roman" w:cs="Times New Roman"/>
          <w:sz w:val="20"/>
          <w:szCs w:val="20"/>
        </w:rPr>
        <w:t>. Using regional yield simulation results, the crop parameters of the model w</w:t>
      </w:r>
      <w:r w:rsidR="00CB20C9">
        <w:rPr>
          <w:rFonts w:ascii="Times New Roman" w:hAnsi="Times New Roman" w:cs="Times New Roman"/>
          <w:sz w:val="20"/>
          <w:szCs w:val="20"/>
        </w:rPr>
        <w:t>ill be compared</w:t>
      </w:r>
      <w:r w:rsidR="00A54E26" w:rsidRPr="0003578F">
        <w:rPr>
          <w:rFonts w:ascii="Times New Roman" w:hAnsi="Times New Roman" w:cs="Times New Roman"/>
          <w:sz w:val="20"/>
          <w:szCs w:val="20"/>
        </w:rPr>
        <w:t xml:space="preserve"> against yield statistics to form a set of simulation parameters adapted to in each </w:t>
      </w:r>
      <w:r w:rsidR="00CB20C9">
        <w:rPr>
          <w:rFonts w:ascii="Times New Roman" w:hAnsi="Times New Roman" w:cs="Times New Roman"/>
          <w:sz w:val="20"/>
          <w:szCs w:val="20"/>
        </w:rPr>
        <w:t xml:space="preserve">study </w:t>
      </w:r>
      <w:r w:rsidR="00A54E26" w:rsidRPr="0003578F">
        <w:rPr>
          <w:rFonts w:ascii="Times New Roman" w:hAnsi="Times New Roman" w:cs="Times New Roman"/>
          <w:sz w:val="20"/>
          <w:szCs w:val="20"/>
        </w:rPr>
        <w:t>region. Key parameters such as maximum biomass during crop growth, C/N ratio of roots and stems w</w:t>
      </w:r>
      <w:r w:rsidR="005554F0">
        <w:rPr>
          <w:rFonts w:ascii="Times New Roman" w:hAnsi="Times New Roman" w:cs="Times New Roman"/>
          <w:sz w:val="20"/>
          <w:szCs w:val="20"/>
        </w:rPr>
        <w:t>ill be</w:t>
      </w:r>
      <w:r w:rsidR="00A54E26" w:rsidRPr="0003578F">
        <w:rPr>
          <w:rFonts w:ascii="Times New Roman" w:hAnsi="Times New Roman" w:cs="Times New Roman"/>
          <w:sz w:val="20"/>
          <w:szCs w:val="20"/>
        </w:rPr>
        <w:t xml:space="preserve"> parametrically calibrated for the regional model simulations.</w:t>
      </w:r>
    </w:p>
    <w:p w14:paraId="1D0B85E6" w14:textId="414C2F5E" w:rsidR="00F118B1" w:rsidRPr="0003578F" w:rsidRDefault="0003578F" w:rsidP="0003578F">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3. </w:t>
      </w:r>
      <w:r w:rsidR="00F118B1" w:rsidRPr="0003578F">
        <w:rPr>
          <w:rFonts w:ascii="Times New Roman" w:hAnsi="Times New Roman" w:cs="Times New Roman"/>
          <w:sz w:val="20"/>
          <w:szCs w:val="20"/>
        </w:rPr>
        <w:t xml:space="preserve">Model the current system: Use the DNDC model to simulate the greenhouse gas emissions and water requirements of the current </w:t>
      </w:r>
      <w:r w:rsidR="005554F0">
        <w:rPr>
          <w:rFonts w:ascii="Times New Roman" w:hAnsi="Times New Roman" w:cs="Times New Roman"/>
          <w:sz w:val="20"/>
          <w:szCs w:val="20"/>
        </w:rPr>
        <w:t>crop</w:t>
      </w:r>
      <w:r w:rsidR="005554F0" w:rsidRPr="0003578F">
        <w:rPr>
          <w:rFonts w:ascii="Times New Roman" w:hAnsi="Times New Roman" w:cs="Times New Roman"/>
          <w:sz w:val="20"/>
          <w:szCs w:val="20"/>
        </w:rPr>
        <w:t xml:space="preserve"> </w:t>
      </w:r>
      <w:r w:rsidR="005554F0">
        <w:rPr>
          <w:rFonts w:ascii="Times New Roman" w:hAnsi="Times New Roman" w:cs="Times New Roman"/>
          <w:sz w:val="20"/>
          <w:szCs w:val="20"/>
        </w:rPr>
        <w:t xml:space="preserve">and pasture </w:t>
      </w:r>
      <w:r w:rsidR="00F118B1" w:rsidRPr="0003578F">
        <w:rPr>
          <w:rFonts w:ascii="Times New Roman" w:hAnsi="Times New Roman" w:cs="Times New Roman"/>
          <w:sz w:val="20"/>
          <w:szCs w:val="20"/>
        </w:rPr>
        <w:t>production using the data collected.</w:t>
      </w:r>
    </w:p>
    <w:p w14:paraId="07A67B5F" w14:textId="22C20756" w:rsidR="00F118B1" w:rsidRPr="0003578F" w:rsidRDefault="0003578F" w:rsidP="0003578F">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4. </w:t>
      </w:r>
      <w:r w:rsidR="00F118B1" w:rsidRPr="0003578F">
        <w:rPr>
          <w:rFonts w:ascii="Times New Roman" w:hAnsi="Times New Roman" w:cs="Times New Roman"/>
          <w:sz w:val="20"/>
          <w:szCs w:val="20"/>
        </w:rPr>
        <w:t xml:space="preserve">Model alternative systems: Model the greenhouse gas emissions and water requirements of alternative systems </w:t>
      </w:r>
      <w:r w:rsidR="004237A9" w:rsidRPr="0003578F">
        <w:rPr>
          <w:rFonts w:ascii="Times New Roman" w:hAnsi="Times New Roman" w:cs="Times New Roman"/>
          <w:sz w:val="20"/>
          <w:szCs w:val="20"/>
        </w:rPr>
        <w:t>(</w:t>
      </w:r>
      <w:r w:rsidR="00A54E26" w:rsidRPr="0003578F">
        <w:rPr>
          <w:rFonts w:ascii="Times New Roman" w:hAnsi="Times New Roman" w:cs="Times New Roman"/>
          <w:sz w:val="20"/>
          <w:szCs w:val="20"/>
        </w:rPr>
        <w:t>Conversion of crops to pasture in stable low-yielding areas</w:t>
      </w:r>
      <w:r w:rsidR="004237A9" w:rsidRPr="0003578F">
        <w:rPr>
          <w:rFonts w:ascii="Times New Roman" w:hAnsi="Times New Roman" w:cs="Times New Roman"/>
          <w:sz w:val="20"/>
          <w:szCs w:val="20"/>
        </w:rPr>
        <w:t>)</w:t>
      </w:r>
      <w:r>
        <w:rPr>
          <w:rFonts w:ascii="Times New Roman" w:hAnsi="Times New Roman" w:cs="Times New Roman"/>
          <w:sz w:val="20"/>
          <w:szCs w:val="20"/>
        </w:rPr>
        <w:t xml:space="preserve"> </w:t>
      </w:r>
      <w:r w:rsidR="00F118B1" w:rsidRPr="0003578F">
        <w:rPr>
          <w:rFonts w:ascii="Times New Roman" w:hAnsi="Times New Roman" w:cs="Times New Roman"/>
          <w:sz w:val="20"/>
          <w:szCs w:val="20"/>
        </w:rPr>
        <w:t>using the DNDC model, based on data collected on these systems.</w:t>
      </w:r>
    </w:p>
    <w:p w14:paraId="1A9F9839" w14:textId="267D55A7" w:rsidR="00A54E26" w:rsidRPr="0003578F" w:rsidRDefault="0003578F" w:rsidP="0003578F">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5. </w:t>
      </w:r>
      <w:r w:rsidR="00A54E26" w:rsidRPr="0003578F">
        <w:rPr>
          <w:rFonts w:ascii="Times New Roman" w:hAnsi="Times New Roman" w:cs="Times New Roman"/>
          <w:sz w:val="20"/>
          <w:szCs w:val="20"/>
        </w:rPr>
        <w:t xml:space="preserve">Compare the results of modelling of different agricultural land use patterns: compare the greenhouse gas emissions and water requirements under the current agricultural land use pattern and under the conversion of low-yielding areas to pasture cultivation, and analyse the resource, environmental effects under </w:t>
      </w:r>
      <w:r w:rsidR="005554F0">
        <w:rPr>
          <w:rFonts w:ascii="Times New Roman" w:hAnsi="Times New Roman" w:cs="Times New Roman"/>
          <w:sz w:val="20"/>
          <w:szCs w:val="20"/>
        </w:rPr>
        <w:t>different scenarios</w:t>
      </w:r>
      <w:r w:rsidR="00A54E26" w:rsidRPr="0003578F">
        <w:rPr>
          <w:rFonts w:ascii="Times New Roman" w:hAnsi="Times New Roman" w:cs="Times New Roman"/>
          <w:sz w:val="20"/>
          <w:szCs w:val="20"/>
        </w:rPr>
        <w:t>.</w:t>
      </w:r>
    </w:p>
    <w:p w14:paraId="29EF1A06" w14:textId="77777777" w:rsidR="005554F0" w:rsidRDefault="005554F0" w:rsidP="0003578F">
      <w:pPr>
        <w:rPr>
          <w:rFonts w:ascii="Times New Roman" w:hAnsi="Times New Roman" w:cs="Times New Roman"/>
          <w:b/>
          <w:sz w:val="24"/>
          <w:szCs w:val="24"/>
        </w:rPr>
      </w:pPr>
    </w:p>
    <w:p w14:paraId="5AE14007" w14:textId="314BADCD" w:rsidR="00724359" w:rsidRPr="00D4187F" w:rsidRDefault="00724359" w:rsidP="0003578F">
      <w:pPr>
        <w:rPr>
          <w:rFonts w:ascii="Times New Roman" w:hAnsi="Times New Roman" w:cs="Times New Roman"/>
          <w:b/>
          <w:sz w:val="24"/>
          <w:szCs w:val="24"/>
        </w:rPr>
      </w:pPr>
      <w:r w:rsidRPr="00D4187F">
        <w:rPr>
          <w:rFonts w:ascii="Times New Roman" w:hAnsi="Times New Roman" w:cs="Times New Roman" w:hint="eastAsia"/>
          <w:b/>
          <w:sz w:val="24"/>
          <w:szCs w:val="24"/>
        </w:rPr>
        <w:t>M</w:t>
      </w:r>
      <w:r w:rsidRPr="00D4187F">
        <w:rPr>
          <w:rFonts w:ascii="Times New Roman" w:hAnsi="Times New Roman" w:cs="Times New Roman"/>
          <w:b/>
          <w:sz w:val="24"/>
          <w:szCs w:val="24"/>
        </w:rPr>
        <w:t>ethod</w:t>
      </w:r>
      <w:r w:rsidR="005554F0">
        <w:rPr>
          <w:rFonts w:ascii="Times New Roman" w:hAnsi="Times New Roman" w:cs="Times New Roman"/>
          <w:b/>
          <w:sz w:val="24"/>
          <w:szCs w:val="24"/>
        </w:rPr>
        <w:t>ology</w:t>
      </w:r>
    </w:p>
    <w:p w14:paraId="3BD0535E" w14:textId="1531C179" w:rsidR="00952C5C" w:rsidRPr="00784E9F" w:rsidRDefault="00786B87" w:rsidP="00025709">
      <w:pPr>
        <w:spacing w:beforeLines="50" w:before="156"/>
        <w:ind w:firstLineChars="200" w:firstLine="400"/>
        <w:rPr>
          <w:rFonts w:ascii="Times New Roman" w:hAnsi="Times New Roman" w:cs="Times New Roman"/>
          <w:b/>
          <w:sz w:val="20"/>
          <w:szCs w:val="20"/>
        </w:rPr>
      </w:pPr>
      <w:r w:rsidRPr="00784E9F">
        <w:rPr>
          <w:rFonts w:ascii="Times New Roman" w:hAnsi="Times New Roman" w:cs="Times New Roman"/>
          <w:b/>
          <w:sz w:val="20"/>
          <w:szCs w:val="20"/>
        </w:rPr>
        <w:t>1.</w:t>
      </w:r>
      <w:r w:rsidR="005554F0" w:rsidRPr="00784E9F">
        <w:rPr>
          <w:rFonts w:ascii="Times New Roman" w:hAnsi="Times New Roman" w:cs="Times New Roman"/>
          <w:b/>
          <w:sz w:val="20"/>
          <w:szCs w:val="20"/>
        </w:rPr>
        <w:t xml:space="preserve"> Building the d</w:t>
      </w:r>
      <w:r w:rsidR="00562D46" w:rsidRPr="00784E9F">
        <w:rPr>
          <w:rFonts w:ascii="Times New Roman" w:hAnsi="Times New Roman" w:cs="Times New Roman"/>
          <w:b/>
          <w:sz w:val="20"/>
          <w:szCs w:val="20"/>
        </w:rPr>
        <w:t>at</w:t>
      </w:r>
      <w:r w:rsidR="00DB4936" w:rsidRPr="00784E9F">
        <w:rPr>
          <w:rFonts w:ascii="Times New Roman" w:hAnsi="Times New Roman" w:cs="Times New Roman"/>
          <w:b/>
          <w:sz w:val="20"/>
          <w:szCs w:val="20"/>
        </w:rPr>
        <w:t>a</w:t>
      </w:r>
      <w:r w:rsidR="00562D46" w:rsidRPr="00784E9F">
        <w:rPr>
          <w:rFonts w:ascii="Times New Roman" w:hAnsi="Times New Roman" w:cs="Times New Roman"/>
          <w:b/>
          <w:sz w:val="20"/>
          <w:szCs w:val="20"/>
        </w:rPr>
        <w:t>base</w:t>
      </w:r>
    </w:p>
    <w:p w14:paraId="637D6AE4" w14:textId="326A2B58" w:rsidR="00465030" w:rsidRDefault="00E0225D" w:rsidP="00952C5C">
      <w:pPr>
        <w:ind w:firstLineChars="200" w:firstLine="400"/>
        <w:rPr>
          <w:rFonts w:ascii="Times New Roman" w:hAnsi="Times New Roman" w:cs="Times New Roman"/>
          <w:sz w:val="20"/>
          <w:szCs w:val="20"/>
        </w:rPr>
      </w:pPr>
      <w:bookmarkStart w:id="7" w:name="_Ref109984606"/>
      <w:r>
        <w:rPr>
          <w:rFonts w:ascii="Times New Roman" w:hAnsi="Times New Roman" w:cs="Times New Roman"/>
          <w:sz w:val="20"/>
          <w:szCs w:val="20"/>
        </w:rPr>
        <w:t>(</w:t>
      </w:r>
      <w:r w:rsidR="00074F6A">
        <w:rPr>
          <w:rFonts w:ascii="Times New Roman" w:hAnsi="Times New Roman" w:cs="Times New Roman"/>
          <w:sz w:val="20"/>
          <w:szCs w:val="20"/>
        </w:rPr>
        <w:t>a</w:t>
      </w:r>
      <w:r>
        <w:rPr>
          <w:rFonts w:ascii="Times New Roman" w:hAnsi="Times New Roman" w:cs="Times New Roman"/>
          <w:sz w:val="20"/>
          <w:szCs w:val="20"/>
        </w:rPr>
        <w:t xml:space="preserve">) </w:t>
      </w:r>
      <w:r w:rsidR="00465030" w:rsidRPr="00465030">
        <w:rPr>
          <w:rFonts w:ascii="Times New Roman" w:hAnsi="Times New Roman" w:cs="Times New Roman"/>
          <w:sz w:val="20"/>
          <w:szCs w:val="20"/>
        </w:rPr>
        <w:t>Delineate the minimum simulation area (county or raster) with consistent parameters in the minimum simulation area and collect the following parameters for each simulation area</w:t>
      </w:r>
      <w:r w:rsidR="00465030">
        <w:rPr>
          <w:rFonts w:ascii="Times New Roman" w:hAnsi="Times New Roman" w:cs="Times New Roman"/>
          <w:sz w:val="20"/>
          <w:szCs w:val="20"/>
        </w:rPr>
        <w:t>:</w:t>
      </w:r>
    </w:p>
    <w:p w14:paraId="1BBC25FA" w14:textId="07E33387" w:rsidR="00952C5C" w:rsidRPr="00B75E48" w:rsidRDefault="00952C5C" w:rsidP="00BF32CE">
      <w:pPr>
        <w:ind w:firstLineChars="200" w:firstLine="400"/>
        <w:jc w:val="left"/>
        <w:rPr>
          <w:rFonts w:ascii="Times New Roman" w:hAnsi="Times New Roman" w:cs="Times New Roman"/>
          <w:sz w:val="20"/>
          <w:szCs w:val="20"/>
        </w:rPr>
      </w:pPr>
      <w:r w:rsidRPr="00B75E48">
        <w:rPr>
          <w:rFonts w:ascii="Times New Roman" w:hAnsi="Times New Roman" w:cs="Times New Roman"/>
          <w:sz w:val="20"/>
          <w:szCs w:val="20"/>
        </w:rPr>
        <w:t xml:space="preserve">Table 1 Input parameters required for regional simulation with </w:t>
      </w:r>
      <w:r w:rsidR="00DB4936">
        <w:rPr>
          <w:rFonts w:ascii="Times New Roman" w:hAnsi="Times New Roman" w:cs="Times New Roman"/>
          <w:sz w:val="20"/>
          <w:szCs w:val="20"/>
        </w:rPr>
        <w:t xml:space="preserve">the </w:t>
      </w:r>
      <w:r w:rsidRPr="00B75E48">
        <w:rPr>
          <w:rFonts w:ascii="Times New Roman" w:hAnsi="Times New Roman" w:cs="Times New Roman"/>
          <w:sz w:val="20"/>
          <w:szCs w:val="20"/>
        </w:rPr>
        <w:t>DNDC</w:t>
      </w:r>
      <w:r w:rsidR="00DB4936">
        <w:rPr>
          <w:rFonts w:ascii="Times New Roman" w:hAnsi="Times New Roman" w:cs="Times New Roman"/>
          <w:sz w:val="20"/>
          <w:szCs w:val="20"/>
        </w:rPr>
        <w:t xml:space="preserve"> model</w:t>
      </w:r>
    </w:p>
    <w:tbl>
      <w:tblPr>
        <w:tblW w:w="8222" w:type="dxa"/>
        <w:tblLook w:val="04A0" w:firstRow="1" w:lastRow="0" w:firstColumn="1" w:lastColumn="0" w:noHBand="0" w:noVBand="1"/>
      </w:tblPr>
      <w:tblGrid>
        <w:gridCol w:w="2268"/>
        <w:gridCol w:w="5954"/>
      </w:tblGrid>
      <w:tr w:rsidR="00952C5C" w:rsidRPr="00B75E48" w14:paraId="2486BB84" w14:textId="77777777" w:rsidTr="00025709">
        <w:trPr>
          <w:trHeight w:val="375"/>
        </w:trPr>
        <w:tc>
          <w:tcPr>
            <w:tcW w:w="2268" w:type="dxa"/>
            <w:tcBorders>
              <w:top w:val="single" w:sz="8" w:space="0" w:color="auto"/>
              <w:left w:val="nil"/>
              <w:bottom w:val="single" w:sz="4" w:space="0" w:color="auto"/>
              <w:right w:val="nil"/>
            </w:tcBorders>
            <w:shd w:val="clear" w:color="auto" w:fill="FFFFFF" w:themeFill="background1"/>
            <w:vAlign w:val="center"/>
            <w:hideMark/>
          </w:tcPr>
          <w:p w14:paraId="1C09BAD8" w14:textId="77777777" w:rsidR="00952C5C" w:rsidRPr="00B75E48" w:rsidRDefault="00952C5C" w:rsidP="00952C5C">
            <w:pPr>
              <w:ind w:firstLineChars="200" w:firstLine="400"/>
              <w:rPr>
                <w:rFonts w:ascii="Times New Roman" w:hAnsi="Times New Roman" w:cs="Times New Roman"/>
                <w:b/>
                <w:bCs/>
                <w:sz w:val="20"/>
                <w:szCs w:val="20"/>
              </w:rPr>
            </w:pPr>
            <w:r w:rsidRPr="00B75E48">
              <w:rPr>
                <w:rFonts w:ascii="Times New Roman" w:hAnsi="Times New Roman" w:cs="Times New Roman"/>
                <w:b/>
                <w:bCs/>
                <w:sz w:val="20"/>
                <w:szCs w:val="20"/>
              </w:rPr>
              <w:t>Items</w:t>
            </w:r>
          </w:p>
        </w:tc>
        <w:tc>
          <w:tcPr>
            <w:tcW w:w="5954" w:type="dxa"/>
            <w:tcBorders>
              <w:top w:val="single" w:sz="8" w:space="0" w:color="auto"/>
              <w:left w:val="nil"/>
              <w:bottom w:val="single" w:sz="4" w:space="0" w:color="auto"/>
              <w:right w:val="nil"/>
            </w:tcBorders>
            <w:shd w:val="clear" w:color="auto" w:fill="FFFFFF" w:themeFill="background1"/>
            <w:vAlign w:val="center"/>
            <w:hideMark/>
          </w:tcPr>
          <w:p w14:paraId="3C51ADD6" w14:textId="1918077F" w:rsidR="00952C5C" w:rsidRPr="00B75E48" w:rsidRDefault="00D4187F" w:rsidP="00562D46">
            <w:pPr>
              <w:rPr>
                <w:rFonts w:ascii="Times New Roman" w:hAnsi="Times New Roman" w:cs="Times New Roman"/>
                <w:b/>
                <w:bCs/>
                <w:sz w:val="20"/>
                <w:szCs w:val="20"/>
              </w:rPr>
            </w:pPr>
            <w:r w:rsidRPr="00B75E48">
              <w:rPr>
                <w:rFonts w:ascii="Times New Roman" w:hAnsi="Times New Roman" w:cs="Times New Roman"/>
                <w:b/>
                <w:bCs/>
                <w:sz w:val="20"/>
                <w:szCs w:val="20"/>
              </w:rPr>
              <w:t>P</w:t>
            </w:r>
            <w:r w:rsidR="00952C5C" w:rsidRPr="00B75E48">
              <w:rPr>
                <w:rFonts w:ascii="Times New Roman" w:hAnsi="Times New Roman" w:cs="Times New Roman"/>
                <w:b/>
                <w:bCs/>
                <w:sz w:val="20"/>
                <w:szCs w:val="20"/>
              </w:rPr>
              <w:t>arameters</w:t>
            </w:r>
          </w:p>
        </w:tc>
      </w:tr>
      <w:tr w:rsidR="00952C5C" w:rsidRPr="00B75E48" w14:paraId="4A2091FA" w14:textId="77777777" w:rsidTr="00562D46">
        <w:trPr>
          <w:trHeight w:val="308"/>
        </w:trPr>
        <w:tc>
          <w:tcPr>
            <w:tcW w:w="2268" w:type="dxa"/>
            <w:shd w:val="clear" w:color="auto" w:fill="FFFFFF" w:themeFill="background1"/>
            <w:vAlign w:val="center"/>
            <w:hideMark/>
          </w:tcPr>
          <w:p w14:paraId="5FD48973" w14:textId="77777777" w:rsidR="00952C5C" w:rsidRPr="00B75E48" w:rsidRDefault="00952C5C" w:rsidP="00952C5C">
            <w:pPr>
              <w:ind w:firstLineChars="200" w:firstLine="400"/>
              <w:rPr>
                <w:rFonts w:ascii="Times New Roman" w:hAnsi="Times New Roman" w:cs="Times New Roman"/>
                <w:b/>
                <w:bCs/>
                <w:sz w:val="20"/>
                <w:szCs w:val="20"/>
              </w:rPr>
            </w:pPr>
            <w:r w:rsidRPr="00B75E48">
              <w:rPr>
                <w:rFonts w:ascii="Times New Roman" w:hAnsi="Times New Roman" w:cs="Times New Roman"/>
                <w:b/>
                <w:bCs/>
                <w:sz w:val="20"/>
                <w:szCs w:val="20"/>
              </w:rPr>
              <w:t>Climate</w:t>
            </w:r>
          </w:p>
        </w:tc>
        <w:tc>
          <w:tcPr>
            <w:tcW w:w="5954" w:type="dxa"/>
            <w:shd w:val="clear" w:color="auto" w:fill="FFFFFF" w:themeFill="background1"/>
            <w:vAlign w:val="center"/>
            <w:hideMark/>
          </w:tcPr>
          <w:p w14:paraId="77A9DA17" w14:textId="5238C8AD" w:rsidR="00952C5C" w:rsidRPr="00B75E48" w:rsidRDefault="00952C5C" w:rsidP="00562D46">
            <w:pPr>
              <w:rPr>
                <w:rFonts w:ascii="Times New Roman" w:hAnsi="Times New Roman" w:cs="Times New Roman"/>
                <w:sz w:val="20"/>
                <w:szCs w:val="20"/>
              </w:rPr>
            </w:pPr>
            <w:r w:rsidRPr="00B75E48">
              <w:rPr>
                <w:rFonts w:ascii="Times New Roman" w:hAnsi="Times New Roman" w:cs="Times New Roman"/>
                <w:sz w:val="20"/>
                <w:szCs w:val="20"/>
              </w:rPr>
              <w:t>Temperature, precipitation, rainfall N concentration</w:t>
            </w:r>
            <w:r w:rsidR="00562D46" w:rsidRPr="00B75E48">
              <w:rPr>
                <w:rFonts w:ascii="Times New Roman" w:hAnsi="Times New Roman" w:cs="Times New Roman"/>
                <w:sz w:val="20"/>
                <w:szCs w:val="20"/>
              </w:rPr>
              <w:t xml:space="preserve">, </w:t>
            </w:r>
            <w:r w:rsidR="0003578F" w:rsidRPr="00850A32">
              <w:rPr>
                <w:rFonts w:ascii="Times New Roman" w:hAnsi="Times New Roman" w:cs="Times New Roman"/>
                <w:sz w:val="20"/>
                <w:szCs w:val="20"/>
              </w:rPr>
              <w:t>CO</w:t>
            </w:r>
            <w:r w:rsidR="0003578F" w:rsidRPr="0003578F">
              <w:rPr>
                <w:rFonts w:ascii="Times New Roman" w:hAnsi="Times New Roman" w:cs="Times New Roman"/>
                <w:sz w:val="20"/>
                <w:szCs w:val="20"/>
                <w:vertAlign w:val="subscript"/>
              </w:rPr>
              <w:t>2</w:t>
            </w:r>
            <w:r w:rsidR="00562D46" w:rsidRPr="00B75E48">
              <w:rPr>
                <w:rFonts w:ascii="Times New Roman" w:hAnsi="Times New Roman" w:cs="Times New Roman"/>
                <w:sz w:val="20"/>
                <w:szCs w:val="20"/>
              </w:rPr>
              <w:t xml:space="preserve"> concentration</w:t>
            </w:r>
          </w:p>
        </w:tc>
      </w:tr>
      <w:tr w:rsidR="00952C5C" w:rsidRPr="00B75E48" w14:paraId="5B95E1FF" w14:textId="77777777" w:rsidTr="00562D46">
        <w:trPr>
          <w:trHeight w:val="375"/>
        </w:trPr>
        <w:tc>
          <w:tcPr>
            <w:tcW w:w="2268" w:type="dxa"/>
            <w:shd w:val="clear" w:color="auto" w:fill="FFFFFF" w:themeFill="background1"/>
            <w:vAlign w:val="center"/>
            <w:hideMark/>
          </w:tcPr>
          <w:p w14:paraId="5E8CF3C4" w14:textId="77777777" w:rsidR="00952C5C" w:rsidRPr="00B75E48" w:rsidRDefault="00952C5C" w:rsidP="00952C5C">
            <w:pPr>
              <w:ind w:firstLineChars="200" w:firstLine="400"/>
              <w:rPr>
                <w:rFonts w:ascii="Times New Roman" w:hAnsi="Times New Roman" w:cs="Times New Roman"/>
                <w:b/>
                <w:bCs/>
                <w:sz w:val="20"/>
                <w:szCs w:val="20"/>
              </w:rPr>
            </w:pPr>
            <w:r w:rsidRPr="00B75E48">
              <w:rPr>
                <w:rFonts w:ascii="Times New Roman" w:hAnsi="Times New Roman" w:cs="Times New Roman"/>
                <w:b/>
                <w:bCs/>
                <w:sz w:val="20"/>
                <w:szCs w:val="20"/>
              </w:rPr>
              <w:t>Soil</w:t>
            </w:r>
          </w:p>
        </w:tc>
        <w:tc>
          <w:tcPr>
            <w:tcW w:w="5954" w:type="dxa"/>
            <w:shd w:val="clear" w:color="auto" w:fill="FFFFFF" w:themeFill="background1"/>
            <w:vAlign w:val="center"/>
            <w:hideMark/>
          </w:tcPr>
          <w:p w14:paraId="60709F23" w14:textId="17D3ACB4" w:rsidR="00952C5C" w:rsidRPr="00B75E48" w:rsidRDefault="00952C5C" w:rsidP="005554F0">
            <w:pPr>
              <w:rPr>
                <w:rFonts w:ascii="Times New Roman" w:hAnsi="Times New Roman" w:cs="Times New Roman"/>
                <w:sz w:val="20"/>
                <w:szCs w:val="20"/>
              </w:rPr>
            </w:pPr>
            <w:r w:rsidRPr="00B75E48">
              <w:rPr>
                <w:rFonts w:ascii="Times New Roman" w:hAnsi="Times New Roman" w:cs="Times New Roman"/>
                <w:sz w:val="20"/>
                <w:szCs w:val="20"/>
              </w:rPr>
              <w:t>SOC, soil texture, pH, bu</w:t>
            </w:r>
            <w:r w:rsidR="005554F0">
              <w:rPr>
                <w:rFonts w:ascii="Times New Roman" w:hAnsi="Times New Roman" w:cs="Times New Roman"/>
                <w:sz w:val="20"/>
                <w:szCs w:val="20"/>
              </w:rPr>
              <w:t>l</w:t>
            </w:r>
            <w:r w:rsidRPr="00B75E48">
              <w:rPr>
                <w:rFonts w:ascii="Times New Roman" w:hAnsi="Times New Roman" w:cs="Times New Roman"/>
                <w:sz w:val="20"/>
                <w:szCs w:val="20"/>
              </w:rPr>
              <w:t>k density</w:t>
            </w:r>
          </w:p>
        </w:tc>
      </w:tr>
      <w:tr w:rsidR="00952C5C" w:rsidRPr="00B75E48" w14:paraId="73CB095C" w14:textId="77777777" w:rsidTr="00562D46">
        <w:trPr>
          <w:trHeight w:val="342"/>
        </w:trPr>
        <w:tc>
          <w:tcPr>
            <w:tcW w:w="2268" w:type="dxa"/>
            <w:shd w:val="clear" w:color="auto" w:fill="FFFFFF" w:themeFill="background1"/>
            <w:noWrap/>
            <w:vAlign w:val="center"/>
            <w:hideMark/>
          </w:tcPr>
          <w:p w14:paraId="200BDD23" w14:textId="77777777" w:rsidR="00952C5C" w:rsidRPr="00B75E48" w:rsidRDefault="00952C5C" w:rsidP="00952C5C">
            <w:pPr>
              <w:ind w:firstLineChars="200" w:firstLine="400"/>
              <w:rPr>
                <w:rFonts w:ascii="Times New Roman" w:hAnsi="Times New Roman" w:cs="Times New Roman"/>
                <w:b/>
                <w:bCs/>
                <w:sz w:val="20"/>
                <w:szCs w:val="20"/>
              </w:rPr>
            </w:pPr>
            <w:r w:rsidRPr="00B75E48">
              <w:rPr>
                <w:rFonts w:ascii="Times New Roman" w:hAnsi="Times New Roman" w:cs="Times New Roman"/>
                <w:b/>
                <w:bCs/>
                <w:sz w:val="20"/>
                <w:szCs w:val="20"/>
              </w:rPr>
              <w:t>Crop parameters</w:t>
            </w:r>
          </w:p>
        </w:tc>
        <w:tc>
          <w:tcPr>
            <w:tcW w:w="5954" w:type="dxa"/>
            <w:shd w:val="clear" w:color="auto" w:fill="FFFFFF" w:themeFill="background1"/>
            <w:vAlign w:val="center"/>
            <w:hideMark/>
          </w:tcPr>
          <w:p w14:paraId="022F57F8" w14:textId="77777777" w:rsidR="00952C5C" w:rsidRPr="00B75E48" w:rsidRDefault="00952C5C" w:rsidP="00562D46">
            <w:pPr>
              <w:rPr>
                <w:rFonts w:ascii="Times New Roman" w:hAnsi="Times New Roman" w:cs="Times New Roman"/>
                <w:sz w:val="20"/>
                <w:szCs w:val="20"/>
              </w:rPr>
            </w:pPr>
            <w:r w:rsidRPr="00B75E48">
              <w:rPr>
                <w:rFonts w:ascii="Times New Roman" w:hAnsi="Times New Roman" w:cs="Times New Roman"/>
                <w:sz w:val="20"/>
                <w:szCs w:val="20"/>
              </w:rPr>
              <w:t xml:space="preserve">Acreage, maximum yield, thermal degree days, water demand, </w:t>
            </w:r>
          </w:p>
          <w:p w14:paraId="6D4E66CF" w14:textId="77777777" w:rsidR="00952C5C" w:rsidRPr="00B75E48" w:rsidRDefault="00952C5C" w:rsidP="00562D46">
            <w:pPr>
              <w:rPr>
                <w:rFonts w:ascii="Times New Roman" w:hAnsi="Times New Roman" w:cs="Times New Roman"/>
                <w:sz w:val="20"/>
                <w:szCs w:val="20"/>
              </w:rPr>
            </w:pPr>
            <w:r w:rsidRPr="00B75E48">
              <w:rPr>
                <w:rFonts w:ascii="Times New Roman" w:hAnsi="Times New Roman" w:cs="Times New Roman"/>
                <w:sz w:val="20"/>
                <w:szCs w:val="20"/>
              </w:rPr>
              <w:t>growing degree days</w:t>
            </w:r>
          </w:p>
        </w:tc>
      </w:tr>
      <w:tr w:rsidR="004237A9" w:rsidRPr="00B75E48" w14:paraId="196C0B79" w14:textId="77777777" w:rsidTr="00562D46">
        <w:trPr>
          <w:trHeight w:val="342"/>
        </w:trPr>
        <w:tc>
          <w:tcPr>
            <w:tcW w:w="2268" w:type="dxa"/>
            <w:shd w:val="clear" w:color="auto" w:fill="FFFFFF" w:themeFill="background1"/>
            <w:noWrap/>
            <w:vAlign w:val="center"/>
          </w:tcPr>
          <w:p w14:paraId="137781F6" w14:textId="02671DAA" w:rsidR="004237A9" w:rsidRPr="00B75E48" w:rsidRDefault="004237A9" w:rsidP="004237A9">
            <w:pPr>
              <w:ind w:firstLineChars="200" w:firstLine="400"/>
              <w:rPr>
                <w:rFonts w:ascii="Times New Roman" w:hAnsi="Times New Roman" w:cs="Times New Roman"/>
                <w:b/>
                <w:bCs/>
                <w:sz w:val="20"/>
                <w:szCs w:val="20"/>
              </w:rPr>
            </w:pPr>
            <w:r w:rsidRPr="00B75E48">
              <w:rPr>
                <w:rFonts w:ascii="Times New Roman" w:hAnsi="Times New Roman" w:cs="Times New Roman"/>
                <w:b/>
                <w:bCs/>
                <w:sz w:val="20"/>
                <w:szCs w:val="20"/>
              </w:rPr>
              <w:t>Management</w:t>
            </w:r>
          </w:p>
        </w:tc>
        <w:tc>
          <w:tcPr>
            <w:tcW w:w="5954" w:type="dxa"/>
            <w:shd w:val="clear" w:color="auto" w:fill="FFFFFF" w:themeFill="background1"/>
            <w:vAlign w:val="center"/>
          </w:tcPr>
          <w:p w14:paraId="6AC16C7E" w14:textId="48E9B0D7" w:rsidR="004237A9" w:rsidRPr="00B75E48" w:rsidRDefault="004237A9" w:rsidP="004237A9">
            <w:pPr>
              <w:rPr>
                <w:rFonts w:ascii="Times New Roman" w:hAnsi="Times New Roman" w:cs="Times New Roman"/>
                <w:sz w:val="20"/>
                <w:szCs w:val="20"/>
              </w:rPr>
            </w:pPr>
            <w:r w:rsidRPr="00B75E48">
              <w:rPr>
                <w:rFonts w:ascii="Times New Roman" w:hAnsi="Times New Roman" w:cs="Times New Roman"/>
                <w:sz w:val="20"/>
                <w:szCs w:val="20"/>
              </w:rPr>
              <w:t>Planting date, harvest date, fertilizer application rate, film mulch, manure amendment, tillage, residue incorporation</w:t>
            </w:r>
          </w:p>
        </w:tc>
      </w:tr>
      <w:tr w:rsidR="004237A9" w:rsidRPr="00B75E48" w14:paraId="16B3F5C0" w14:textId="77777777" w:rsidTr="00025709">
        <w:trPr>
          <w:trHeight w:val="65"/>
        </w:trPr>
        <w:tc>
          <w:tcPr>
            <w:tcW w:w="2268" w:type="dxa"/>
            <w:tcBorders>
              <w:top w:val="nil"/>
              <w:left w:val="nil"/>
              <w:bottom w:val="single" w:sz="8" w:space="0" w:color="auto"/>
              <w:right w:val="nil"/>
            </w:tcBorders>
            <w:shd w:val="clear" w:color="auto" w:fill="FFFFFF" w:themeFill="background1"/>
            <w:noWrap/>
            <w:vAlign w:val="center"/>
          </w:tcPr>
          <w:p w14:paraId="4F33106C" w14:textId="590B04F1" w:rsidR="004237A9" w:rsidRPr="00B75E48" w:rsidRDefault="004237A9" w:rsidP="004237A9">
            <w:pPr>
              <w:ind w:firstLineChars="200" w:firstLine="400"/>
              <w:rPr>
                <w:rFonts w:ascii="Times New Roman" w:hAnsi="Times New Roman" w:cs="Times New Roman"/>
                <w:b/>
                <w:bCs/>
                <w:sz w:val="20"/>
                <w:szCs w:val="20"/>
              </w:rPr>
            </w:pPr>
            <w:r>
              <w:rPr>
                <w:rFonts w:ascii="Times New Roman" w:hAnsi="Times New Roman" w:cs="Times New Roman"/>
                <w:b/>
                <w:bCs/>
                <w:sz w:val="20"/>
                <w:szCs w:val="20"/>
              </w:rPr>
              <w:t>Crop map</w:t>
            </w:r>
          </w:p>
        </w:tc>
        <w:tc>
          <w:tcPr>
            <w:tcW w:w="5954" w:type="dxa"/>
            <w:tcBorders>
              <w:top w:val="nil"/>
              <w:left w:val="nil"/>
              <w:bottom w:val="single" w:sz="8" w:space="0" w:color="auto"/>
              <w:right w:val="nil"/>
            </w:tcBorders>
            <w:shd w:val="clear" w:color="auto" w:fill="FFFFFF" w:themeFill="background1"/>
            <w:vAlign w:val="center"/>
          </w:tcPr>
          <w:p w14:paraId="7509DEC4" w14:textId="47D9309F" w:rsidR="004237A9" w:rsidRPr="00B75E48" w:rsidRDefault="004237A9" w:rsidP="004237A9">
            <w:pPr>
              <w:rPr>
                <w:rFonts w:ascii="Times New Roman" w:hAnsi="Times New Roman" w:cs="Times New Roman"/>
                <w:sz w:val="20"/>
                <w:szCs w:val="20"/>
              </w:rPr>
            </w:pPr>
            <w:r w:rsidRPr="0003578F">
              <w:rPr>
                <w:rFonts w:ascii="Times New Roman" w:hAnsi="Times New Roman" w:cs="Times New Roman"/>
                <w:sz w:val="20"/>
                <w:szCs w:val="20"/>
              </w:rPr>
              <w:t>Planting area</w:t>
            </w:r>
          </w:p>
        </w:tc>
      </w:tr>
      <w:bookmarkEnd w:id="7"/>
    </w:tbl>
    <w:p w14:paraId="48346697" w14:textId="77777777" w:rsidR="00074F6A" w:rsidRDefault="00074F6A" w:rsidP="00240044">
      <w:pPr>
        <w:ind w:firstLineChars="200" w:firstLine="420"/>
        <w:rPr>
          <w:rFonts w:ascii="Times New Roman" w:hAnsi="Times New Roman" w:cs="Times New Roman"/>
        </w:rPr>
      </w:pPr>
    </w:p>
    <w:p w14:paraId="3141A7A3" w14:textId="48D53040" w:rsidR="00E0225D" w:rsidRDefault="00E0225D" w:rsidP="00240044">
      <w:pPr>
        <w:ind w:firstLineChars="200" w:firstLine="420"/>
        <w:rPr>
          <w:rFonts w:ascii="Times New Roman" w:hAnsi="Times New Roman" w:cs="Times New Roman"/>
        </w:rPr>
      </w:pPr>
      <w:r>
        <w:rPr>
          <w:rFonts w:ascii="Times New Roman" w:hAnsi="Times New Roman" w:cs="Times New Roman" w:hint="eastAsia"/>
        </w:rPr>
        <w:t>(</w:t>
      </w:r>
      <w:r w:rsidR="00074F6A">
        <w:rPr>
          <w:rFonts w:ascii="Times New Roman" w:hAnsi="Times New Roman" w:cs="Times New Roman"/>
        </w:rPr>
        <w:t>b</w:t>
      </w:r>
      <w:r>
        <w:rPr>
          <w:rFonts w:ascii="Times New Roman" w:hAnsi="Times New Roman" w:cs="Times New Roman"/>
        </w:rPr>
        <w:t xml:space="preserve">) </w:t>
      </w:r>
      <w:r w:rsidR="00A54E26" w:rsidRPr="00A54E26">
        <w:rPr>
          <w:rFonts w:ascii="Times New Roman" w:hAnsi="Times New Roman" w:cs="Times New Roman"/>
        </w:rPr>
        <w:t xml:space="preserve">The </w:t>
      </w:r>
      <w:r w:rsidR="00074F6A">
        <w:rPr>
          <w:rFonts w:ascii="Times New Roman" w:hAnsi="Times New Roman" w:cs="Times New Roman"/>
        </w:rPr>
        <w:t>kind and diversity</w:t>
      </w:r>
      <w:r w:rsidR="00074F6A" w:rsidRPr="00A54E26">
        <w:rPr>
          <w:rFonts w:ascii="Times New Roman" w:hAnsi="Times New Roman" w:cs="Times New Roman"/>
        </w:rPr>
        <w:t xml:space="preserve"> </w:t>
      </w:r>
      <w:r w:rsidR="00A54E26" w:rsidRPr="00A54E26">
        <w:rPr>
          <w:rFonts w:ascii="Times New Roman" w:hAnsi="Times New Roman" w:cs="Times New Roman"/>
        </w:rPr>
        <w:t>of data required for the study requires harmonisation of the scale of the data due to different sources</w:t>
      </w:r>
      <w:r w:rsidR="00A54E26">
        <w:rPr>
          <w:rFonts w:ascii="Times New Roman" w:hAnsi="Times New Roman" w:cs="Times New Roman" w:hint="eastAsia"/>
        </w:rPr>
        <w:t>.</w:t>
      </w:r>
      <w:r w:rsidR="00A54E26">
        <w:rPr>
          <w:rFonts w:ascii="Times New Roman" w:hAnsi="Times New Roman" w:cs="Times New Roman"/>
        </w:rPr>
        <w:t xml:space="preserve"> </w:t>
      </w:r>
      <w:r w:rsidRPr="00E0225D">
        <w:rPr>
          <w:rFonts w:ascii="Times New Roman" w:hAnsi="Times New Roman" w:cs="Times New Roman"/>
        </w:rPr>
        <w:t xml:space="preserve">Interpolation of some of the data </w:t>
      </w:r>
      <w:r w:rsidR="00074F6A">
        <w:rPr>
          <w:rFonts w:ascii="Times New Roman" w:hAnsi="Times New Roman" w:cs="Times New Roman"/>
        </w:rPr>
        <w:t>may be</w:t>
      </w:r>
      <w:r w:rsidR="00074F6A" w:rsidRPr="00E0225D">
        <w:rPr>
          <w:rFonts w:ascii="Times New Roman" w:hAnsi="Times New Roman" w:cs="Times New Roman"/>
        </w:rPr>
        <w:t xml:space="preserve"> </w:t>
      </w:r>
      <w:r w:rsidRPr="00E0225D">
        <w:rPr>
          <w:rFonts w:ascii="Times New Roman" w:hAnsi="Times New Roman" w:cs="Times New Roman"/>
        </w:rPr>
        <w:t>required to match each data type</w:t>
      </w:r>
      <w:r w:rsidR="00074F6A">
        <w:rPr>
          <w:rFonts w:ascii="Times New Roman" w:hAnsi="Times New Roman" w:cs="Times New Roman"/>
        </w:rPr>
        <w:t>, d</w:t>
      </w:r>
      <w:r w:rsidRPr="00E0225D">
        <w:rPr>
          <w:rFonts w:ascii="Times New Roman" w:hAnsi="Times New Roman" w:cs="Times New Roman"/>
        </w:rPr>
        <w:t>epending on the actual difference in accuracy</w:t>
      </w:r>
      <w:r w:rsidR="00074F6A">
        <w:rPr>
          <w:rFonts w:ascii="Times New Roman" w:hAnsi="Times New Roman" w:cs="Times New Roman"/>
        </w:rPr>
        <w:t>, spatial and temporal resolution</w:t>
      </w:r>
      <w:r w:rsidR="00A54E26">
        <w:rPr>
          <w:rFonts w:ascii="Times New Roman" w:hAnsi="Times New Roman" w:cs="Times New Roman"/>
        </w:rPr>
        <w:t>.</w:t>
      </w:r>
    </w:p>
    <w:p w14:paraId="4375D34A" w14:textId="4D3D17A9" w:rsidR="00240044" w:rsidRPr="00784E9F" w:rsidRDefault="00240044" w:rsidP="00025709">
      <w:pPr>
        <w:spacing w:beforeLines="50" w:before="156"/>
        <w:ind w:firstLineChars="200" w:firstLine="400"/>
        <w:rPr>
          <w:rFonts w:ascii="Times New Roman" w:hAnsi="Times New Roman" w:cs="Times New Roman"/>
          <w:b/>
          <w:sz w:val="20"/>
          <w:szCs w:val="20"/>
        </w:rPr>
      </w:pPr>
      <w:r w:rsidRPr="00784E9F">
        <w:rPr>
          <w:rFonts w:ascii="Times New Roman" w:hAnsi="Times New Roman" w:cs="Times New Roman"/>
          <w:b/>
          <w:sz w:val="20"/>
          <w:szCs w:val="20"/>
        </w:rPr>
        <w:t>2.</w:t>
      </w:r>
      <w:r w:rsidR="00B75E48" w:rsidRPr="00784E9F">
        <w:rPr>
          <w:rFonts w:ascii="Times New Roman" w:hAnsi="Times New Roman" w:cs="Times New Roman"/>
          <w:b/>
          <w:sz w:val="20"/>
          <w:szCs w:val="20"/>
        </w:rPr>
        <w:t xml:space="preserve"> </w:t>
      </w:r>
      <w:r w:rsidR="005554F0" w:rsidRPr="00784E9F">
        <w:rPr>
          <w:rFonts w:ascii="Times New Roman" w:hAnsi="Times New Roman" w:cs="Times New Roman"/>
          <w:b/>
          <w:sz w:val="20"/>
          <w:szCs w:val="20"/>
        </w:rPr>
        <w:t>Parameteri</w:t>
      </w:r>
      <w:r w:rsidR="00DB4936" w:rsidRPr="00784E9F">
        <w:rPr>
          <w:rFonts w:ascii="Times New Roman" w:hAnsi="Times New Roman" w:cs="Times New Roman"/>
          <w:b/>
          <w:sz w:val="20"/>
          <w:szCs w:val="20"/>
        </w:rPr>
        <w:t>si</w:t>
      </w:r>
      <w:r w:rsidR="005554F0" w:rsidRPr="00784E9F">
        <w:rPr>
          <w:rFonts w:ascii="Times New Roman" w:hAnsi="Times New Roman" w:cs="Times New Roman"/>
          <w:b/>
          <w:sz w:val="20"/>
          <w:szCs w:val="20"/>
        </w:rPr>
        <w:t>ng t</w:t>
      </w:r>
      <w:r w:rsidR="00B75E48" w:rsidRPr="00784E9F">
        <w:rPr>
          <w:rFonts w:ascii="Times New Roman" w:hAnsi="Times New Roman" w:cs="Times New Roman"/>
          <w:b/>
          <w:sz w:val="20"/>
          <w:szCs w:val="20"/>
        </w:rPr>
        <w:t xml:space="preserve">he </w:t>
      </w:r>
      <w:r w:rsidRPr="00784E9F">
        <w:rPr>
          <w:rFonts w:ascii="Times New Roman" w:hAnsi="Times New Roman" w:cs="Times New Roman"/>
          <w:b/>
          <w:sz w:val="20"/>
          <w:szCs w:val="20"/>
        </w:rPr>
        <w:t>DNDC</w:t>
      </w:r>
      <w:r w:rsidR="00B75E48" w:rsidRPr="00784E9F">
        <w:rPr>
          <w:rFonts w:ascii="Times New Roman" w:hAnsi="Times New Roman" w:cs="Times New Roman"/>
          <w:b/>
          <w:sz w:val="20"/>
          <w:szCs w:val="20"/>
        </w:rPr>
        <w:t xml:space="preserve"> model</w:t>
      </w:r>
      <w:bookmarkStart w:id="8" w:name="_GoBack"/>
      <w:bookmarkEnd w:id="8"/>
    </w:p>
    <w:p w14:paraId="2DBF0A13" w14:textId="03483821" w:rsidR="00465030" w:rsidRDefault="00B75E48" w:rsidP="00465030">
      <w:pPr>
        <w:ind w:firstLineChars="200" w:firstLine="420"/>
        <w:rPr>
          <w:rFonts w:ascii="Times New Roman" w:hAnsi="Times New Roman" w:cs="Times New Roman"/>
        </w:rPr>
      </w:pPr>
      <w:bookmarkStart w:id="9" w:name="OLE_LINK7"/>
      <w:bookmarkStart w:id="10" w:name="OLE_LINK8"/>
      <w:r w:rsidRPr="00B75E48">
        <w:rPr>
          <w:rFonts w:ascii="Times New Roman" w:hAnsi="Times New Roman" w:cs="Times New Roman"/>
        </w:rPr>
        <w:t xml:space="preserve">First, </w:t>
      </w:r>
      <w:bookmarkEnd w:id="9"/>
      <w:bookmarkEnd w:id="10"/>
      <w:r w:rsidR="00465030" w:rsidRPr="00465030">
        <w:rPr>
          <w:rFonts w:ascii="Times New Roman" w:hAnsi="Times New Roman" w:cs="Times New Roman"/>
        </w:rPr>
        <w:t>the selected points w</w:t>
      </w:r>
      <w:r w:rsidR="005554F0">
        <w:rPr>
          <w:rFonts w:ascii="Times New Roman" w:hAnsi="Times New Roman" w:cs="Times New Roman"/>
        </w:rPr>
        <w:t>ill be</w:t>
      </w:r>
      <w:r w:rsidR="00465030" w:rsidRPr="00465030">
        <w:rPr>
          <w:rFonts w:ascii="Times New Roman" w:hAnsi="Times New Roman" w:cs="Times New Roman"/>
        </w:rPr>
        <w:t xml:space="preserve"> validated </w:t>
      </w:r>
      <w:r w:rsidR="005554F0">
        <w:rPr>
          <w:rFonts w:ascii="Times New Roman" w:hAnsi="Times New Roman" w:cs="Times New Roman"/>
        </w:rPr>
        <w:t xml:space="preserve">and then </w:t>
      </w:r>
      <w:r w:rsidR="00465030" w:rsidRPr="00465030">
        <w:rPr>
          <w:rFonts w:ascii="Times New Roman" w:hAnsi="Times New Roman" w:cs="Times New Roman"/>
        </w:rPr>
        <w:t>accuracy</w:t>
      </w:r>
      <w:r w:rsidR="005554F0">
        <w:rPr>
          <w:rFonts w:ascii="Times New Roman" w:hAnsi="Times New Roman" w:cs="Times New Roman"/>
        </w:rPr>
        <w:t xml:space="preserve"> tested</w:t>
      </w:r>
      <w:r w:rsidR="00465030" w:rsidRPr="00465030">
        <w:rPr>
          <w:rFonts w:ascii="Times New Roman" w:hAnsi="Times New Roman" w:cs="Times New Roman"/>
        </w:rPr>
        <w:t xml:space="preserve">. This </w:t>
      </w:r>
      <w:r w:rsidR="005554F0">
        <w:rPr>
          <w:rFonts w:ascii="Times New Roman" w:hAnsi="Times New Roman" w:cs="Times New Roman"/>
        </w:rPr>
        <w:t xml:space="preserve">will </w:t>
      </w:r>
      <w:r w:rsidR="00465030" w:rsidRPr="00465030">
        <w:rPr>
          <w:rFonts w:ascii="Times New Roman" w:hAnsi="Times New Roman" w:cs="Times New Roman"/>
        </w:rPr>
        <w:t xml:space="preserve">involve calibrating the model parameters using data on measured yield, soil carbon and nitrogen changes, and greenhouse gas emissions from </w:t>
      </w:r>
      <w:r w:rsidR="005554F0">
        <w:rPr>
          <w:rFonts w:ascii="Times New Roman" w:hAnsi="Times New Roman" w:cs="Times New Roman"/>
        </w:rPr>
        <w:t>the literature</w:t>
      </w:r>
      <w:r w:rsidR="00465030" w:rsidRPr="00465030">
        <w:rPr>
          <w:rFonts w:ascii="Times New Roman" w:hAnsi="Times New Roman" w:cs="Times New Roman"/>
        </w:rPr>
        <w:t xml:space="preserve"> to match the actual conditions of the study area. Secondly, </w:t>
      </w:r>
      <w:r w:rsidR="005554F0">
        <w:rPr>
          <w:rFonts w:ascii="Times New Roman" w:hAnsi="Times New Roman" w:cs="Times New Roman"/>
        </w:rPr>
        <w:t>the m</w:t>
      </w:r>
      <w:r w:rsidR="005554F0" w:rsidRPr="004604C2">
        <w:rPr>
          <w:rFonts w:ascii="Times New Roman" w:hAnsi="Times New Roman" w:cs="Times New Roman"/>
        </w:rPr>
        <w:t xml:space="preserve">odel </w:t>
      </w:r>
      <w:r w:rsidR="005554F0">
        <w:rPr>
          <w:rFonts w:ascii="Times New Roman" w:hAnsi="Times New Roman" w:cs="Times New Roman"/>
        </w:rPr>
        <w:t xml:space="preserve">will be </w:t>
      </w:r>
      <w:r w:rsidR="004604C2" w:rsidRPr="004604C2">
        <w:rPr>
          <w:rFonts w:ascii="Times New Roman" w:hAnsi="Times New Roman" w:cs="Times New Roman"/>
        </w:rPr>
        <w:t>parameteri</w:t>
      </w:r>
      <w:r w:rsidR="005554F0">
        <w:rPr>
          <w:rFonts w:ascii="Times New Roman" w:hAnsi="Times New Roman" w:cs="Times New Roman"/>
        </w:rPr>
        <w:t>sed</w:t>
      </w:r>
      <w:r w:rsidR="004604C2">
        <w:rPr>
          <w:rFonts w:ascii="Times New Roman" w:hAnsi="Times New Roman" w:cs="Times New Roman"/>
        </w:rPr>
        <w:t xml:space="preserve">. </w:t>
      </w:r>
      <w:r w:rsidR="006E53C2" w:rsidRPr="006E53C2">
        <w:rPr>
          <w:rFonts w:ascii="Times New Roman" w:hAnsi="Times New Roman" w:cs="Times New Roman"/>
        </w:rPr>
        <w:t>In DNDC, there are several key crop parameters, which include maximum yield, growing cumulative temperature. The model is parameteri</w:t>
      </w:r>
      <w:r w:rsidR="005554F0">
        <w:rPr>
          <w:rFonts w:ascii="Times New Roman" w:hAnsi="Times New Roman" w:cs="Times New Roman"/>
        </w:rPr>
        <w:t>s</w:t>
      </w:r>
      <w:r w:rsidR="006E53C2" w:rsidRPr="006E53C2">
        <w:rPr>
          <w:rFonts w:ascii="Times New Roman" w:hAnsi="Times New Roman" w:cs="Times New Roman"/>
        </w:rPr>
        <w:t>ed using yield as a validation object</w:t>
      </w:r>
      <w:r w:rsidR="004604C2">
        <w:rPr>
          <w:rFonts w:ascii="Times New Roman" w:hAnsi="Times New Roman" w:cs="Times New Roman"/>
        </w:rPr>
        <w:t xml:space="preserve"> </w:t>
      </w:r>
      <w:r w:rsidR="004604C2">
        <w:rPr>
          <w:rFonts w:ascii="Times New Roman" w:hAnsi="Times New Roman" w:cs="Times New Roman" w:hint="eastAsia"/>
        </w:rPr>
        <w:t>t</w:t>
      </w:r>
      <w:r w:rsidR="004604C2">
        <w:rPr>
          <w:rFonts w:ascii="Times New Roman" w:hAnsi="Times New Roman" w:cs="Times New Roman"/>
        </w:rPr>
        <w:t xml:space="preserve">o </w:t>
      </w:r>
      <w:r w:rsidR="004604C2" w:rsidRPr="004604C2">
        <w:rPr>
          <w:rFonts w:ascii="Times New Roman" w:hAnsi="Times New Roman" w:cs="Times New Roman"/>
        </w:rPr>
        <w:t>validate the model on a regional scale and obtain suitable crop parameters</w:t>
      </w:r>
      <w:r w:rsidR="006E53C2" w:rsidRPr="006E53C2">
        <w:rPr>
          <w:rFonts w:ascii="Times New Roman" w:hAnsi="Times New Roman" w:cs="Times New Roman"/>
        </w:rPr>
        <w:t>.</w:t>
      </w:r>
      <w:r w:rsidR="00465030" w:rsidRPr="00465030">
        <w:rPr>
          <w:rFonts w:ascii="Times New Roman" w:hAnsi="Times New Roman" w:cs="Times New Roman"/>
        </w:rPr>
        <w:t xml:space="preserve"> Thirdly, the simulation of greenhouse gas emissions and water demand w</w:t>
      </w:r>
      <w:r w:rsidR="005554F0">
        <w:rPr>
          <w:rFonts w:ascii="Times New Roman" w:hAnsi="Times New Roman" w:cs="Times New Roman"/>
        </w:rPr>
        <w:t>ill be</w:t>
      </w:r>
      <w:r w:rsidR="00465030" w:rsidRPr="00465030">
        <w:rPr>
          <w:rFonts w:ascii="Times New Roman" w:hAnsi="Times New Roman" w:cs="Times New Roman"/>
        </w:rPr>
        <w:t xml:space="preserve"> carried out using the </w:t>
      </w:r>
      <w:r w:rsidR="004604C2">
        <w:rPr>
          <w:rFonts w:ascii="Times New Roman" w:hAnsi="Times New Roman" w:cs="Times New Roman"/>
        </w:rPr>
        <w:t>m</w:t>
      </w:r>
      <w:r w:rsidR="004604C2" w:rsidRPr="004604C2">
        <w:rPr>
          <w:rFonts w:ascii="Times New Roman" w:hAnsi="Times New Roman" w:cs="Times New Roman"/>
        </w:rPr>
        <w:t>atched</w:t>
      </w:r>
      <w:r w:rsidR="00465030" w:rsidRPr="00465030">
        <w:rPr>
          <w:rFonts w:ascii="Times New Roman" w:hAnsi="Times New Roman" w:cs="Times New Roman"/>
        </w:rPr>
        <w:t xml:space="preserve"> parameters. Finally, we </w:t>
      </w:r>
      <w:r w:rsidR="005554F0">
        <w:rPr>
          <w:rFonts w:ascii="Times New Roman" w:hAnsi="Times New Roman" w:cs="Times New Roman"/>
        </w:rPr>
        <w:t xml:space="preserve">will </w:t>
      </w:r>
      <w:r w:rsidR="00465030" w:rsidRPr="00465030">
        <w:rPr>
          <w:rFonts w:ascii="Times New Roman" w:hAnsi="Times New Roman" w:cs="Times New Roman"/>
        </w:rPr>
        <w:t>design scenarios of agricultural land change to analy</w:t>
      </w:r>
      <w:r w:rsidR="005554F0">
        <w:rPr>
          <w:rFonts w:ascii="Times New Roman" w:hAnsi="Times New Roman" w:cs="Times New Roman"/>
        </w:rPr>
        <w:t>s</w:t>
      </w:r>
      <w:r w:rsidR="00465030" w:rsidRPr="00465030">
        <w:rPr>
          <w:rFonts w:ascii="Times New Roman" w:hAnsi="Times New Roman" w:cs="Times New Roman"/>
        </w:rPr>
        <w:t xml:space="preserve">e the response mechanisms of agricultural greenhouse gases and water </w:t>
      </w:r>
      <w:r w:rsidR="00465030" w:rsidRPr="00465030">
        <w:rPr>
          <w:rFonts w:ascii="Times New Roman" w:hAnsi="Times New Roman" w:cs="Times New Roman"/>
        </w:rPr>
        <w:lastRenderedPageBreak/>
        <w:t>demand to changes in land types.</w:t>
      </w:r>
    </w:p>
    <w:p w14:paraId="049DED82" w14:textId="77777777" w:rsidR="00074F6A" w:rsidRDefault="00074F6A" w:rsidP="00465030">
      <w:pPr>
        <w:ind w:firstLineChars="200" w:firstLine="420"/>
        <w:rPr>
          <w:rFonts w:ascii="Times New Roman" w:hAnsi="Times New Roman" w:cs="Times New Roman"/>
        </w:rPr>
      </w:pPr>
    </w:p>
    <w:p w14:paraId="57043729" w14:textId="306AB8BD" w:rsidR="007872A7" w:rsidRPr="0003578F" w:rsidRDefault="007872A7" w:rsidP="0003578F">
      <w:pPr>
        <w:ind w:firstLineChars="200" w:firstLine="400"/>
        <w:jc w:val="center"/>
        <w:rPr>
          <w:rFonts w:ascii="Times New Roman" w:hAnsi="Times New Roman" w:cs="Times New Roman"/>
          <w:sz w:val="20"/>
          <w:szCs w:val="20"/>
        </w:rPr>
      </w:pPr>
      <w:r w:rsidRPr="00B75E48">
        <w:rPr>
          <w:rFonts w:ascii="Times New Roman" w:hAnsi="Times New Roman" w:cs="Times New Roman"/>
          <w:sz w:val="20"/>
          <w:szCs w:val="20"/>
        </w:rPr>
        <w:t xml:space="preserve">Table </w:t>
      </w:r>
      <w:r>
        <w:rPr>
          <w:rFonts w:ascii="Times New Roman" w:hAnsi="Times New Roman" w:cs="Times New Roman"/>
          <w:sz w:val="20"/>
          <w:szCs w:val="20"/>
        </w:rPr>
        <w:t>2</w:t>
      </w:r>
      <w:r w:rsidRPr="00B75E48">
        <w:rPr>
          <w:rFonts w:ascii="Times New Roman" w:hAnsi="Times New Roman" w:cs="Times New Roman"/>
          <w:sz w:val="20"/>
          <w:szCs w:val="20"/>
        </w:rPr>
        <w:t xml:space="preserve"> </w:t>
      </w:r>
      <w:r>
        <w:rPr>
          <w:rFonts w:ascii="Times New Roman" w:hAnsi="Times New Roman" w:cs="Times New Roman"/>
          <w:sz w:val="20"/>
          <w:szCs w:val="20"/>
        </w:rPr>
        <w:t>Out</w:t>
      </w:r>
      <w:r w:rsidRPr="00B75E48">
        <w:rPr>
          <w:rFonts w:ascii="Times New Roman" w:hAnsi="Times New Roman" w:cs="Times New Roman"/>
          <w:sz w:val="20"/>
          <w:szCs w:val="20"/>
        </w:rPr>
        <w:t>put parameters required for regional simulation with DNDC</w:t>
      </w:r>
    </w:p>
    <w:tbl>
      <w:tblPr>
        <w:tblW w:w="8880" w:type="dxa"/>
        <w:jc w:val="center"/>
        <w:tblLook w:val="04A0" w:firstRow="1" w:lastRow="0" w:firstColumn="1" w:lastColumn="0" w:noHBand="0" w:noVBand="1"/>
      </w:tblPr>
      <w:tblGrid>
        <w:gridCol w:w="2552"/>
        <w:gridCol w:w="6328"/>
      </w:tblGrid>
      <w:tr w:rsidR="007872A7" w:rsidRPr="007872A7" w14:paraId="4C7B8087" w14:textId="77777777" w:rsidTr="00025709">
        <w:trPr>
          <w:trHeight w:val="285"/>
          <w:jc w:val="center"/>
        </w:trPr>
        <w:tc>
          <w:tcPr>
            <w:tcW w:w="2552" w:type="dxa"/>
            <w:tcBorders>
              <w:top w:val="single" w:sz="8" w:space="0" w:color="auto"/>
              <w:left w:val="nil"/>
              <w:bottom w:val="single" w:sz="4" w:space="0" w:color="auto"/>
              <w:right w:val="nil"/>
            </w:tcBorders>
            <w:shd w:val="clear" w:color="auto" w:fill="auto"/>
            <w:vAlign w:val="center"/>
            <w:hideMark/>
          </w:tcPr>
          <w:p w14:paraId="4DB4C838" w14:textId="47B86892" w:rsidR="007872A7" w:rsidRPr="00025709" w:rsidRDefault="007872A7" w:rsidP="00025709">
            <w:pPr>
              <w:ind w:firstLineChars="200" w:firstLine="400"/>
              <w:rPr>
                <w:rFonts w:ascii="Times New Roman" w:hAnsi="Times New Roman" w:cs="Times New Roman"/>
                <w:b/>
                <w:bCs/>
                <w:sz w:val="20"/>
                <w:szCs w:val="20"/>
              </w:rPr>
            </w:pPr>
            <w:r w:rsidRPr="00B75E48">
              <w:rPr>
                <w:rFonts w:ascii="Times New Roman" w:hAnsi="Times New Roman" w:cs="Times New Roman"/>
                <w:b/>
                <w:bCs/>
                <w:sz w:val="20"/>
                <w:szCs w:val="20"/>
              </w:rPr>
              <w:t>Items</w:t>
            </w:r>
          </w:p>
        </w:tc>
        <w:tc>
          <w:tcPr>
            <w:tcW w:w="6328" w:type="dxa"/>
            <w:tcBorders>
              <w:top w:val="single" w:sz="8" w:space="0" w:color="auto"/>
              <w:left w:val="nil"/>
              <w:bottom w:val="single" w:sz="4" w:space="0" w:color="auto"/>
              <w:right w:val="nil"/>
            </w:tcBorders>
            <w:shd w:val="clear" w:color="auto" w:fill="auto"/>
            <w:vAlign w:val="center"/>
            <w:hideMark/>
          </w:tcPr>
          <w:p w14:paraId="2B71EC1B" w14:textId="093241FE" w:rsidR="007872A7" w:rsidRPr="00025709" w:rsidRDefault="007872A7" w:rsidP="00025709">
            <w:pPr>
              <w:ind w:firstLineChars="200" w:firstLine="400"/>
              <w:rPr>
                <w:rFonts w:ascii="Times New Roman" w:hAnsi="Times New Roman" w:cs="Times New Roman"/>
                <w:b/>
                <w:bCs/>
                <w:sz w:val="20"/>
                <w:szCs w:val="20"/>
              </w:rPr>
            </w:pPr>
            <w:r w:rsidRPr="00B75E48">
              <w:rPr>
                <w:rFonts w:ascii="Times New Roman" w:hAnsi="Times New Roman" w:cs="Times New Roman"/>
                <w:b/>
                <w:bCs/>
                <w:sz w:val="20"/>
                <w:szCs w:val="20"/>
              </w:rPr>
              <w:t>Parameters</w:t>
            </w:r>
          </w:p>
        </w:tc>
      </w:tr>
      <w:tr w:rsidR="007872A7" w:rsidRPr="007872A7" w14:paraId="3CF09A38" w14:textId="77777777" w:rsidTr="00025709">
        <w:trPr>
          <w:trHeight w:val="300"/>
          <w:jc w:val="center"/>
        </w:trPr>
        <w:tc>
          <w:tcPr>
            <w:tcW w:w="2552" w:type="dxa"/>
            <w:tcBorders>
              <w:top w:val="single" w:sz="4" w:space="0" w:color="auto"/>
              <w:left w:val="nil"/>
              <w:bottom w:val="nil"/>
              <w:right w:val="nil"/>
            </w:tcBorders>
            <w:shd w:val="clear" w:color="auto" w:fill="auto"/>
            <w:vAlign w:val="center"/>
            <w:hideMark/>
          </w:tcPr>
          <w:p w14:paraId="38FEA824" w14:textId="1C4BDCBC" w:rsidR="007872A7" w:rsidRPr="007872A7" w:rsidRDefault="007872A7" w:rsidP="007872A7">
            <w:pPr>
              <w:widowControl/>
              <w:spacing w:line="400" w:lineRule="exact"/>
              <w:jc w:val="center"/>
              <w:rPr>
                <w:rFonts w:ascii="Times New Roman" w:eastAsia="宋体" w:hAnsi="Times New Roman" w:cs="Times New Roman"/>
                <w:kern w:val="0"/>
                <w:szCs w:val="21"/>
              </w:rPr>
            </w:pPr>
            <w:r w:rsidRPr="007872A7">
              <w:rPr>
                <w:rFonts w:ascii="Times New Roman" w:eastAsia="宋体" w:hAnsi="Times New Roman" w:cs="Times New Roman"/>
                <w:kern w:val="0"/>
                <w:szCs w:val="21"/>
              </w:rPr>
              <w:t>Physical properties of soil</w:t>
            </w:r>
          </w:p>
        </w:tc>
        <w:tc>
          <w:tcPr>
            <w:tcW w:w="6328" w:type="dxa"/>
            <w:tcBorders>
              <w:top w:val="single" w:sz="4" w:space="0" w:color="auto"/>
              <w:left w:val="nil"/>
              <w:bottom w:val="nil"/>
              <w:right w:val="nil"/>
            </w:tcBorders>
            <w:shd w:val="clear" w:color="auto" w:fill="auto"/>
            <w:vAlign w:val="center"/>
            <w:hideMark/>
          </w:tcPr>
          <w:p w14:paraId="1C85328A" w14:textId="10FAE334" w:rsidR="007872A7" w:rsidRPr="007872A7" w:rsidRDefault="007872A7" w:rsidP="007872A7">
            <w:pPr>
              <w:widowControl/>
              <w:spacing w:line="400" w:lineRule="exact"/>
              <w:jc w:val="center"/>
              <w:rPr>
                <w:rFonts w:ascii="Times New Roman" w:eastAsia="宋体" w:hAnsi="Times New Roman" w:cs="Times New Roman"/>
                <w:kern w:val="0"/>
                <w:szCs w:val="21"/>
              </w:rPr>
            </w:pPr>
            <w:r w:rsidRPr="007872A7">
              <w:rPr>
                <w:rFonts w:ascii="Times New Roman" w:eastAsia="宋体" w:hAnsi="Times New Roman" w:cs="Times New Roman"/>
                <w:kern w:val="0"/>
                <w:szCs w:val="21"/>
              </w:rPr>
              <w:t>Soil temperature profile</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 xml:space="preserve"> </w:t>
            </w:r>
            <w:r w:rsidRPr="007872A7">
              <w:rPr>
                <w:rFonts w:ascii="Times New Roman" w:eastAsia="宋体" w:hAnsi="Times New Roman" w:cs="Times New Roman"/>
                <w:kern w:val="0"/>
                <w:szCs w:val="21"/>
              </w:rPr>
              <w:t>Soil humidity</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 xml:space="preserve"> </w:t>
            </w:r>
            <w:r w:rsidRPr="007872A7">
              <w:rPr>
                <w:rFonts w:ascii="Times New Roman" w:eastAsia="宋体" w:hAnsi="Times New Roman" w:cs="Times New Roman"/>
                <w:kern w:val="0"/>
                <w:szCs w:val="21"/>
              </w:rPr>
              <w:t>pH</w:t>
            </w:r>
            <w:r>
              <w:rPr>
                <w:rFonts w:ascii="Times New Roman" w:eastAsia="宋体" w:hAnsi="Times New Roman" w:cs="Times New Roman"/>
                <w:kern w:val="0"/>
                <w:szCs w:val="21"/>
              </w:rPr>
              <w:t xml:space="preserve">, </w:t>
            </w:r>
            <w:r w:rsidRPr="007872A7">
              <w:rPr>
                <w:rFonts w:ascii="Times New Roman" w:eastAsia="宋体" w:hAnsi="Times New Roman" w:cs="Times New Roman"/>
                <w:kern w:val="0"/>
                <w:szCs w:val="21"/>
              </w:rPr>
              <w:t>Eh</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 xml:space="preserve"> </w:t>
            </w:r>
            <w:r>
              <w:rPr>
                <w:rFonts w:ascii="Times New Roman" w:eastAsia="宋体" w:hAnsi="Times New Roman" w:cs="Times New Roman" w:hint="eastAsia"/>
                <w:kern w:val="0"/>
                <w:szCs w:val="21"/>
              </w:rPr>
              <w:t>E</w:t>
            </w:r>
            <w:r>
              <w:rPr>
                <w:rFonts w:ascii="Times New Roman" w:eastAsia="宋体" w:hAnsi="Times New Roman" w:cs="Times New Roman"/>
                <w:kern w:val="0"/>
                <w:szCs w:val="21"/>
              </w:rPr>
              <w:t>T</w:t>
            </w:r>
          </w:p>
        </w:tc>
      </w:tr>
      <w:tr w:rsidR="007872A7" w:rsidRPr="007872A7" w14:paraId="58A6ED2F" w14:textId="77777777" w:rsidTr="0003578F">
        <w:trPr>
          <w:trHeight w:val="300"/>
          <w:jc w:val="center"/>
        </w:trPr>
        <w:tc>
          <w:tcPr>
            <w:tcW w:w="2552" w:type="dxa"/>
            <w:tcBorders>
              <w:top w:val="nil"/>
              <w:left w:val="nil"/>
              <w:bottom w:val="nil"/>
              <w:right w:val="nil"/>
            </w:tcBorders>
            <w:shd w:val="clear" w:color="auto" w:fill="auto"/>
            <w:vAlign w:val="center"/>
            <w:hideMark/>
          </w:tcPr>
          <w:p w14:paraId="7559381F" w14:textId="72EF044C" w:rsidR="007872A7" w:rsidRPr="007872A7" w:rsidRDefault="007872A7" w:rsidP="007872A7">
            <w:pPr>
              <w:widowControl/>
              <w:spacing w:line="400" w:lineRule="exact"/>
              <w:jc w:val="center"/>
              <w:rPr>
                <w:rFonts w:ascii="Times New Roman" w:eastAsia="宋体" w:hAnsi="Times New Roman" w:cs="Times New Roman"/>
                <w:kern w:val="0"/>
                <w:szCs w:val="21"/>
              </w:rPr>
            </w:pPr>
            <w:r w:rsidRPr="007872A7">
              <w:rPr>
                <w:rFonts w:ascii="Times New Roman" w:eastAsia="宋体" w:hAnsi="Times New Roman" w:cs="Times New Roman"/>
                <w:kern w:val="0"/>
                <w:szCs w:val="21"/>
              </w:rPr>
              <w:t>Chemical properties of soil</w:t>
            </w:r>
          </w:p>
        </w:tc>
        <w:tc>
          <w:tcPr>
            <w:tcW w:w="6328" w:type="dxa"/>
            <w:tcBorders>
              <w:top w:val="nil"/>
              <w:left w:val="nil"/>
              <w:bottom w:val="nil"/>
              <w:right w:val="nil"/>
            </w:tcBorders>
            <w:shd w:val="clear" w:color="auto" w:fill="auto"/>
            <w:vAlign w:val="center"/>
            <w:hideMark/>
          </w:tcPr>
          <w:p w14:paraId="7ACAFF09" w14:textId="2A074D7F" w:rsidR="007872A7" w:rsidRPr="007872A7" w:rsidRDefault="007872A7" w:rsidP="007872A7">
            <w:pPr>
              <w:widowControl/>
              <w:spacing w:line="400" w:lineRule="exact"/>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S</w:t>
            </w:r>
            <w:r>
              <w:rPr>
                <w:rFonts w:ascii="Times New Roman" w:eastAsia="宋体" w:hAnsi="Times New Roman" w:cs="Times New Roman"/>
                <w:kern w:val="0"/>
                <w:szCs w:val="21"/>
              </w:rPr>
              <w:t>OC</w:t>
            </w:r>
            <w:r w:rsidRPr="007872A7">
              <w:rPr>
                <w:rFonts w:ascii="Times New Roman" w:eastAsia="宋体" w:hAnsi="Times New Roman" w:cs="Times New Roman"/>
                <w:kern w:val="0"/>
                <w:szCs w:val="21"/>
              </w:rPr>
              <w:t>，</w:t>
            </w:r>
            <w:r w:rsidRPr="007872A7">
              <w:rPr>
                <w:rFonts w:ascii="Times New Roman" w:eastAsia="宋体" w:hAnsi="Times New Roman" w:cs="Times New Roman"/>
                <w:kern w:val="0"/>
                <w:szCs w:val="21"/>
              </w:rPr>
              <w:t>Soil</w:t>
            </w:r>
            <w:r>
              <w:rPr>
                <w:rFonts w:ascii="Times New Roman" w:eastAsia="宋体" w:hAnsi="Times New Roman" w:cs="Times New Roman"/>
                <w:kern w:val="0"/>
                <w:szCs w:val="21"/>
              </w:rPr>
              <w:t xml:space="preserve"> N</w:t>
            </w:r>
            <w:r w:rsidRPr="007872A7">
              <w:rPr>
                <w:rFonts w:ascii="Times New Roman" w:eastAsia="宋体" w:hAnsi="Times New Roman" w:cs="Times New Roman"/>
                <w:kern w:val="0"/>
                <w:szCs w:val="21"/>
              </w:rPr>
              <w:t>，</w:t>
            </w:r>
            <w:r w:rsidRPr="007872A7">
              <w:rPr>
                <w:rFonts w:ascii="Times New Roman" w:eastAsia="宋体" w:hAnsi="Times New Roman" w:cs="Times New Roman"/>
                <w:kern w:val="0"/>
                <w:szCs w:val="21"/>
              </w:rPr>
              <w:t>DOC</w:t>
            </w:r>
            <w:r w:rsidRPr="007872A7">
              <w:rPr>
                <w:rFonts w:ascii="Times New Roman" w:eastAsia="宋体" w:hAnsi="Times New Roman" w:cs="Times New Roman"/>
                <w:kern w:val="0"/>
                <w:szCs w:val="21"/>
              </w:rPr>
              <w:t>，</w:t>
            </w:r>
            <w:r w:rsidRPr="007872A7">
              <w:rPr>
                <w:rFonts w:ascii="Times New Roman" w:eastAsia="宋体" w:hAnsi="Times New Roman" w:cs="Times New Roman"/>
                <w:kern w:val="0"/>
                <w:szCs w:val="21"/>
              </w:rPr>
              <w:t>NO</w:t>
            </w:r>
            <w:r w:rsidRPr="00A55697">
              <w:rPr>
                <w:rFonts w:ascii="Times New Roman" w:eastAsia="宋体" w:hAnsi="Times New Roman" w:cs="Times New Roman"/>
                <w:kern w:val="0"/>
                <w:szCs w:val="21"/>
                <w:vertAlign w:val="subscript"/>
              </w:rPr>
              <w:t>3</w:t>
            </w:r>
            <w:r w:rsidRPr="00A55697">
              <w:rPr>
                <w:rFonts w:ascii="Times New Roman" w:eastAsia="宋体" w:hAnsi="Times New Roman" w:cs="Times New Roman"/>
                <w:kern w:val="0"/>
                <w:szCs w:val="21"/>
                <w:vertAlign w:val="superscript"/>
              </w:rPr>
              <w:t>-</w:t>
            </w:r>
            <w:r>
              <w:rPr>
                <w:rFonts w:ascii="Times New Roman" w:eastAsia="宋体" w:hAnsi="Times New Roman" w:cs="Times New Roman"/>
                <w:kern w:val="0"/>
                <w:szCs w:val="21"/>
                <w:vertAlign w:val="superscript"/>
              </w:rPr>
              <w:t xml:space="preserve"> </w:t>
            </w:r>
            <w:r w:rsidRPr="0003578F">
              <w:rPr>
                <w:rFonts w:ascii="Times New Roman" w:eastAsia="宋体" w:hAnsi="Times New Roman" w:cs="Times New Roman" w:hint="eastAsia"/>
                <w:kern w:val="0"/>
                <w:szCs w:val="21"/>
              </w:rPr>
              <w:t>and</w:t>
            </w:r>
            <w:r>
              <w:rPr>
                <w:rFonts w:ascii="Times New Roman" w:eastAsia="宋体" w:hAnsi="Times New Roman" w:cs="Times New Roman"/>
                <w:kern w:val="0"/>
                <w:szCs w:val="21"/>
                <w:vertAlign w:val="superscript"/>
              </w:rPr>
              <w:t xml:space="preserve"> </w:t>
            </w:r>
            <w:r w:rsidRPr="007872A7">
              <w:rPr>
                <w:rFonts w:ascii="Times New Roman" w:eastAsia="宋体" w:hAnsi="Times New Roman" w:cs="Times New Roman"/>
                <w:kern w:val="0"/>
                <w:szCs w:val="21"/>
              </w:rPr>
              <w:t>NH</w:t>
            </w:r>
            <w:r w:rsidRPr="00A55697">
              <w:rPr>
                <w:rFonts w:ascii="Times New Roman" w:eastAsia="宋体" w:hAnsi="Times New Roman" w:cs="Times New Roman"/>
                <w:kern w:val="0"/>
                <w:szCs w:val="21"/>
                <w:vertAlign w:val="subscript"/>
              </w:rPr>
              <w:t>4</w:t>
            </w:r>
            <w:r w:rsidRPr="007872A7">
              <w:rPr>
                <w:rFonts w:ascii="Times New Roman" w:eastAsia="宋体" w:hAnsi="Times New Roman" w:cs="Times New Roman"/>
                <w:kern w:val="0"/>
                <w:szCs w:val="21"/>
                <w:vertAlign w:val="superscript"/>
              </w:rPr>
              <w:t>+</w:t>
            </w:r>
          </w:p>
        </w:tc>
      </w:tr>
      <w:tr w:rsidR="007872A7" w:rsidRPr="007872A7" w14:paraId="17E0327E" w14:textId="77777777" w:rsidTr="0003578F">
        <w:trPr>
          <w:trHeight w:val="300"/>
          <w:jc w:val="center"/>
        </w:trPr>
        <w:tc>
          <w:tcPr>
            <w:tcW w:w="2552" w:type="dxa"/>
            <w:tcBorders>
              <w:top w:val="nil"/>
              <w:left w:val="nil"/>
              <w:bottom w:val="nil"/>
              <w:right w:val="nil"/>
            </w:tcBorders>
            <w:shd w:val="clear" w:color="auto" w:fill="auto"/>
            <w:vAlign w:val="center"/>
            <w:hideMark/>
          </w:tcPr>
          <w:p w14:paraId="16E61A17" w14:textId="6688E05C" w:rsidR="007872A7" w:rsidRPr="007872A7" w:rsidRDefault="007872A7" w:rsidP="007872A7">
            <w:pPr>
              <w:widowControl/>
              <w:spacing w:line="400" w:lineRule="exact"/>
              <w:jc w:val="center"/>
              <w:rPr>
                <w:rFonts w:ascii="Times New Roman" w:eastAsia="宋体" w:hAnsi="Times New Roman" w:cs="Times New Roman"/>
                <w:kern w:val="0"/>
                <w:szCs w:val="21"/>
              </w:rPr>
            </w:pPr>
            <w:r w:rsidRPr="007872A7">
              <w:rPr>
                <w:rFonts w:ascii="Times New Roman" w:eastAsia="宋体" w:hAnsi="Times New Roman" w:cs="Times New Roman"/>
                <w:kern w:val="0"/>
                <w:szCs w:val="21"/>
              </w:rPr>
              <w:t>Plant growth</w:t>
            </w:r>
          </w:p>
        </w:tc>
        <w:tc>
          <w:tcPr>
            <w:tcW w:w="6328" w:type="dxa"/>
            <w:tcBorders>
              <w:top w:val="nil"/>
              <w:left w:val="nil"/>
              <w:bottom w:val="nil"/>
              <w:right w:val="nil"/>
            </w:tcBorders>
            <w:shd w:val="clear" w:color="auto" w:fill="auto"/>
            <w:vAlign w:val="center"/>
            <w:hideMark/>
          </w:tcPr>
          <w:p w14:paraId="14839B0E" w14:textId="5D21BB59" w:rsidR="007872A7" w:rsidRPr="007872A7" w:rsidRDefault="007872A7" w:rsidP="007872A7">
            <w:pPr>
              <w:widowControl/>
              <w:spacing w:line="400" w:lineRule="exact"/>
              <w:jc w:val="center"/>
              <w:rPr>
                <w:rFonts w:ascii="Times New Roman" w:eastAsia="宋体" w:hAnsi="Times New Roman" w:cs="Times New Roman"/>
                <w:kern w:val="0"/>
                <w:szCs w:val="21"/>
              </w:rPr>
            </w:pPr>
            <w:r w:rsidRPr="007872A7">
              <w:rPr>
                <w:rFonts w:ascii="Times New Roman" w:eastAsia="宋体" w:hAnsi="Times New Roman" w:cs="Times New Roman"/>
                <w:kern w:val="0"/>
                <w:szCs w:val="21"/>
              </w:rPr>
              <w:t>Daily plant growth</w:t>
            </w:r>
            <w:r w:rsidRPr="007872A7">
              <w:rPr>
                <w:rFonts w:ascii="Times New Roman" w:eastAsia="宋体" w:hAnsi="Times New Roman" w:cs="Times New Roman"/>
                <w:kern w:val="0"/>
                <w:szCs w:val="21"/>
              </w:rPr>
              <w:t>，</w:t>
            </w:r>
            <w:r w:rsidRPr="007872A7">
              <w:rPr>
                <w:rFonts w:ascii="Times New Roman" w:eastAsia="宋体" w:hAnsi="Times New Roman" w:cs="Times New Roman"/>
                <w:kern w:val="0"/>
                <w:szCs w:val="21"/>
              </w:rPr>
              <w:t>biomass in roots, stems, leaves and grains</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 xml:space="preserve"> </w:t>
            </w:r>
            <w:r w:rsidRPr="007872A7">
              <w:rPr>
                <w:rFonts w:ascii="Times New Roman" w:eastAsia="宋体" w:hAnsi="Times New Roman" w:cs="Times New Roman"/>
                <w:kern w:val="0"/>
                <w:szCs w:val="21"/>
              </w:rPr>
              <w:t>Nitrogen uptake, water uptake</w:t>
            </w:r>
          </w:p>
        </w:tc>
      </w:tr>
      <w:tr w:rsidR="007872A7" w:rsidRPr="007872A7" w14:paraId="4BFE2375" w14:textId="77777777" w:rsidTr="00025709">
        <w:trPr>
          <w:trHeight w:val="300"/>
          <w:jc w:val="center"/>
        </w:trPr>
        <w:tc>
          <w:tcPr>
            <w:tcW w:w="2552" w:type="dxa"/>
            <w:tcBorders>
              <w:top w:val="nil"/>
              <w:left w:val="nil"/>
              <w:bottom w:val="single" w:sz="8" w:space="0" w:color="auto"/>
              <w:right w:val="nil"/>
            </w:tcBorders>
            <w:shd w:val="clear" w:color="auto" w:fill="auto"/>
            <w:vAlign w:val="center"/>
            <w:hideMark/>
          </w:tcPr>
          <w:p w14:paraId="0EFDCD6A" w14:textId="49FCE94F" w:rsidR="007872A7" w:rsidRPr="007872A7" w:rsidRDefault="007872A7" w:rsidP="007872A7">
            <w:pPr>
              <w:widowControl/>
              <w:spacing w:line="400" w:lineRule="exact"/>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G</w:t>
            </w:r>
            <w:r>
              <w:rPr>
                <w:rFonts w:ascii="Times New Roman" w:eastAsia="宋体" w:hAnsi="Times New Roman" w:cs="Times New Roman"/>
                <w:kern w:val="0"/>
                <w:szCs w:val="21"/>
              </w:rPr>
              <w:t>as</w:t>
            </w:r>
          </w:p>
        </w:tc>
        <w:tc>
          <w:tcPr>
            <w:tcW w:w="6328" w:type="dxa"/>
            <w:tcBorders>
              <w:top w:val="nil"/>
              <w:left w:val="nil"/>
              <w:bottom w:val="single" w:sz="8" w:space="0" w:color="auto"/>
              <w:right w:val="nil"/>
            </w:tcBorders>
            <w:shd w:val="clear" w:color="auto" w:fill="auto"/>
            <w:vAlign w:val="center"/>
            <w:hideMark/>
          </w:tcPr>
          <w:p w14:paraId="39BE137B" w14:textId="3E9F07DB" w:rsidR="007872A7" w:rsidRPr="007872A7" w:rsidRDefault="007872A7" w:rsidP="007872A7">
            <w:pPr>
              <w:widowControl/>
              <w:spacing w:line="400" w:lineRule="exact"/>
              <w:jc w:val="center"/>
              <w:rPr>
                <w:rFonts w:ascii="Times New Roman" w:eastAsia="宋体" w:hAnsi="Times New Roman" w:cs="Times New Roman"/>
                <w:kern w:val="0"/>
                <w:szCs w:val="21"/>
              </w:rPr>
            </w:pPr>
            <w:r w:rsidRPr="0003578F">
              <w:rPr>
                <w:rFonts w:ascii="Times New Roman" w:eastAsia="宋体" w:hAnsi="Times New Roman" w:cs="Times New Roman"/>
                <w:kern w:val="0"/>
                <w:szCs w:val="21"/>
              </w:rPr>
              <w:t xml:space="preserve">Daily emission fluxes of </w:t>
            </w:r>
            <w:r w:rsidR="0003578F" w:rsidRPr="00850A32">
              <w:rPr>
                <w:rFonts w:ascii="Times New Roman" w:hAnsi="Times New Roman" w:cs="Times New Roman"/>
                <w:sz w:val="20"/>
                <w:szCs w:val="20"/>
              </w:rPr>
              <w:t>CO</w:t>
            </w:r>
            <w:r w:rsidR="0003578F" w:rsidRPr="0003578F">
              <w:rPr>
                <w:rFonts w:ascii="Times New Roman" w:hAnsi="Times New Roman" w:cs="Times New Roman"/>
                <w:sz w:val="20"/>
                <w:szCs w:val="20"/>
                <w:vertAlign w:val="subscript"/>
              </w:rPr>
              <w:t>2</w:t>
            </w:r>
            <w:r w:rsidRPr="0003578F">
              <w:rPr>
                <w:rFonts w:ascii="Times New Roman" w:eastAsia="宋体" w:hAnsi="Times New Roman" w:cs="Times New Roman"/>
                <w:kern w:val="0"/>
                <w:szCs w:val="21"/>
              </w:rPr>
              <w:t xml:space="preserve">, </w:t>
            </w:r>
            <w:r w:rsidR="0003578F" w:rsidRPr="00EB3339">
              <w:rPr>
                <w:rFonts w:ascii="Times New Roman" w:hAnsi="Times New Roman" w:cs="Times New Roman"/>
                <w:sz w:val="20"/>
                <w:szCs w:val="20"/>
              </w:rPr>
              <w:t>CH</w:t>
            </w:r>
            <w:r w:rsidR="0003578F" w:rsidRPr="0003578F">
              <w:rPr>
                <w:rFonts w:ascii="Times New Roman" w:hAnsi="Times New Roman" w:cs="Times New Roman"/>
                <w:sz w:val="20"/>
                <w:szCs w:val="20"/>
                <w:vertAlign w:val="subscript"/>
              </w:rPr>
              <w:t>4</w:t>
            </w:r>
            <w:r w:rsidRPr="0003578F">
              <w:rPr>
                <w:rFonts w:ascii="Times New Roman" w:eastAsia="宋体" w:hAnsi="Times New Roman" w:cs="Times New Roman"/>
                <w:kern w:val="0"/>
                <w:szCs w:val="21"/>
              </w:rPr>
              <w:t xml:space="preserve">, </w:t>
            </w:r>
            <w:r w:rsidR="0003578F" w:rsidRPr="00EB3339">
              <w:rPr>
                <w:rFonts w:ascii="Times New Roman" w:hAnsi="Times New Roman" w:cs="Times New Roman"/>
                <w:sz w:val="20"/>
                <w:szCs w:val="20"/>
              </w:rPr>
              <w:t>N</w:t>
            </w:r>
            <w:r w:rsidR="0003578F" w:rsidRPr="0003578F">
              <w:rPr>
                <w:rFonts w:ascii="Times New Roman" w:hAnsi="Times New Roman" w:cs="Times New Roman"/>
                <w:sz w:val="20"/>
                <w:szCs w:val="20"/>
                <w:vertAlign w:val="subscript"/>
              </w:rPr>
              <w:t>2</w:t>
            </w:r>
            <w:r w:rsidR="0003578F" w:rsidRPr="00EB3339">
              <w:rPr>
                <w:rFonts w:ascii="Times New Roman" w:hAnsi="Times New Roman" w:cs="Times New Roman"/>
                <w:sz w:val="20"/>
                <w:szCs w:val="20"/>
              </w:rPr>
              <w:t>O</w:t>
            </w:r>
            <w:r w:rsidRPr="0003578F">
              <w:rPr>
                <w:rFonts w:ascii="Times New Roman" w:eastAsia="宋体" w:hAnsi="Times New Roman" w:cs="Times New Roman"/>
                <w:kern w:val="0"/>
                <w:szCs w:val="21"/>
              </w:rPr>
              <w:t>, NO, N</w:t>
            </w:r>
            <w:r w:rsidRPr="0003578F">
              <w:rPr>
                <w:rFonts w:ascii="Times New Roman" w:eastAsia="宋体" w:hAnsi="Times New Roman" w:cs="Times New Roman"/>
                <w:kern w:val="0"/>
                <w:szCs w:val="21"/>
                <w:vertAlign w:val="subscript"/>
              </w:rPr>
              <w:t>2</w:t>
            </w:r>
            <w:r w:rsidRPr="0003578F">
              <w:rPr>
                <w:rFonts w:ascii="Times New Roman" w:eastAsia="宋体" w:hAnsi="Times New Roman" w:cs="Times New Roman"/>
                <w:kern w:val="0"/>
                <w:szCs w:val="21"/>
              </w:rPr>
              <w:t xml:space="preserve"> and NH</w:t>
            </w:r>
            <w:r w:rsidRPr="0003578F">
              <w:rPr>
                <w:rFonts w:ascii="Times New Roman" w:eastAsia="宋体" w:hAnsi="Times New Roman" w:cs="Times New Roman"/>
                <w:kern w:val="0"/>
                <w:szCs w:val="21"/>
                <w:vertAlign w:val="subscript"/>
              </w:rPr>
              <w:t>3</w:t>
            </w:r>
          </w:p>
        </w:tc>
      </w:tr>
    </w:tbl>
    <w:p w14:paraId="2DA2DC28" w14:textId="2E6B3D6E" w:rsidR="006D723F" w:rsidRDefault="004604C2" w:rsidP="00465030">
      <w:pPr>
        <w:ind w:firstLineChars="200" w:firstLine="420"/>
        <w:rPr>
          <w:rFonts w:ascii="Times New Roman" w:hAnsi="Times New Roman" w:cs="Times New Roman"/>
        </w:rPr>
      </w:pPr>
      <w:r w:rsidRPr="004604C2">
        <w:rPr>
          <w:rFonts w:ascii="Times New Roman" w:hAnsi="Times New Roman" w:cs="Times New Roman"/>
        </w:rPr>
        <w:t>Considering the differences between grassland plants and crop cultivation, each grassland type can be simulated as a "plant species" in the DNDC simulation process because the same type of grass has relatively similar physiological characteristics.</w:t>
      </w:r>
    </w:p>
    <w:p w14:paraId="632082EB" w14:textId="685F1877" w:rsidR="005554F0" w:rsidRPr="00784E9F" w:rsidRDefault="005554F0" w:rsidP="00025709">
      <w:pPr>
        <w:spacing w:beforeLines="50" w:before="156"/>
        <w:ind w:firstLineChars="200" w:firstLine="400"/>
        <w:rPr>
          <w:rFonts w:ascii="Times New Roman" w:hAnsi="Times New Roman" w:cs="Times New Roman"/>
          <w:b/>
        </w:rPr>
      </w:pPr>
      <w:r w:rsidRPr="00784E9F">
        <w:rPr>
          <w:rFonts w:ascii="Times New Roman" w:hAnsi="Times New Roman" w:cs="Times New Roman"/>
          <w:b/>
          <w:sz w:val="20"/>
          <w:szCs w:val="20"/>
        </w:rPr>
        <w:t>3. Future Scenarios</w:t>
      </w:r>
    </w:p>
    <w:p w14:paraId="2999883B" w14:textId="4C808E70" w:rsidR="000362D5" w:rsidRDefault="00D25FD1" w:rsidP="00D25FD1">
      <w:pPr>
        <w:ind w:firstLineChars="200" w:firstLine="420"/>
        <w:rPr>
          <w:rFonts w:ascii="Times New Roman" w:hAnsi="Times New Roman" w:cs="Times New Roman"/>
        </w:rPr>
      </w:pPr>
      <w:r w:rsidRPr="00D25FD1">
        <w:rPr>
          <w:rFonts w:ascii="Times New Roman" w:hAnsi="Times New Roman" w:cs="Times New Roman"/>
        </w:rPr>
        <w:t>The following scenario</w:t>
      </w:r>
      <w:r w:rsidR="00074F6A">
        <w:rPr>
          <w:rFonts w:ascii="Times New Roman" w:hAnsi="Times New Roman" w:cs="Times New Roman"/>
        </w:rPr>
        <w:t>s</w:t>
      </w:r>
      <w:r w:rsidRPr="00D25FD1">
        <w:rPr>
          <w:rFonts w:ascii="Times New Roman" w:hAnsi="Times New Roman" w:cs="Times New Roman"/>
        </w:rPr>
        <w:t xml:space="preserve"> outline a potential future for agricultural land, in which stable, low-yielding areas are replaced with natural grassland, specifically </w:t>
      </w:r>
      <w:r w:rsidR="00074F6A">
        <w:rPr>
          <w:rFonts w:ascii="Times New Roman" w:hAnsi="Times New Roman" w:cs="Times New Roman"/>
        </w:rPr>
        <w:t>mixed grassland with a substantial cover of legume species</w:t>
      </w:r>
      <w:r w:rsidRPr="00D25FD1">
        <w:rPr>
          <w:rFonts w:ascii="Times New Roman" w:hAnsi="Times New Roman" w:cs="Times New Roman"/>
        </w:rPr>
        <w:t xml:space="preserve">. In contrast to </w:t>
      </w:r>
      <w:r w:rsidR="00074F6A">
        <w:rPr>
          <w:rFonts w:ascii="Times New Roman" w:hAnsi="Times New Roman" w:cs="Times New Roman"/>
        </w:rPr>
        <w:t>grasses</w:t>
      </w:r>
      <w:r w:rsidRPr="00D25FD1">
        <w:rPr>
          <w:rFonts w:ascii="Times New Roman" w:hAnsi="Times New Roman" w:cs="Times New Roman"/>
        </w:rPr>
        <w:t xml:space="preserve">, </w:t>
      </w:r>
      <w:r w:rsidR="00074F6A">
        <w:rPr>
          <w:rFonts w:ascii="Times New Roman" w:hAnsi="Times New Roman" w:cs="Times New Roman"/>
        </w:rPr>
        <w:t xml:space="preserve">legumes </w:t>
      </w:r>
      <w:r w:rsidRPr="00D25FD1">
        <w:rPr>
          <w:rFonts w:ascii="Times New Roman" w:hAnsi="Times New Roman" w:cs="Times New Roman"/>
        </w:rPr>
        <w:t xml:space="preserve">do not necessitate nitrogen </w:t>
      </w:r>
      <w:proofErr w:type="spellStart"/>
      <w:r w:rsidRPr="00D25FD1">
        <w:rPr>
          <w:rFonts w:ascii="Times New Roman" w:hAnsi="Times New Roman" w:cs="Times New Roman"/>
        </w:rPr>
        <w:t>fertili</w:t>
      </w:r>
      <w:r w:rsidR="00074F6A">
        <w:rPr>
          <w:rFonts w:ascii="Times New Roman" w:hAnsi="Times New Roman" w:cs="Times New Roman"/>
        </w:rPr>
        <w:t>s</w:t>
      </w:r>
      <w:r w:rsidRPr="00D25FD1">
        <w:rPr>
          <w:rFonts w:ascii="Times New Roman" w:hAnsi="Times New Roman" w:cs="Times New Roman"/>
        </w:rPr>
        <w:t>er</w:t>
      </w:r>
      <w:proofErr w:type="spellEnd"/>
      <w:r w:rsidRPr="00D25FD1">
        <w:rPr>
          <w:rFonts w:ascii="Times New Roman" w:hAnsi="Times New Roman" w:cs="Times New Roman"/>
        </w:rPr>
        <w:t xml:space="preserve"> inputs</w:t>
      </w:r>
      <w:r w:rsidR="00074F6A">
        <w:rPr>
          <w:rFonts w:ascii="Times New Roman" w:hAnsi="Times New Roman" w:cs="Times New Roman"/>
        </w:rPr>
        <w:t>, and can improve the overall grassland productivity and resilience to climate extremes</w:t>
      </w:r>
      <w:r w:rsidRPr="00D25FD1">
        <w:rPr>
          <w:rFonts w:ascii="Times New Roman" w:hAnsi="Times New Roman" w:cs="Times New Roman"/>
        </w:rPr>
        <w:t>. Moreover, legume</w:t>
      </w:r>
      <w:r w:rsidR="00074F6A">
        <w:rPr>
          <w:rFonts w:ascii="Times New Roman" w:hAnsi="Times New Roman" w:cs="Times New Roman"/>
        </w:rPr>
        <w:t>s</w:t>
      </w:r>
      <w:r w:rsidRPr="00D25FD1">
        <w:rPr>
          <w:rFonts w:ascii="Times New Roman" w:hAnsi="Times New Roman" w:cs="Times New Roman"/>
        </w:rPr>
        <w:t xml:space="preserve"> facilitate nitrogen fixation in</w:t>
      </w:r>
      <w:r w:rsidR="0090571F">
        <w:rPr>
          <w:rFonts w:ascii="Times New Roman" w:hAnsi="Times New Roman" w:cs="Times New Roman"/>
        </w:rPr>
        <w:t>to</w:t>
      </w:r>
      <w:r w:rsidRPr="00D25FD1">
        <w:rPr>
          <w:rFonts w:ascii="Times New Roman" w:hAnsi="Times New Roman" w:cs="Times New Roman"/>
        </w:rPr>
        <w:t xml:space="preserve"> the soil and </w:t>
      </w:r>
      <w:r w:rsidR="00074F6A">
        <w:rPr>
          <w:rFonts w:ascii="Times New Roman" w:hAnsi="Times New Roman" w:cs="Times New Roman"/>
        </w:rPr>
        <w:t xml:space="preserve">promote higher use N use efficiency from </w:t>
      </w:r>
      <w:r w:rsidRPr="00D25FD1">
        <w:rPr>
          <w:rFonts w:ascii="Times New Roman" w:hAnsi="Times New Roman" w:cs="Times New Roman"/>
        </w:rPr>
        <w:t>exhaust</w:t>
      </w:r>
      <w:r w:rsidR="00074F6A">
        <w:rPr>
          <w:rFonts w:ascii="Times New Roman" w:hAnsi="Times New Roman" w:cs="Times New Roman"/>
        </w:rPr>
        <w:t>ing</w:t>
      </w:r>
      <w:r w:rsidRPr="00D25FD1">
        <w:rPr>
          <w:rFonts w:ascii="Times New Roman" w:hAnsi="Times New Roman" w:cs="Times New Roman"/>
        </w:rPr>
        <w:t xml:space="preserve"> residual </w:t>
      </w:r>
      <w:proofErr w:type="spellStart"/>
      <w:r w:rsidRPr="00D25FD1">
        <w:rPr>
          <w:rFonts w:ascii="Times New Roman" w:hAnsi="Times New Roman" w:cs="Times New Roman"/>
        </w:rPr>
        <w:t>fertili</w:t>
      </w:r>
      <w:r w:rsidR="00074F6A">
        <w:rPr>
          <w:rFonts w:ascii="Times New Roman" w:hAnsi="Times New Roman" w:cs="Times New Roman"/>
        </w:rPr>
        <w:t>s</w:t>
      </w:r>
      <w:r w:rsidRPr="00D25FD1">
        <w:rPr>
          <w:rFonts w:ascii="Times New Roman" w:hAnsi="Times New Roman" w:cs="Times New Roman"/>
        </w:rPr>
        <w:t>er</w:t>
      </w:r>
      <w:proofErr w:type="spellEnd"/>
      <w:r w:rsidRPr="00D25FD1">
        <w:rPr>
          <w:rFonts w:ascii="Times New Roman" w:hAnsi="Times New Roman" w:cs="Times New Roman"/>
        </w:rPr>
        <w:t xml:space="preserve"> on the </w:t>
      </w:r>
      <w:r w:rsidR="00074F6A">
        <w:rPr>
          <w:rFonts w:ascii="Times New Roman" w:hAnsi="Times New Roman" w:cs="Times New Roman"/>
        </w:rPr>
        <w:t xml:space="preserve">fields </w:t>
      </w:r>
      <w:r w:rsidR="003D5B7D">
        <w:rPr>
          <w:rFonts w:ascii="Times New Roman" w:hAnsi="Times New Roman" w:cs="Times New Roman"/>
        </w:rPr>
        <w:t>when</w:t>
      </w:r>
      <w:r w:rsidRPr="00D25FD1">
        <w:rPr>
          <w:rFonts w:ascii="Times New Roman" w:hAnsi="Times New Roman" w:cs="Times New Roman"/>
        </w:rPr>
        <w:t xml:space="preserve"> transitioning to the new land-use type. </w:t>
      </w:r>
      <w:r w:rsidR="0090571F">
        <w:rPr>
          <w:rFonts w:ascii="Times New Roman" w:hAnsi="Times New Roman" w:cs="Times New Roman"/>
        </w:rPr>
        <w:t xml:space="preserve">Scenarios will test the hypothesis that: </w:t>
      </w:r>
      <w:r w:rsidR="0090571F" w:rsidRPr="00292B9E">
        <w:rPr>
          <w:rFonts w:ascii="Times New Roman" w:hAnsi="Times New Roman" w:cs="Times New Roman"/>
          <w:i/>
        </w:rPr>
        <w:t>“including pure and mixed grasslands</w:t>
      </w:r>
      <w:r w:rsidR="0090571F">
        <w:rPr>
          <w:rFonts w:ascii="Times New Roman" w:hAnsi="Times New Roman" w:cs="Times New Roman"/>
          <w:i/>
        </w:rPr>
        <w:t xml:space="preserve"> </w:t>
      </w:r>
      <w:r w:rsidR="0090571F" w:rsidRPr="00292B9E">
        <w:rPr>
          <w:rFonts w:ascii="Times New Roman" w:hAnsi="Times New Roman" w:cs="Times New Roman"/>
          <w:i/>
        </w:rPr>
        <w:t>compared to the situation of a landscape dominated by cereal crops (</w:t>
      </w:r>
      <w:r w:rsidR="0090571F">
        <w:rPr>
          <w:rFonts w:ascii="Times New Roman" w:hAnsi="Times New Roman" w:cs="Times New Roman"/>
          <w:i/>
        </w:rPr>
        <w:t xml:space="preserve">e.g. </w:t>
      </w:r>
      <w:r w:rsidR="0090571F" w:rsidRPr="00292B9E">
        <w:rPr>
          <w:rFonts w:ascii="Times New Roman" w:hAnsi="Times New Roman" w:cs="Times New Roman"/>
          <w:i/>
        </w:rPr>
        <w:t xml:space="preserve">maize), and </w:t>
      </w:r>
      <w:r w:rsidR="0090571F">
        <w:rPr>
          <w:rFonts w:ascii="Times New Roman" w:hAnsi="Times New Roman" w:cs="Times New Roman"/>
          <w:i/>
        </w:rPr>
        <w:t xml:space="preserve">including </w:t>
      </w:r>
      <w:r w:rsidR="0090571F" w:rsidRPr="00292B9E">
        <w:rPr>
          <w:rFonts w:ascii="Times New Roman" w:hAnsi="Times New Roman" w:cs="Times New Roman"/>
          <w:i/>
        </w:rPr>
        <w:t xml:space="preserve">grazing </w:t>
      </w:r>
      <w:r w:rsidR="0090571F">
        <w:rPr>
          <w:rFonts w:ascii="Times New Roman" w:hAnsi="Times New Roman" w:cs="Times New Roman"/>
          <w:i/>
        </w:rPr>
        <w:t>livestock</w:t>
      </w:r>
      <w:r w:rsidR="0090571F" w:rsidRPr="00292B9E">
        <w:rPr>
          <w:rFonts w:ascii="Times New Roman" w:hAnsi="Times New Roman" w:cs="Times New Roman"/>
          <w:i/>
        </w:rPr>
        <w:t xml:space="preserve"> promotes a </w:t>
      </w:r>
      <w:r w:rsidR="0090571F" w:rsidRPr="0090571F">
        <w:rPr>
          <w:rFonts w:ascii="Times New Roman" w:hAnsi="Times New Roman" w:cs="Times New Roman"/>
          <w:i/>
        </w:rPr>
        <w:t>tighter</w:t>
      </w:r>
      <w:r w:rsidR="0090571F" w:rsidRPr="00292B9E">
        <w:rPr>
          <w:rFonts w:ascii="Times New Roman" w:hAnsi="Times New Roman" w:cs="Times New Roman"/>
          <w:i/>
        </w:rPr>
        <w:t xml:space="preserve"> N use efficiency, lowering GHG emissions and reducing overall water demand”.</w:t>
      </w:r>
      <w:r w:rsidR="0090571F">
        <w:rPr>
          <w:rFonts w:ascii="Times New Roman" w:hAnsi="Times New Roman" w:cs="Times New Roman"/>
          <w:i/>
        </w:rPr>
        <w:t xml:space="preserve"> </w:t>
      </w:r>
      <w:r w:rsidRPr="00D25FD1">
        <w:rPr>
          <w:rFonts w:ascii="Times New Roman" w:hAnsi="Times New Roman" w:cs="Times New Roman"/>
        </w:rPr>
        <w:t>Table 3 illustrates the di</w:t>
      </w:r>
      <w:r w:rsidR="00074F6A">
        <w:rPr>
          <w:rFonts w:ascii="Times New Roman" w:hAnsi="Times New Roman" w:cs="Times New Roman"/>
        </w:rPr>
        <w:t>fferences</w:t>
      </w:r>
      <w:r w:rsidRPr="00D25FD1">
        <w:rPr>
          <w:rFonts w:ascii="Times New Roman" w:hAnsi="Times New Roman" w:cs="Times New Roman"/>
        </w:rPr>
        <w:t xml:space="preserve"> between the</w:t>
      </w:r>
      <w:r w:rsidR="004F4601" w:rsidRPr="004F4601">
        <w:rPr>
          <w:rFonts w:ascii="Times New Roman" w:hAnsi="Times New Roman" w:cs="Times New Roman"/>
        </w:rPr>
        <w:t xml:space="preserve"> </w:t>
      </w:r>
      <w:r w:rsidR="004F4601" w:rsidRPr="00C24187">
        <w:rPr>
          <w:rFonts w:ascii="Times New Roman" w:hAnsi="Times New Roman" w:cs="Times New Roman"/>
        </w:rPr>
        <w:t>future scenarios</w:t>
      </w:r>
      <w:r w:rsidR="004F4601" w:rsidRPr="00D25FD1">
        <w:rPr>
          <w:rFonts w:ascii="Times New Roman" w:hAnsi="Times New Roman" w:cs="Times New Roman"/>
        </w:rPr>
        <w:t xml:space="preserve"> a</w:t>
      </w:r>
      <w:r w:rsidRPr="00D25FD1">
        <w:rPr>
          <w:rFonts w:ascii="Times New Roman" w:hAnsi="Times New Roman" w:cs="Times New Roman"/>
        </w:rPr>
        <w:t xml:space="preserve">nd the </w:t>
      </w:r>
      <w:proofErr w:type="gramStart"/>
      <w:r w:rsidRPr="00D25FD1">
        <w:rPr>
          <w:rFonts w:ascii="Times New Roman" w:hAnsi="Times New Roman" w:cs="Times New Roman"/>
        </w:rPr>
        <w:t>aforementioned land</w:t>
      </w:r>
      <w:proofErr w:type="gramEnd"/>
      <w:r w:rsidRPr="00D25FD1">
        <w:rPr>
          <w:rFonts w:ascii="Times New Roman" w:hAnsi="Times New Roman" w:cs="Times New Roman"/>
        </w:rPr>
        <w:t xml:space="preserve"> use scenario.</w:t>
      </w:r>
    </w:p>
    <w:p w14:paraId="112F3D58" w14:textId="77777777" w:rsidR="00074F6A" w:rsidRDefault="00074F6A" w:rsidP="00D25FD1">
      <w:pPr>
        <w:ind w:firstLineChars="200" w:firstLine="420"/>
        <w:rPr>
          <w:rFonts w:ascii="Times New Roman" w:hAnsi="Times New Roman" w:cs="Times New Roman"/>
        </w:rPr>
      </w:pPr>
    </w:p>
    <w:p w14:paraId="514246D4" w14:textId="7AE5432A" w:rsidR="0040309B" w:rsidRDefault="0040309B" w:rsidP="0040309B">
      <w:pPr>
        <w:jc w:val="center"/>
        <w:rPr>
          <w:rFonts w:ascii="Times New Roman" w:hAnsi="Times New Roman" w:cs="Times New Roman"/>
        </w:rPr>
      </w:pPr>
      <w:r w:rsidRPr="00B75E48">
        <w:rPr>
          <w:rFonts w:ascii="Times New Roman" w:hAnsi="Times New Roman" w:cs="Times New Roman"/>
          <w:sz w:val="20"/>
          <w:szCs w:val="20"/>
        </w:rPr>
        <w:t xml:space="preserve">Table </w:t>
      </w:r>
      <w:r>
        <w:rPr>
          <w:rFonts w:ascii="Times New Roman" w:hAnsi="Times New Roman" w:cs="Times New Roman"/>
          <w:sz w:val="20"/>
          <w:szCs w:val="20"/>
        </w:rPr>
        <w:t xml:space="preserve">3 </w:t>
      </w:r>
      <w:r w:rsidR="00D25FD1" w:rsidRPr="00D25FD1">
        <w:rPr>
          <w:rFonts w:ascii="Times New Roman" w:hAnsi="Times New Roman" w:cs="Times New Roman"/>
        </w:rPr>
        <w:t>Di</w:t>
      </w:r>
      <w:r w:rsidR="00074F6A">
        <w:rPr>
          <w:rFonts w:ascii="Times New Roman" w:hAnsi="Times New Roman" w:cs="Times New Roman"/>
        </w:rPr>
        <w:t>fferences</w:t>
      </w:r>
      <w:r w:rsidR="00D25FD1" w:rsidRPr="00D25FD1">
        <w:rPr>
          <w:rFonts w:ascii="Times New Roman" w:hAnsi="Times New Roman" w:cs="Times New Roman"/>
        </w:rPr>
        <w:t xml:space="preserve"> between the future land use scenario and the current agricultural system</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686"/>
        <w:gridCol w:w="3673"/>
      </w:tblGrid>
      <w:tr w:rsidR="00D105C5" w14:paraId="690506A5" w14:textId="77777777" w:rsidTr="0040309B">
        <w:tc>
          <w:tcPr>
            <w:tcW w:w="1701" w:type="dxa"/>
            <w:tcBorders>
              <w:top w:val="single" w:sz="8" w:space="0" w:color="auto"/>
              <w:bottom w:val="single" w:sz="4" w:space="0" w:color="auto"/>
            </w:tcBorders>
          </w:tcPr>
          <w:p w14:paraId="0FFCA755" w14:textId="77777777" w:rsidR="00D105C5" w:rsidRDefault="00D105C5" w:rsidP="00A55697">
            <w:pPr>
              <w:rPr>
                <w:rFonts w:ascii="Times New Roman" w:hAnsi="Times New Roman" w:cs="Times New Roman"/>
              </w:rPr>
            </w:pPr>
          </w:p>
        </w:tc>
        <w:tc>
          <w:tcPr>
            <w:tcW w:w="3686" w:type="dxa"/>
            <w:tcBorders>
              <w:top w:val="single" w:sz="8" w:space="0" w:color="auto"/>
              <w:bottom w:val="single" w:sz="4" w:space="0" w:color="auto"/>
            </w:tcBorders>
          </w:tcPr>
          <w:p w14:paraId="6AAC1189" w14:textId="55013EB9" w:rsidR="00D105C5" w:rsidRDefault="00C24187" w:rsidP="00A55697">
            <w:pPr>
              <w:rPr>
                <w:rFonts w:ascii="Times New Roman" w:hAnsi="Times New Roman" w:cs="Times New Roman"/>
              </w:rPr>
            </w:pPr>
            <w:r w:rsidRPr="0003578F">
              <w:rPr>
                <w:rFonts w:ascii="Times New Roman" w:hAnsi="Times New Roman" w:cs="Times New Roman"/>
                <w:sz w:val="20"/>
                <w:szCs w:val="20"/>
              </w:rPr>
              <w:t>Current</w:t>
            </w:r>
            <w:r>
              <w:rPr>
                <w:rFonts w:ascii="Times New Roman" w:hAnsi="Times New Roman" w:cs="Times New Roman"/>
                <w:sz w:val="20"/>
                <w:szCs w:val="20"/>
              </w:rPr>
              <w:t xml:space="preserve"> </w:t>
            </w:r>
            <w:r w:rsidR="0040309B">
              <w:rPr>
                <w:rFonts w:ascii="Times New Roman" w:hAnsi="Times New Roman" w:cs="Times New Roman" w:hint="eastAsia"/>
                <w:sz w:val="20"/>
                <w:szCs w:val="20"/>
              </w:rPr>
              <w:t>system</w:t>
            </w:r>
          </w:p>
        </w:tc>
        <w:tc>
          <w:tcPr>
            <w:tcW w:w="3673" w:type="dxa"/>
            <w:tcBorders>
              <w:top w:val="single" w:sz="8" w:space="0" w:color="auto"/>
              <w:bottom w:val="single" w:sz="4" w:space="0" w:color="auto"/>
            </w:tcBorders>
          </w:tcPr>
          <w:p w14:paraId="6629B4AC" w14:textId="495E76C9" w:rsidR="00D105C5" w:rsidRDefault="00C24187" w:rsidP="00A55697">
            <w:pPr>
              <w:rPr>
                <w:rFonts w:ascii="Times New Roman" w:hAnsi="Times New Roman" w:cs="Times New Roman"/>
              </w:rPr>
            </w:pPr>
            <w:r w:rsidRPr="00C24187">
              <w:rPr>
                <w:rFonts w:ascii="Times New Roman" w:hAnsi="Times New Roman" w:cs="Times New Roman"/>
              </w:rPr>
              <w:t>Future Scenarios</w:t>
            </w:r>
          </w:p>
        </w:tc>
      </w:tr>
      <w:tr w:rsidR="00D105C5" w14:paraId="2B845B67" w14:textId="77777777" w:rsidTr="0040309B">
        <w:tc>
          <w:tcPr>
            <w:tcW w:w="1701" w:type="dxa"/>
            <w:tcBorders>
              <w:top w:val="single" w:sz="4" w:space="0" w:color="auto"/>
            </w:tcBorders>
          </w:tcPr>
          <w:p w14:paraId="00DCD1D2" w14:textId="6BB0B3EF" w:rsidR="00D105C5" w:rsidRDefault="00AC3200" w:rsidP="00A55697">
            <w:pPr>
              <w:rPr>
                <w:rFonts w:ascii="Times New Roman" w:hAnsi="Times New Roman" w:cs="Times New Roman"/>
              </w:rPr>
            </w:pPr>
            <w:r>
              <w:rPr>
                <w:rFonts w:ascii="Times New Roman" w:hAnsi="Times New Roman" w:cs="Times New Roman" w:hint="eastAsia"/>
              </w:rPr>
              <w:t>Plant</w:t>
            </w:r>
            <w:r>
              <w:rPr>
                <w:rFonts w:ascii="Times New Roman" w:hAnsi="Times New Roman" w:cs="Times New Roman"/>
              </w:rPr>
              <w:t xml:space="preserve"> type</w:t>
            </w:r>
          </w:p>
        </w:tc>
        <w:tc>
          <w:tcPr>
            <w:tcW w:w="3686" w:type="dxa"/>
            <w:tcBorders>
              <w:top w:val="single" w:sz="4" w:space="0" w:color="auto"/>
            </w:tcBorders>
          </w:tcPr>
          <w:p w14:paraId="326A0BA7" w14:textId="50107F56" w:rsidR="00D105C5" w:rsidRDefault="00AC3200" w:rsidP="00A55697">
            <w:pPr>
              <w:rPr>
                <w:rFonts w:ascii="Times New Roman" w:hAnsi="Times New Roman" w:cs="Times New Roman"/>
              </w:rPr>
            </w:pPr>
            <w:r>
              <w:rPr>
                <w:rFonts w:ascii="Times New Roman" w:hAnsi="Times New Roman" w:cs="Times New Roman"/>
              </w:rPr>
              <w:t xml:space="preserve">Maize </w:t>
            </w:r>
          </w:p>
        </w:tc>
        <w:tc>
          <w:tcPr>
            <w:tcW w:w="3673" w:type="dxa"/>
            <w:tcBorders>
              <w:top w:val="single" w:sz="4" w:space="0" w:color="auto"/>
            </w:tcBorders>
          </w:tcPr>
          <w:p w14:paraId="294DDF83" w14:textId="484E925A" w:rsidR="00D105C5" w:rsidRDefault="00C24187">
            <w:pPr>
              <w:rPr>
                <w:rFonts w:ascii="Times New Roman" w:hAnsi="Times New Roman" w:cs="Times New Roman"/>
              </w:rPr>
            </w:pPr>
            <w:r w:rsidRPr="00C24187">
              <w:rPr>
                <w:rFonts w:ascii="Times New Roman" w:hAnsi="Times New Roman" w:cs="Times New Roman"/>
              </w:rPr>
              <w:t>High</w:t>
            </w:r>
            <w:r>
              <w:rPr>
                <w:rFonts w:ascii="Times New Roman" w:hAnsi="Times New Roman" w:cs="Times New Roman"/>
              </w:rPr>
              <w:t>-</w:t>
            </w:r>
            <w:r w:rsidRPr="00C24187">
              <w:rPr>
                <w:rFonts w:ascii="Times New Roman" w:hAnsi="Times New Roman" w:cs="Times New Roman"/>
              </w:rPr>
              <w:t>yield</w:t>
            </w:r>
            <w:r>
              <w:rPr>
                <w:rFonts w:ascii="Times New Roman" w:hAnsi="Times New Roman" w:cs="Times New Roman"/>
              </w:rPr>
              <w:t xml:space="preserve"> </w:t>
            </w:r>
            <w:r>
              <w:rPr>
                <w:rFonts w:ascii="Times New Roman" w:hAnsi="Times New Roman" w:cs="Times New Roman" w:hint="eastAsia"/>
              </w:rPr>
              <w:t>maize</w:t>
            </w:r>
            <w:r w:rsidR="00AC3200">
              <w:rPr>
                <w:rFonts w:ascii="Times New Roman" w:hAnsi="Times New Roman" w:cs="Times New Roman"/>
              </w:rPr>
              <w:t xml:space="preserve"> &amp; </w:t>
            </w:r>
            <w:r w:rsidR="00074F6A">
              <w:rPr>
                <w:rFonts w:ascii="Times New Roman" w:hAnsi="Times New Roman" w:cs="Times New Roman"/>
              </w:rPr>
              <w:t>grasslands with legumes</w:t>
            </w:r>
          </w:p>
        </w:tc>
      </w:tr>
      <w:tr w:rsidR="00D105C5" w14:paraId="30647B89" w14:textId="77777777" w:rsidTr="0040309B">
        <w:tc>
          <w:tcPr>
            <w:tcW w:w="1701" w:type="dxa"/>
          </w:tcPr>
          <w:p w14:paraId="0FB34019" w14:textId="637E6892" w:rsidR="00D105C5" w:rsidRDefault="008B1226" w:rsidP="00A55697">
            <w:pPr>
              <w:rPr>
                <w:rFonts w:ascii="Times New Roman" w:hAnsi="Times New Roman" w:cs="Times New Roman"/>
              </w:rPr>
            </w:pPr>
            <w:r w:rsidRPr="008B1226">
              <w:rPr>
                <w:rFonts w:ascii="Times New Roman" w:hAnsi="Times New Roman" w:cs="Times New Roman"/>
              </w:rPr>
              <w:t>Nitrogen input</w:t>
            </w:r>
          </w:p>
        </w:tc>
        <w:tc>
          <w:tcPr>
            <w:tcW w:w="3686" w:type="dxa"/>
          </w:tcPr>
          <w:p w14:paraId="6AAEA75B" w14:textId="0B0E357D" w:rsidR="00D105C5" w:rsidRDefault="008B1226" w:rsidP="00A556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hree</w:t>
            </w:r>
            <w:r>
              <w:rPr>
                <w:rFonts w:ascii="Times New Roman" w:hAnsi="Times New Roman" w:cs="Times New Roman"/>
              </w:rPr>
              <w:t xml:space="preserve"> </w:t>
            </w:r>
            <w:r>
              <w:rPr>
                <w:rFonts w:ascii="Times New Roman" w:hAnsi="Times New Roman" w:cs="Times New Roman" w:hint="eastAsia"/>
              </w:rPr>
              <w:t>times</w:t>
            </w:r>
          </w:p>
        </w:tc>
        <w:tc>
          <w:tcPr>
            <w:tcW w:w="3673" w:type="dxa"/>
          </w:tcPr>
          <w:p w14:paraId="49572CF4" w14:textId="2860EA1D" w:rsidR="00D105C5" w:rsidRDefault="008B1226" w:rsidP="00A55697">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one</w:t>
            </w:r>
          </w:p>
        </w:tc>
      </w:tr>
      <w:tr w:rsidR="00C24187" w14:paraId="0E63504D" w14:textId="77777777" w:rsidTr="0040309B">
        <w:tc>
          <w:tcPr>
            <w:tcW w:w="1701" w:type="dxa"/>
          </w:tcPr>
          <w:p w14:paraId="19036375" w14:textId="01A4FA56" w:rsidR="00C24187" w:rsidRDefault="008B1226" w:rsidP="00A55697">
            <w:pPr>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arvest</w:t>
            </w:r>
          </w:p>
        </w:tc>
        <w:tc>
          <w:tcPr>
            <w:tcW w:w="3686" w:type="dxa"/>
          </w:tcPr>
          <w:p w14:paraId="320B3D05" w14:textId="4856D10A" w:rsidR="00C24187" w:rsidRDefault="00C24187" w:rsidP="00A55697">
            <w:pPr>
              <w:rPr>
                <w:rFonts w:ascii="Times New Roman" w:hAnsi="Times New Roman" w:cs="Times New Roman"/>
              </w:rPr>
            </w:pPr>
            <w:r>
              <w:rPr>
                <w:rFonts w:ascii="Times New Roman" w:hAnsi="Times New Roman" w:cs="Times New Roman"/>
              </w:rPr>
              <w:t>Annual Harvest</w:t>
            </w:r>
          </w:p>
        </w:tc>
        <w:tc>
          <w:tcPr>
            <w:tcW w:w="3673" w:type="dxa"/>
          </w:tcPr>
          <w:p w14:paraId="64E85748" w14:textId="0F93821B" w:rsidR="00C24187" w:rsidRDefault="00074F6A" w:rsidP="00A55697">
            <w:pPr>
              <w:rPr>
                <w:rFonts w:ascii="Times New Roman" w:hAnsi="Times New Roman" w:cs="Times New Roman"/>
              </w:rPr>
            </w:pPr>
            <w:r>
              <w:rPr>
                <w:rFonts w:ascii="Times New Roman" w:hAnsi="Times New Roman" w:cs="Times New Roman"/>
              </w:rPr>
              <w:t>Recurrent c</w:t>
            </w:r>
            <w:r w:rsidR="00C24187">
              <w:rPr>
                <w:rFonts w:ascii="Times New Roman" w:hAnsi="Times New Roman" w:cs="Times New Roman"/>
              </w:rPr>
              <w:t>utting</w:t>
            </w:r>
          </w:p>
          <w:p w14:paraId="7430C786" w14:textId="0D0A2EEB" w:rsidR="00C24187" w:rsidRDefault="00C24187" w:rsidP="00A55697">
            <w:pPr>
              <w:rPr>
                <w:rFonts w:ascii="Times New Roman" w:hAnsi="Times New Roman" w:cs="Times New Roman"/>
              </w:rPr>
            </w:pPr>
            <w:r>
              <w:rPr>
                <w:rFonts w:ascii="Times New Roman" w:hAnsi="Times New Roman" w:cs="Times New Roman"/>
              </w:rPr>
              <w:t xml:space="preserve">Annual </w:t>
            </w:r>
            <w:r w:rsidR="00292B9E">
              <w:rPr>
                <w:rFonts w:ascii="Times New Roman" w:hAnsi="Times New Roman" w:cs="Times New Roman"/>
              </w:rPr>
              <w:t>h</w:t>
            </w:r>
            <w:r>
              <w:rPr>
                <w:rFonts w:ascii="Times New Roman" w:hAnsi="Times New Roman" w:cs="Times New Roman"/>
              </w:rPr>
              <w:t>arvest</w:t>
            </w:r>
            <w:r w:rsidR="00074F6A">
              <w:rPr>
                <w:rFonts w:ascii="Times New Roman" w:hAnsi="Times New Roman" w:cs="Times New Roman"/>
              </w:rPr>
              <w:t xml:space="preserve"> for crops</w:t>
            </w:r>
          </w:p>
        </w:tc>
      </w:tr>
      <w:tr w:rsidR="00C24187" w14:paraId="226D872F" w14:textId="77777777" w:rsidTr="0040309B">
        <w:tc>
          <w:tcPr>
            <w:tcW w:w="1701" w:type="dxa"/>
            <w:tcBorders>
              <w:bottom w:val="single" w:sz="8" w:space="0" w:color="auto"/>
            </w:tcBorders>
          </w:tcPr>
          <w:p w14:paraId="32F70C6B" w14:textId="334C1B38" w:rsidR="00C24187" w:rsidRDefault="00C24187" w:rsidP="00A556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rea</w:t>
            </w:r>
          </w:p>
        </w:tc>
        <w:tc>
          <w:tcPr>
            <w:tcW w:w="3686" w:type="dxa"/>
            <w:tcBorders>
              <w:bottom w:val="single" w:sz="8" w:space="0" w:color="auto"/>
            </w:tcBorders>
          </w:tcPr>
          <w:p w14:paraId="4AA441DB" w14:textId="58BB02BD" w:rsidR="00C24187" w:rsidRDefault="0040309B" w:rsidP="00A55697">
            <w:pPr>
              <w:rPr>
                <w:rFonts w:ascii="Times New Roman" w:hAnsi="Times New Roman" w:cs="Times New Roman"/>
              </w:rPr>
            </w:pPr>
            <w:r>
              <w:rPr>
                <w:rFonts w:ascii="Times New Roman" w:hAnsi="Times New Roman" w:cs="Times New Roman"/>
              </w:rPr>
              <w:t>Maize</w:t>
            </w:r>
            <w:r w:rsidR="00AC3200" w:rsidRPr="00AC3200">
              <w:rPr>
                <w:rFonts w:ascii="Times New Roman" w:hAnsi="Times New Roman" w:cs="Times New Roman"/>
              </w:rPr>
              <w:t xml:space="preserve">-growing regions of the Midwest, USA </w:t>
            </w:r>
            <w:r w:rsidR="008B1226">
              <w:rPr>
                <w:rFonts w:ascii="Times New Roman" w:hAnsi="Times New Roman" w:cs="Times New Roman"/>
              </w:rPr>
              <w:fldChar w:fldCharType="begin"/>
            </w:r>
            <w:r w:rsidR="008B1226">
              <w:rPr>
                <w:rFonts w:ascii="Times New Roman" w:hAnsi="Times New Roman" w:cs="Times New Roman"/>
              </w:rPr>
              <w:instrText xml:space="preserve"> ADDIN ZOTERO_ITEM CSL_CITATION {"citationID":"wU37LF7J","properties":{"formattedCitation":"(Basso et al., 2019)","plainCitation":"(Basso et al., 2019)","noteIndex":0},"citationItems":[{"id":1719,"uris":["http://zotero.org/users/10172712/items/TEY4MWRL"],"itemData":{"id":1719,"type":"article-journal","abstract":"Loss of reactive nitrogen (N) from agricultural fields in the U.S. Midwest is a principal cause of the persistent hypoxic zone in the Gulf of Mexico. We used eight years of high resolution satellite imagery, field boundaries, crop data layers, and yield stability classes to estimate the proportion of N fertilizer removed in harvest (NUE) versus left as surplus N in 8 million corn (Zea mays) fields at subfield resolutions of 30 × 30 m (0.09 ha) across 30 million ha of 10 Midwest states. On average, 26% of subfields in the region could be classified as stable low yield, 28% as unstable (low yield some years, high others), and 46% as stable high yield. NUE varied from 48% in stable low yield areas to 88% in stable high yield areas. We estimate regional average N losses of 1.12 (0.64–1.67) Tg N y−1 from stable and unstable low yield areas, corresponding to USD 485 (267–702) million dollars of fertilizer value, 79 (45–113) TJ of energy, and greenhouse gas emissions of 6.8 (3.4–10.1) MMT CO2 equivalents. Matching N fertilizer rates to crop yield stability classes could reduce regional reactive N losses substantially with no impact on crop yields, thereby enhancing the sustainability of corn-based cropping systems.","container-title":"Scientific Reports","DOI":"10.1038/s41598-019-42271-1","ISSN":"2045-2322","issue":"1","journalAbbreviation":"Sci Rep","language":"en","license":"2019 The Author(s)","note":"number: 1\npublisher: Nature Publishing Group","page":"5774","source":"www.nature.com","title":"Yield stability analysis reveals sources of large-scale nitrogen loss from the US Midwest","volume":"9","author":[{"family":"Basso","given":"Bruno"},{"family":"Shuai","given":"Guanyuan"},{"family":"Zhang","given":"Jinshui"},{"family":"Robertson","given":"G. Philip"}],"issued":{"date-parts":[["2019",4,8]]}}}],"schema":"https://github.com/citation-style-language/schema/raw/master/csl-citation.json"} </w:instrText>
            </w:r>
            <w:r w:rsidR="008B1226">
              <w:rPr>
                <w:rFonts w:ascii="Times New Roman" w:hAnsi="Times New Roman" w:cs="Times New Roman"/>
              </w:rPr>
              <w:fldChar w:fldCharType="separate"/>
            </w:r>
            <w:r w:rsidR="008B1226" w:rsidRPr="008B1226">
              <w:rPr>
                <w:rFonts w:ascii="Times New Roman" w:hAnsi="Times New Roman" w:cs="Times New Roman"/>
              </w:rPr>
              <w:t>(Basso et al., 2019)</w:t>
            </w:r>
            <w:r w:rsidR="008B1226">
              <w:rPr>
                <w:rFonts w:ascii="Times New Roman" w:hAnsi="Times New Roman" w:cs="Times New Roman"/>
              </w:rPr>
              <w:fldChar w:fldCharType="end"/>
            </w:r>
          </w:p>
        </w:tc>
        <w:tc>
          <w:tcPr>
            <w:tcW w:w="3673" w:type="dxa"/>
            <w:tcBorders>
              <w:bottom w:val="single" w:sz="8" w:space="0" w:color="auto"/>
            </w:tcBorders>
          </w:tcPr>
          <w:p w14:paraId="1A7F585C" w14:textId="5AB6A531" w:rsidR="00C24187" w:rsidRDefault="0040309B">
            <w:pPr>
              <w:rPr>
                <w:rFonts w:ascii="Times New Roman" w:hAnsi="Times New Roman" w:cs="Times New Roman"/>
              </w:rPr>
            </w:pPr>
            <w:r w:rsidRPr="0040309B">
              <w:rPr>
                <w:rFonts w:ascii="Times New Roman" w:hAnsi="Times New Roman" w:cs="Times New Roman"/>
              </w:rPr>
              <w:t xml:space="preserve">Replace stable low yield areas with </w:t>
            </w:r>
            <w:r w:rsidR="00074F6A">
              <w:rPr>
                <w:rFonts w:ascii="Times New Roman" w:hAnsi="Times New Roman" w:cs="Times New Roman"/>
              </w:rPr>
              <w:t>mixed grasslands</w:t>
            </w:r>
            <w:r>
              <w:rPr>
                <w:rFonts w:ascii="Times New Roman" w:hAnsi="Times New Roman" w:cs="Times New Roman"/>
              </w:rPr>
              <w:t>.</w:t>
            </w:r>
          </w:p>
        </w:tc>
      </w:tr>
    </w:tbl>
    <w:p w14:paraId="15E8C4AF" w14:textId="285C5FA7" w:rsidR="006D723F" w:rsidRPr="00292B9E" w:rsidRDefault="005554F0" w:rsidP="00025709">
      <w:pPr>
        <w:spacing w:beforeLines="50" w:before="156"/>
        <w:ind w:firstLineChars="200" w:firstLine="400"/>
        <w:rPr>
          <w:rFonts w:ascii="Times New Roman" w:hAnsi="Times New Roman" w:cs="Times New Roman"/>
          <w:b/>
        </w:rPr>
      </w:pPr>
      <w:r w:rsidRPr="00292B9E">
        <w:rPr>
          <w:rFonts w:ascii="Times New Roman" w:hAnsi="Times New Roman" w:cs="Times New Roman"/>
          <w:b/>
          <w:sz w:val="20"/>
          <w:szCs w:val="20"/>
        </w:rPr>
        <w:t>4</w:t>
      </w:r>
      <w:r w:rsidR="006D723F" w:rsidRPr="00292B9E">
        <w:rPr>
          <w:rFonts w:ascii="Times New Roman" w:hAnsi="Times New Roman" w:cs="Times New Roman"/>
          <w:b/>
          <w:sz w:val="20"/>
          <w:szCs w:val="20"/>
        </w:rPr>
        <w:t>. GHG emissions intensity</w:t>
      </w:r>
    </w:p>
    <w:p w14:paraId="2EF07225" w14:textId="35526780" w:rsidR="006D723F" w:rsidRDefault="006D723F" w:rsidP="0003578F">
      <w:pPr>
        <w:ind w:firstLineChars="200" w:firstLine="420"/>
        <w:rPr>
          <w:rFonts w:ascii="Times New Roman" w:hAnsi="Times New Roman" w:cs="Times New Roman"/>
        </w:rPr>
      </w:pPr>
      <w:r w:rsidRPr="006D723F">
        <w:rPr>
          <w:rFonts w:ascii="Times New Roman" w:hAnsi="Times New Roman" w:cs="Times New Roman"/>
        </w:rPr>
        <w:t xml:space="preserve">The </w:t>
      </w:r>
      <w:r w:rsidR="0003578F" w:rsidRPr="00850A32">
        <w:rPr>
          <w:rFonts w:ascii="Times New Roman" w:hAnsi="Times New Roman" w:cs="Times New Roman"/>
          <w:sz w:val="20"/>
          <w:szCs w:val="20"/>
        </w:rPr>
        <w:t>CO</w:t>
      </w:r>
      <w:r w:rsidR="0003578F" w:rsidRPr="0003578F">
        <w:rPr>
          <w:rFonts w:ascii="Times New Roman" w:hAnsi="Times New Roman" w:cs="Times New Roman"/>
          <w:sz w:val="20"/>
          <w:szCs w:val="20"/>
          <w:vertAlign w:val="subscript"/>
        </w:rPr>
        <w:t>2</w:t>
      </w:r>
      <w:r w:rsidRPr="006D723F">
        <w:rPr>
          <w:rFonts w:ascii="Times New Roman" w:hAnsi="Times New Roman" w:cs="Times New Roman"/>
        </w:rPr>
        <w:t xml:space="preserve"> equivalents of soil </w:t>
      </w:r>
      <w:r w:rsidR="0003578F" w:rsidRPr="00EB3339">
        <w:rPr>
          <w:rFonts w:ascii="Times New Roman" w:hAnsi="Times New Roman" w:cs="Times New Roman"/>
          <w:sz w:val="20"/>
          <w:szCs w:val="20"/>
        </w:rPr>
        <w:t>N</w:t>
      </w:r>
      <w:r w:rsidR="0003578F" w:rsidRPr="0003578F">
        <w:rPr>
          <w:rFonts w:ascii="Times New Roman" w:hAnsi="Times New Roman" w:cs="Times New Roman"/>
          <w:sz w:val="20"/>
          <w:szCs w:val="20"/>
          <w:vertAlign w:val="subscript"/>
        </w:rPr>
        <w:t>2</w:t>
      </w:r>
      <w:r w:rsidR="0003578F" w:rsidRPr="00EB3339">
        <w:rPr>
          <w:rFonts w:ascii="Times New Roman" w:hAnsi="Times New Roman" w:cs="Times New Roman"/>
          <w:sz w:val="20"/>
          <w:szCs w:val="20"/>
        </w:rPr>
        <w:t>O</w:t>
      </w:r>
      <w:r w:rsidRPr="006D723F">
        <w:rPr>
          <w:rFonts w:ascii="Times New Roman" w:hAnsi="Times New Roman" w:cs="Times New Roman"/>
        </w:rPr>
        <w:t xml:space="preserve"> and </w:t>
      </w:r>
      <w:r w:rsidR="0003578F" w:rsidRPr="00EB3339">
        <w:rPr>
          <w:rFonts w:ascii="Times New Roman" w:hAnsi="Times New Roman" w:cs="Times New Roman"/>
          <w:sz w:val="20"/>
          <w:szCs w:val="20"/>
        </w:rPr>
        <w:t>CH</w:t>
      </w:r>
      <w:r w:rsidR="0003578F" w:rsidRPr="0003578F">
        <w:rPr>
          <w:rFonts w:ascii="Times New Roman" w:hAnsi="Times New Roman" w:cs="Times New Roman"/>
          <w:sz w:val="20"/>
          <w:szCs w:val="20"/>
          <w:vertAlign w:val="subscript"/>
        </w:rPr>
        <w:t>4</w:t>
      </w:r>
      <w:r w:rsidRPr="006D723F">
        <w:rPr>
          <w:rFonts w:ascii="Times New Roman" w:hAnsi="Times New Roman" w:cs="Times New Roman"/>
        </w:rPr>
        <w:t xml:space="preserve"> emissions were estimated</w:t>
      </w:r>
      <w:r>
        <w:rPr>
          <w:rFonts w:ascii="Times New Roman" w:hAnsi="Times New Roman" w:cs="Times New Roman" w:hint="eastAsia"/>
        </w:rPr>
        <w:t xml:space="preserve"> </w:t>
      </w:r>
      <w:r w:rsidRPr="006D723F">
        <w:rPr>
          <w:rFonts w:ascii="Times New Roman" w:hAnsi="Times New Roman" w:cs="Times New Roman"/>
        </w:rPr>
        <w:t>by multiplying the annual emissions in crop fields by the global warming potential values over a 100</w:t>
      </w:r>
      <w:r w:rsidR="005554F0">
        <w:rPr>
          <w:rFonts w:ascii="Times New Roman" w:hAnsi="Times New Roman" w:cs="Times New Roman"/>
        </w:rPr>
        <w:t>-</w:t>
      </w:r>
      <w:r w:rsidRPr="006D723F">
        <w:rPr>
          <w:rFonts w:ascii="Times New Roman" w:hAnsi="Times New Roman" w:cs="Times New Roman"/>
        </w:rPr>
        <w:t>year time horizon, which are 265 kg</w:t>
      </w:r>
      <w:r w:rsidR="0003578F" w:rsidRPr="00850A32">
        <w:rPr>
          <w:rFonts w:ascii="Times New Roman" w:hAnsi="Times New Roman" w:cs="Times New Roman"/>
          <w:sz w:val="20"/>
          <w:szCs w:val="20"/>
        </w:rPr>
        <w:t>CO</w:t>
      </w:r>
      <w:r w:rsidR="0003578F" w:rsidRPr="0003578F">
        <w:rPr>
          <w:rFonts w:ascii="Times New Roman" w:hAnsi="Times New Roman" w:cs="Times New Roman"/>
          <w:sz w:val="20"/>
          <w:szCs w:val="20"/>
          <w:vertAlign w:val="subscript"/>
        </w:rPr>
        <w:t>2</w:t>
      </w:r>
      <w:r w:rsidRPr="006D723F">
        <w:rPr>
          <w:rFonts w:ascii="Times New Roman" w:hAnsi="Times New Roman" w:cs="Times New Roman"/>
        </w:rPr>
        <w:t xml:space="preserve">-eq/kg for </w:t>
      </w:r>
      <w:r w:rsidR="0003578F" w:rsidRPr="00EB3339">
        <w:rPr>
          <w:rFonts w:ascii="Times New Roman" w:hAnsi="Times New Roman" w:cs="Times New Roman"/>
          <w:sz w:val="20"/>
          <w:szCs w:val="20"/>
        </w:rPr>
        <w:t>N</w:t>
      </w:r>
      <w:r w:rsidR="0003578F" w:rsidRPr="0003578F">
        <w:rPr>
          <w:rFonts w:ascii="Times New Roman" w:hAnsi="Times New Roman" w:cs="Times New Roman"/>
          <w:sz w:val="20"/>
          <w:szCs w:val="20"/>
          <w:vertAlign w:val="subscript"/>
        </w:rPr>
        <w:t>2</w:t>
      </w:r>
      <w:r w:rsidR="0003578F" w:rsidRPr="00EB3339">
        <w:rPr>
          <w:rFonts w:ascii="Times New Roman" w:hAnsi="Times New Roman" w:cs="Times New Roman"/>
          <w:sz w:val="20"/>
          <w:szCs w:val="20"/>
        </w:rPr>
        <w:t>O</w:t>
      </w:r>
      <w:r w:rsidRPr="006D723F">
        <w:rPr>
          <w:rFonts w:ascii="Times New Roman" w:hAnsi="Times New Roman" w:cs="Times New Roman"/>
        </w:rPr>
        <w:t xml:space="preserve"> and 28 kg </w:t>
      </w:r>
      <w:r w:rsidR="0003578F" w:rsidRPr="00850A32">
        <w:rPr>
          <w:rFonts w:ascii="Times New Roman" w:hAnsi="Times New Roman" w:cs="Times New Roman"/>
          <w:sz w:val="20"/>
          <w:szCs w:val="20"/>
        </w:rPr>
        <w:t>CO</w:t>
      </w:r>
      <w:r w:rsidR="0003578F" w:rsidRPr="0003578F">
        <w:rPr>
          <w:rFonts w:ascii="Times New Roman" w:hAnsi="Times New Roman" w:cs="Times New Roman"/>
          <w:sz w:val="20"/>
          <w:szCs w:val="20"/>
          <w:vertAlign w:val="subscript"/>
        </w:rPr>
        <w:t>2</w:t>
      </w:r>
      <w:r w:rsidRPr="006D723F">
        <w:rPr>
          <w:rFonts w:ascii="Times New Roman" w:hAnsi="Times New Roman" w:cs="Times New Roman"/>
        </w:rPr>
        <w:t xml:space="preserve">-eq/kg for </w:t>
      </w:r>
      <w:r w:rsidR="0003578F" w:rsidRPr="00EB3339">
        <w:rPr>
          <w:rFonts w:ascii="Times New Roman" w:hAnsi="Times New Roman" w:cs="Times New Roman"/>
          <w:sz w:val="20"/>
          <w:szCs w:val="20"/>
        </w:rPr>
        <w:t>CH</w:t>
      </w:r>
      <w:r w:rsidR="0003578F" w:rsidRPr="0003578F">
        <w:rPr>
          <w:rFonts w:ascii="Times New Roman" w:hAnsi="Times New Roman" w:cs="Times New Roman"/>
          <w:sz w:val="20"/>
          <w:szCs w:val="20"/>
          <w:vertAlign w:val="subscript"/>
        </w:rPr>
        <w:t>4</w:t>
      </w:r>
      <w:r w:rsidRPr="006D723F">
        <w:rPr>
          <w:rFonts w:ascii="Times New Roman" w:hAnsi="Times New Roman" w:cs="Times New Roman"/>
        </w:rPr>
        <w:t xml:space="preserve"> (IPCC, 2014), respectively.</w:t>
      </w:r>
    </w:p>
    <w:p w14:paraId="3BCF8F1C" w14:textId="5AADD1FA" w:rsidR="00074F6A" w:rsidRDefault="00074F6A" w:rsidP="00292B9E">
      <w:pPr>
        <w:rPr>
          <w:rFonts w:ascii="Times New Roman" w:hAnsi="Times New Roman" w:cs="Times New Roman"/>
        </w:rPr>
      </w:pPr>
    </w:p>
    <w:p w14:paraId="595D4FDE" w14:textId="1EDE3376" w:rsidR="00074F6A" w:rsidRPr="00292B9E" w:rsidRDefault="00074F6A" w:rsidP="00292B9E">
      <w:pPr>
        <w:rPr>
          <w:rFonts w:ascii="Times New Roman" w:hAnsi="Times New Roman" w:cs="Times New Roman"/>
          <w:b/>
          <w:sz w:val="22"/>
        </w:rPr>
      </w:pPr>
      <w:r w:rsidRPr="00292B9E">
        <w:rPr>
          <w:rFonts w:ascii="Times New Roman" w:hAnsi="Times New Roman" w:cs="Times New Roman"/>
          <w:b/>
          <w:sz w:val="22"/>
        </w:rPr>
        <w:t>Expected outputs</w:t>
      </w:r>
    </w:p>
    <w:p w14:paraId="4D68F482" w14:textId="41B6D1D1" w:rsidR="00074F6A" w:rsidRDefault="00074F6A" w:rsidP="00292B9E">
      <w:pPr>
        <w:rPr>
          <w:rFonts w:ascii="Times New Roman" w:hAnsi="Times New Roman" w:cs="Times New Roman"/>
        </w:rPr>
      </w:pPr>
      <w:r>
        <w:rPr>
          <w:rFonts w:ascii="Times New Roman" w:hAnsi="Times New Roman" w:cs="Times New Roman"/>
        </w:rPr>
        <w:t>This research will</w:t>
      </w:r>
      <w:r w:rsidR="0090571F">
        <w:rPr>
          <w:rFonts w:ascii="Times New Roman" w:hAnsi="Times New Roman" w:cs="Times New Roman"/>
        </w:rPr>
        <w:t xml:space="preserve"> deliver a novel implementation of the DNDC model to test hypothesis of integration of alternative land-uses in landscapes that currently emit large amount of GHG and reactive N. The novel findings will be included in a scientific paper to be submitted to a peer-reviewed journal. The </w:t>
      </w:r>
      <w:r w:rsidR="0090571F">
        <w:rPr>
          <w:rFonts w:ascii="Times New Roman" w:hAnsi="Times New Roman" w:cs="Times New Roman"/>
        </w:rPr>
        <w:lastRenderedPageBreak/>
        <w:t>parameterization of the DNDC model will be useful to explore similar questions in other landscapes that emit large loads of nutrients and GHG, and that have high water demand.</w:t>
      </w:r>
    </w:p>
    <w:p w14:paraId="26DF1578" w14:textId="77777777" w:rsidR="00080336" w:rsidRDefault="00080336" w:rsidP="0003578F">
      <w:pPr>
        <w:ind w:firstLineChars="200" w:firstLine="420"/>
        <w:rPr>
          <w:rFonts w:ascii="Times New Roman" w:hAnsi="Times New Roman" w:cs="Times New Roman"/>
        </w:rPr>
      </w:pPr>
    </w:p>
    <w:p w14:paraId="2BAD3A96" w14:textId="57476F8A" w:rsidR="005F211E" w:rsidRPr="00E22485" w:rsidRDefault="00E22485" w:rsidP="00E22485">
      <w:pPr>
        <w:rPr>
          <w:rFonts w:ascii="Times New Roman" w:hAnsi="Times New Roman" w:cs="Times New Roman"/>
          <w:b/>
          <w:sz w:val="24"/>
          <w:szCs w:val="24"/>
        </w:rPr>
      </w:pPr>
      <w:r w:rsidRPr="00E22485">
        <w:rPr>
          <w:rFonts w:ascii="Times New Roman" w:hAnsi="Times New Roman" w:cs="Times New Roman"/>
          <w:b/>
          <w:sz w:val="24"/>
          <w:szCs w:val="24"/>
        </w:rPr>
        <w:t>Time Plan</w:t>
      </w:r>
    </w:p>
    <w:tbl>
      <w:tblPr>
        <w:tblW w:w="907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1"/>
        <w:gridCol w:w="425"/>
        <w:gridCol w:w="425"/>
        <w:gridCol w:w="427"/>
        <w:gridCol w:w="426"/>
        <w:gridCol w:w="425"/>
        <w:gridCol w:w="425"/>
        <w:gridCol w:w="426"/>
        <w:gridCol w:w="425"/>
        <w:gridCol w:w="425"/>
        <w:gridCol w:w="425"/>
        <w:gridCol w:w="426"/>
        <w:gridCol w:w="425"/>
        <w:gridCol w:w="425"/>
        <w:gridCol w:w="426"/>
      </w:tblGrid>
      <w:tr w:rsidR="00E22485" w:rsidRPr="003F399E" w14:paraId="6F0451DA" w14:textId="77777777" w:rsidTr="0040309B">
        <w:trPr>
          <w:trHeight w:val="252"/>
        </w:trPr>
        <w:tc>
          <w:tcPr>
            <w:tcW w:w="3123" w:type="dxa"/>
            <w:vMerge w:val="restart"/>
            <w:shd w:val="clear" w:color="auto" w:fill="auto"/>
            <w:vAlign w:val="center"/>
            <w:hideMark/>
          </w:tcPr>
          <w:p w14:paraId="48827B72" w14:textId="77777777" w:rsidR="003F399E" w:rsidRPr="003F399E" w:rsidRDefault="003F399E" w:rsidP="003F399E">
            <w:pPr>
              <w:widowControl/>
              <w:jc w:val="center"/>
              <w:rPr>
                <w:rFonts w:ascii="Times New Roman" w:eastAsia="等线" w:hAnsi="Times New Roman" w:cs="Times New Roman"/>
                <w:color w:val="000000"/>
                <w:kern w:val="0"/>
                <w:sz w:val="20"/>
                <w:szCs w:val="20"/>
              </w:rPr>
            </w:pPr>
            <w:r w:rsidRPr="003F399E">
              <w:rPr>
                <w:rFonts w:ascii="Times New Roman" w:eastAsia="等线" w:hAnsi="Times New Roman" w:cs="Times New Roman"/>
                <w:color w:val="000000"/>
                <w:kern w:val="0"/>
                <w:sz w:val="20"/>
                <w:szCs w:val="20"/>
              </w:rPr>
              <w:t>Task</w:t>
            </w:r>
          </w:p>
        </w:tc>
        <w:tc>
          <w:tcPr>
            <w:tcW w:w="1277" w:type="dxa"/>
            <w:gridSpan w:val="3"/>
            <w:shd w:val="clear" w:color="auto" w:fill="auto"/>
            <w:vAlign w:val="center"/>
            <w:hideMark/>
          </w:tcPr>
          <w:p w14:paraId="50C6A9F1" w14:textId="77777777" w:rsidR="003F399E" w:rsidRPr="003F399E" w:rsidRDefault="003F399E" w:rsidP="003F399E">
            <w:pPr>
              <w:widowControl/>
              <w:jc w:val="center"/>
              <w:rPr>
                <w:rFonts w:ascii="Times New Roman" w:eastAsia="等线" w:hAnsi="Times New Roman" w:cs="Times New Roman"/>
                <w:color w:val="000000"/>
                <w:kern w:val="0"/>
                <w:szCs w:val="21"/>
              </w:rPr>
            </w:pPr>
            <w:r w:rsidRPr="003F399E">
              <w:rPr>
                <w:rFonts w:ascii="Times New Roman" w:eastAsia="等线" w:hAnsi="Times New Roman" w:cs="Times New Roman"/>
                <w:color w:val="000000"/>
                <w:kern w:val="0"/>
                <w:szCs w:val="21"/>
              </w:rPr>
              <w:t>2023</w:t>
            </w:r>
          </w:p>
        </w:tc>
        <w:tc>
          <w:tcPr>
            <w:tcW w:w="4677" w:type="dxa"/>
            <w:gridSpan w:val="11"/>
            <w:shd w:val="clear" w:color="auto" w:fill="auto"/>
            <w:vAlign w:val="center"/>
            <w:hideMark/>
          </w:tcPr>
          <w:p w14:paraId="7072611C" w14:textId="77777777" w:rsidR="003F399E" w:rsidRPr="003F399E" w:rsidRDefault="003F399E" w:rsidP="003F399E">
            <w:pPr>
              <w:widowControl/>
              <w:jc w:val="center"/>
              <w:rPr>
                <w:rFonts w:ascii="Times New Roman" w:eastAsia="等线" w:hAnsi="Times New Roman" w:cs="Times New Roman"/>
                <w:color w:val="000000"/>
                <w:kern w:val="0"/>
                <w:szCs w:val="21"/>
              </w:rPr>
            </w:pPr>
            <w:r w:rsidRPr="003F399E">
              <w:rPr>
                <w:rFonts w:ascii="Times New Roman" w:eastAsia="等线" w:hAnsi="Times New Roman" w:cs="Times New Roman"/>
                <w:color w:val="000000"/>
                <w:kern w:val="0"/>
                <w:szCs w:val="21"/>
              </w:rPr>
              <w:t>2024</w:t>
            </w:r>
          </w:p>
        </w:tc>
      </w:tr>
      <w:tr w:rsidR="00E22485" w:rsidRPr="003F399E" w14:paraId="3766A294" w14:textId="77777777" w:rsidTr="0040309B">
        <w:trPr>
          <w:trHeight w:val="252"/>
        </w:trPr>
        <w:tc>
          <w:tcPr>
            <w:tcW w:w="3123" w:type="dxa"/>
            <w:vMerge/>
            <w:vAlign w:val="center"/>
            <w:hideMark/>
          </w:tcPr>
          <w:p w14:paraId="13C4FA94" w14:textId="77777777" w:rsidR="003F399E" w:rsidRPr="003F399E" w:rsidRDefault="003F399E" w:rsidP="003F399E">
            <w:pPr>
              <w:widowControl/>
              <w:jc w:val="left"/>
              <w:rPr>
                <w:rFonts w:ascii="Times New Roman" w:eastAsia="等线" w:hAnsi="Times New Roman" w:cs="Times New Roman"/>
                <w:color w:val="000000"/>
                <w:kern w:val="0"/>
                <w:sz w:val="20"/>
                <w:szCs w:val="20"/>
              </w:rPr>
            </w:pPr>
          </w:p>
        </w:tc>
        <w:tc>
          <w:tcPr>
            <w:tcW w:w="425" w:type="dxa"/>
            <w:shd w:val="clear" w:color="auto" w:fill="auto"/>
            <w:vAlign w:val="center"/>
            <w:hideMark/>
          </w:tcPr>
          <w:p w14:paraId="06CDC647" w14:textId="77777777" w:rsidR="003F399E" w:rsidRPr="003F399E" w:rsidRDefault="003F399E" w:rsidP="003F399E">
            <w:pPr>
              <w:widowControl/>
              <w:jc w:val="center"/>
              <w:rPr>
                <w:rFonts w:ascii="Times New Roman" w:eastAsia="等线" w:hAnsi="Times New Roman" w:cs="Times New Roman"/>
                <w:color w:val="000000"/>
                <w:kern w:val="0"/>
                <w:sz w:val="20"/>
                <w:szCs w:val="20"/>
              </w:rPr>
            </w:pPr>
            <w:r w:rsidRPr="003F399E">
              <w:rPr>
                <w:rFonts w:ascii="Times New Roman" w:eastAsia="等线" w:hAnsi="Times New Roman" w:cs="Times New Roman"/>
                <w:color w:val="000000"/>
                <w:kern w:val="0"/>
                <w:sz w:val="20"/>
                <w:szCs w:val="20"/>
              </w:rPr>
              <w:t>10</w:t>
            </w:r>
          </w:p>
        </w:tc>
        <w:tc>
          <w:tcPr>
            <w:tcW w:w="425" w:type="dxa"/>
            <w:shd w:val="clear" w:color="auto" w:fill="auto"/>
            <w:vAlign w:val="center"/>
            <w:hideMark/>
          </w:tcPr>
          <w:p w14:paraId="1F3C4259" w14:textId="77777777" w:rsidR="003F399E" w:rsidRPr="003F399E" w:rsidRDefault="003F399E" w:rsidP="003F399E">
            <w:pPr>
              <w:widowControl/>
              <w:jc w:val="center"/>
              <w:rPr>
                <w:rFonts w:ascii="Times New Roman" w:eastAsia="等线" w:hAnsi="Times New Roman" w:cs="Times New Roman"/>
                <w:color w:val="000000"/>
                <w:kern w:val="0"/>
                <w:sz w:val="20"/>
                <w:szCs w:val="20"/>
              </w:rPr>
            </w:pPr>
            <w:r w:rsidRPr="003F399E">
              <w:rPr>
                <w:rFonts w:ascii="Times New Roman" w:eastAsia="等线" w:hAnsi="Times New Roman" w:cs="Times New Roman"/>
                <w:color w:val="000000"/>
                <w:kern w:val="0"/>
                <w:sz w:val="20"/>
                <w:szCs w:val="20"/>
              </w:rPr>
              <w:t>11</w:t>
            </w:r>
          </w:p>
        </w:tc>
        <w:tc>
          <w:tcPr>
            <w:tcW w:w="425" w:type="dxa"/>
            <w:shd w:val="clear" w:color="auto" w:fill="auto"/>
            <w:vAlign w:val="center"/>
            <w:hideMark/>
          </w:tcPr>
          <w:p w14:paraId="65CA1EC8" w14:textId="77777777" w:rsidR="003F399E" w:rsidRPr="003F399E" w:rsidRDefault="003F399E" w:rsidP="003F399E">
            <w:pPr>
              <w:widowControl/>
              <w:jc w:val="center"/>
              <w:rPr>
                <w:rFonts w:ascii="Times New Roman" w:eastAsia="等线" w:hAnsi="Times New Roman" w:cs="Times New Roman"/>
                <w:color w:val="000000"/>
                <w:kern w:val="0"/>
                <w:sz w:val="20"/>
                <w:szCs w:val="20"/>
              </w:rPr>
            </w:pPr>
            <w:r w:rsidRPr="003F399E">
              <w:rPr>
                <w:rFonts w:ascii="Times New Roman" w:eastAsia="等线" w:hAnsi="Times New Roman" w:cs="Times New Roman"/>
                <w:color w:val="000000"/>
                <w:kern w:val="0"/>
                <w:sz w:val="20"/>
                <w:szCs w:val="20"/>
              </w:rPr>
              <w:t>12</w:t>
            </w:r>
          </w:p>
        </w:tc>
        <w:tc>
          <w:tcPr>
            <w:tcW w:w="426" w:type="dxa"/>
            <w:shd w:val="clear" w:color="auto" w:fill="auto"/>
            <w:vAlign w:val="center"/>
            <w:hideMark/>
          </w:tcPr>
          <w:p w14:paraId="160BBF51" w14:textId="77777777" w:rsidR="003F399E" w:rsidRPr="003F399E" w:rsidRDefault="003F399E" w:rsidP="003F399E">
            <w:pPr>
              <w:widowControl/>
              <w:jc w:val="center"/>
              <w:rPr>
                <w:rFonts w:ascii="Times New Roman" w:eastAsia="等线" w:hAnsi="Times New Roman" w:cs="Times New Roman"/>
                <w:color w:val="000000"/>
                <w:kern w:val="0"/>
                <w:sz w:val="20"/>
                <w:szCs w:val="20"/>
              </w:rPr>
            </w:pPr>
            <w:r w:rsidRPr="003F399E">
              <w:rPr>
                <w:rFonts w:ascii="Times New Roman" w:eastAsia="等线" w:hAnsi="Times New Roman" w:cs="Times New Roman"/>
                <w:color w:val="000000"/>
                <w:kern w:val="0"/>
                <w:sz w:val="20"/>
                <w:szCs w:val="20"/>
              </w:rPr>
              <w:t>1</w:t>
            </w:r>
          </w:p>
        </w:tc>
        <w:tc>
          <w:tcPr>
            <w:tcW w:w="425" w:type="dxa"/>
            <w:shd w:val="clear" w:color="auto" w:fill="auto"/>
            <w:vAlign w:val="center"/>
            <w:hideMark/>
          </w:tcPr>
          <w:p w14:paraId="5BB7460A" w14:textId="77777777" w:rsidR="003F399E" w:rsidRPr="003F399E" w:rsidRDefault="003F399E" w:rsidP="003F399E">
            <w:pPr>
              <w:widowControl/>
              <w:jc w:val="center"/>
              <w:rPr>
                <w:rFonts w:ascii="Times New Roman" w:eastAsia="等线" w:hAnsi="Times New Roman" w:cs="Times New Roman"/>
                <w:color w:val="000000"/>
                <w:kern w:val="0"/>
                <w:sz w:val="20"/>
                <w:szCs w:val="20"/>
              </w:rPr>
            </w:pPr>
            <w:r w:rsidRPr="003F399E">
              <w:rPr>
                <w:rFonts w:ascii="Times New Roman" w:eastAsia="等线" w:hAnsi="Times New Roman" w:cs="Times New Roman"/>
                <w:color w:val="000000"/>
                <w:kern w:val="0"/>
                <w:sz w:val="20"/>
                <w:szCs w:val="20"/>
              </w:rPr>
              <w:t>2</w:t>
            </w:r>
          </w:p>
        </w:tc>
        <w:tc>
          <w:tcPr>
            <w:tcW w:w="425" w:type="dxa"/>
            <w:shd w:val="clear" w:color="auto" w:fill="auto"/>
            <w:vAlign w:val="center"/>
            <w:hideMark/>
          </w:tcPr>
          <w:p w14:paraId="2106CFA4" w14:textId="77777777" w:rsidR="003F399E" w:rsidRPr="003F399E" w:rsidRDefault="003F399E" w:rsidP="003F399E">
            <w:pPr>
              <w:widowControl/>
              <w:jc w:val="center"/>
              <w:rPr>
                <w:rFonts w:ascii="Times New Roman" w:eastAsia="等线" w:hAnsi="Times New Roman" w:cs="Times New Roman"/>
                <w:color w:val="000000"/>
                <w:kern w:val="0"/>
                <w:sz w:val="20"/>
                <w:szCs w:val="20"/>
              </w:rPr>
            </w:pPr>
            <w:r w:rsidRPr="003F399E">
              <w:rPr>
                <w:rFonts w:ascii="Times New Roman" w:eastAsia="等线" w:hAnsi="Times New Roman" w:cs="Times New Roman"/>
                <w:color w:val="000000"/>
                <w:kern w:val="0"/>
                <w:sz w:val="20"/>
                <w:szCs w:val="20"/>
              </w:rPr>
              <w:t>3</w:t>
            </w:r>
          </w:p>
        </w:tc>
        <w:tc>
          <w:tcPr>
            <w:tcW w:w="426" w:type="dxa"/>
            <w:shd w:val="clear" w:color="auto" w:fill="auto"/>
            <w:vAlign w:val="center"/>
            <w:hideMark/>
          </w:tcPr>
          <w:p w14:paraId="1D589089" w14:textId="77777777" w:rsidR="003F399E" w:rsidRPr="003F399E" w:rsidRDefault="003F399E" w:rsidP="003F399E">
            <w:pPr>
              <w:widowControl/>
              <w:jc w:val="center"/>
              <w:rPr>
                <w:rFonts w:ascii="Times New Roman" w:eastAsia="等线" w:hAnsi="Times New Roman" w:cs="Times New Roman"/>
                <w:color w:val="000000"/>
                <w:kern w:val="0"/>
                <w:sz w:val="20"/>
                <w:szCs w:val="20"/>
              </w:rPr>
            </w:pPr>
            <w:r w:rsidRPr="003F399E">
              <w:rPr>
                <w:rFonts w:ascii="Times New Roman" w:eastAsia="等线" w:hAnsi="Times New Roman" w:cs="Times New Roman"/>
                <w:color w:val="000000"/>
                <w:kern w:val="0"/>
                <w:sz w:val="20"/>
                <w:szCs w:val="20"/>
              </w:rPr>
              <w:t>4</w:t>
            </w:r>
          </w:p>
        </w:tc>
        <w:tc>
          <w:tcPr>
            <w:tcW w:w="425" w:type="dxa"/>
            <w:shd w:val="clear" w:color="auto" w:fill="auto"/>
            <w:vAlign w:val="center"/>
            <w:hideMark/>
          </w:tcPr>
          <w:p w14:paraId="69AD95F5" w14:textId="77777777" w:rsidR="003F399E" w:rsidRPr="003F399E" w:rsidRDefault="003F399E" w:rsidP="003F399E">
            <w:pPr>
              <w:widowControl/>
              <w:jc w:val="center"/>
              <w:rPr>
                <w:rFonts w:ascii="Times New Roman" w:eastAsia="等线" w:hAnsi="Times New Roman" w:cs="Times New Roman"/>
                <w:color w:val="000000"/>
                <w:kern w:val="0"/>
                <w:sz w:val="20"/>
                <w:szCs w:val="20"/>
              </w:rPr>
            </w:pPr>
            <w:r w:rsidRPr="003F399E">
              <w:rPr>
                <w:rFonts w:ascii="Times New Roman" w:eastAsia="等线" w:hAnsi="Times New Roman" w:cs="Times New Roman"/>
                <w:color w:val="000000"/>
                <w:kern w:val="0"/>
                <w:sz w:val="20"/>
                <w:szCs w:val="20"/>
              </w:rPr>
              <w:t>5</w:t>
            </w:r>
          </w:p>
        </w:tc>
        <w:tc>
          <w:tcPr>
            <w:tcW w:w="425" w:type="dxa"/>
            <w:shd w:val="clear" w:color="auto" w:fill="auto"/>
            <w:vAlign w:val="center"/>
            <w:hideMark/>
          </w:tcPr>
          <w:p w14:paraId="435ECF11" w14:textId="77777777" w:rsidR="003F399E" w:rsidRPr="003F399E" w:rsidRDefault="003F399E" w:rsidP="003F399E">
            <w:pPr>
              <w:widowControl/>
              <w:jc w:val="center"/>
              <w:rPr>
                <w:rFonts w:ascii="Times New Roman" w:eastAsia="等线" w:hAnsi="Times New Roman" w:cs="Times New Roman"/>
                <w:color w:val="000000"/>
                <w:kern w:val="0"/>
                <w:sz w:val="20"/>
                <w:szCs w:val="20"/>
              </w:rPr>
            </w:pPr>
            <w:r w:rsidRPr="003F399E">
              <w:rPr>
                <w:rFonts w:ascii="Times New Roman" w:eastAsia="等线" w:hAnsi="Times New Roman" w:cs="Times New Roman"/>
                <w:color w:val="000000"/>
                <w:kern w:val="0"/>
                <w:sz w:val="20"/>
                <w:szCs w:val="20"/>
              </w:rPr>
              <w:t>6</w:t>
            </w:r>
          </w:p>
        </w:tc>
        <w:tc>
          <w:tcPr>
            <w:tcW w:w="425" w:type="dxa"/>
            <w:shd w:val="clear" w:color="auto" w:fill="auto"/>
            <w:vAlign w:val="center"/>
            <w:hideMark/>
          </w:tcPr>
          <w:p w14:paraId="273A8AB5" w14:textId="77777777" w:rsidR="003F399E" w:rsidRPr="003F399E" w:rsidRDefault="003F399E" w:rsidP="003F399E">
            <w:pPr>
              <w:widowControl/>
              <w:jc w:val="center"/>
              <w:rPr>
                <w:rFonts w:ascii="Times New Roman" w:eastAsia="等线" w:hAnsi="Times New Roman" w:cs="Times New Roman"/>
                <w:color w:val="000000"/>
                <w:kern w:val="0"/>
                <w:sz w:val="20"/>
                <w:szCs w:val="20"/>
              </w:rPr>
            </w:pPr>
            <w:r w:rsidRPr="003F399E">
              <w:rPr>
                <w:rFonts w:ascii="Times New Roman" w:eastAsia="等线" w:hAnsi="Times New Roman" w:cs="Times New Roman"/>
                <w:color w:val="000000"/>
                <w:kern w:val="0"/>
                <w:sz w:val="20"/>
                <w:szCs w:val="20"/>
              </w:rPr>
              <w:t>7</w:t>
            </w:r>
          </w:p>
        </w:tc>
        <w:tc>
          <w:tcPr>
            <w:tcW w:w="426" w:type="dxa"/>
            <w:shd w:val="clear" w:color="auto" w:fill="auto"/>
            <w:vAlign w:val="center"/>
            <w:hideMark/>
          </w:tcPr>
          <w:p w14:paraId="0BE7F8D4" w14:textId="77777777" w:rsidR="003F399E" w:rsidRPr="003F399E" w:rsidRDefault="003F399E" w:rsidP="003F399E">
            <w:pPr>
              <w:widowControl/>
              <w:jc w:val="center"/>
              <w:rPr>
                <w:rFonts w:ascii="Times New Roman" w:eastAsia="等线" w:hAnsi="Times New Roman" w:cs="Times New Roman"/>
                <w:color w:val="000000"/>
                <w:kern w:val="0"/>
                <w:sz w:val="20"/>
                <w:szCs w:val="20"/>
              </w:rPr>
            </w:pPr>
            <w:r w:rsidRPr="003F399E">
              <w:rPr>
                <w:rFonts w:ascii="Times New Roman" w:eastAsia="等线" w:hAnsi="Times New Roman" w:cs="Times New Roman"/>
                <w:color w:val="000000"/>
                <w:kern w:val="0"/>
                <w:sz w:val="20"/>
                <w:szCs w:val="20"/>
              </w:rPr>
              <w:t>8</w:t>
            </w:r>
          </w:p>
        </w:tc>
        <w:tc>
          <w:tcPr>
            <w:tcW w:w="425" w:type="dxa"/>
            <w:shd w:val="clear" w:color="auto" w:fill="auto"/>
            <w:vAlign w:val="center"/>
            <w:hideMark/>
          </w:tcPr>
          <w:p w14:paraId="5D41A3E5" w14:textId="77777777" w:rsidR="003F399E" w:rsidRPr="003F399E" w:rsidRDefault="003F399E" w:rsidP="003F399E">
            <w:pPr>
              <w:widowControl/>
              <w:jc w:val="center"/>
              <w:rPr>
                <w:rFonts w:ascii="Times New Roman" w:eastAsia="等线" w:hAnsi="Times New Roman" w:cs="Times New Roman"/>
                <w:color w:val="000000"/>
                <w:kern w:val="0"/>
                <w:sz w:val="20"/>
                <w:szCs w:val="20"/>
              </w:rPr>
            </w:pPr>
            <w:r w:rsidRPr="003F399E">
              <w:rPr>
                <w:rFonts w:ascii="Times New Roman" w:eastAsia="等线" w:hAnsi="Times New Roman" w:cs="Times New Roman"/>
                <w:color w:val="000000"/>
                <w:kern w:val="0"/>
                <w:sz w:val="20"/>
                <w:szCs w:val="20"/>
              </w:rPr>
              <w:t>9</w:t>
            </w:r>
          </w:p>
        </w:tc>
        <w:tc>
          <w:tcPr>
            <w:tcW w:w="425" w:type="dxa"/>
            <w:shd w:val="clear" w:color="auto" w:fill="auto"/>
            <w:vAlign w:val="center"/>
            <w:hideMark/>
          </w:tcPr>
          <w:p w14:paraId="3A3981F3" w14:textId="77777777" w:rsidR="003F399E" w:rsidRPr="003F399E" w:rsidRDefault="003F399E" w:rsidP="003F399E">
            <w:pPr>
              <w:widowControl/>
              <w:jc w:val="center"/>
              <w:rPr>
                <w:rFonts w:ascii="Times New Roman" w:eastAsia="等线" w:hAnsi="Times New Roman" w:cs="Times New Roman"/>
                <w:color w:val="000000"/>
                <w:kern w:val="0"/>
                <w:sz w:val="20"/>
                <w:szCs w:val="20"/>
              </w:rPr>
            </w:pPr>
            <w:r w:rsidRPr="003F399E">
              <w:rPr>
                <w:rFonts w:ascii="Times New Roman" w:eastAsia="等线" w:hAnsi="Times New Roman" w:cs="Times New Roman"/>
                <w:color w:val="000000"/>
                <w:kern w:val="0"/>
                <w:sz w:val="20"/>
                <w:szCs w:val="20"/>
              </w:rPr>
              <w:t>10</w:t>
            </w:r>
          </w:p>
        </w:tc>
        <w:tc>
          <w:tcPr>
            <w:tcW w:w="426" w:type="dxa"/>
            <w:shd w:val="clear" w:color="auto" w:fill="auto"/>
            <w:vAlign w:val="center"/>
            <w:hideMark/>
          </w:tcPr>
          <w:p w14:paraId="4B3B277C" w14:textId="77777777" w:rsidR="003F399E" w:rsidRPr="003F399E" w:rsidRDefault="003F399E" w:rsidP="003F399E">
            <w:pPr>
              <w:widowControl/>
              <w:jc w:val="center"/>
              <w:rPr>
                <w:rFonts w:ascii="Times New Roman" w:eastAsia="等线" w:hAnsi="Times New Roman" w:cs="Times New Roman"/>
                <w:color w:val="000000"/>
                <w:kern w:val="0"/>
                <w:sz w:val="20"/>
                <w:szCs w:val="20"/>
              </w:rPr>
            </w:pPr>
            <w:r w:rsidRPr="003F399E">
              <w:rPr>
                <w:rFonts w:ascii="Times New Roman" w:eastAsia="等线" w:hAnsi="Times New Roman" w:cs="Times New Roman"/>
                <w:color w:val="000000"/>
                <w:kern w:val="0"/>
                <w:sz w:val="20"/>
                <w:szCs w:val="20"/>
              </w:rPr>
              <w:t>11</w:t>
            </w:r>
          </w:p>
        </w:tc>
      </w:tr>
      <w:tr w:rsidR="00E22485" w:rsidRPr="003F399E" w14:paraId="464534D3" w14:textId="77777777" w:rsidTr="0040309B">
        <w:trPr>
          <w:trHeight w:val="308"/>
        </w:trPr>
        <w:tc>
          <w:tcPr>
            <w:tcW w:w="3123" w:type="dxa"/>
            <w:shd w:val="clear" w:color="auto" w:fill="auto"/>
            <w:vAlign w:val="center"/>
            <w:hideMark/>
          </w:tcPr>
          <w:p w14:paraId="7777DC22" w14:textId="77777777" w:rsidR="003F399E" w:rsidRPr="003F399E" w:rsidRDefault="003F399E" w:rsidP="003F399E">
            <w:pPr>
              <w:widowControl/>
              <w:jc w:val="center"/>
              <w:rPr>
                <w:rFonts w:ascii="Times New Roman" w:eastAsia="等线" w:hAnsi="Times New Roman" w:cs="Times New Roman"/>
                <w:color w:val="000000"/>
                <w:kern w:val="0"/>
                <w:sz w:val="20"/>
                <w:szCs w:val="20"/>
              </w:rPr>
            </w:pPr>
            <w:r w:rsidRPr="003F399E">
              <w:rPr>
                <w:rFonts w:ascii="Times New Roman" w:eastAsia="等线" w:hAnsi="Times New Roman" w:cs="Times New Roman"/>
                <w:color w:val="000000"/>
                <w:kern w:val="0"/>
                <w:sz w:val="20"/>
                <w:szCs w:val="20"/>
              </w:rPr>
              <w:t>Data collection and preprocessing</w:t>
            </w:r>
          </w:p>
        </w:tc>
        <w:tc>
          <w:tcPr>
            <w:tcW w:w="425" w:type="dxa"/>
            <w:shd w:val="clear" w:color="000000" w:fill="8EA9DB"/>
            <w:vAlign w:val="center"/>
            <w:hideMark/>
          </w:tcPr>
          <w:p w14:paraId="4C44F26C" w14:textId="63F7F21F"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000000" w:fill="8EA9DB"/>
            <w:vAlign w:val="center"/>
            <w:hideMark/>
          </w:tcPr>
          <w:p w14:paraId="0C14ECA2" w14:textId="3A106F9F"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000000" w:fill="8EA9DB"/>
            <w:vAlign w:val="center"/>
            <w:hideMark/>
          </w:tcPr>
          <w:p w14:paraId="19C6BCB3" w14:textId="2396F0DE"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auto" w:fill="auto"/>
            <w:vAlign w:val="center"/>
            <w:hideMark/>
          </w:tcPr>
          <w:p w14:paraId="7841DB31" w14:textId="70A340C6"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1182E189" w14:textId="41F8DAC0"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65130CA0" w14:textId="02ECC41B"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auto" w:fill="auto"/>
            <w:vAlign w:val="center"/>
            <w:hideMark/>
          </w:tcPr>
          <w:p w14:paraId="26D83762" w14:textId="502BF6CE"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4FD17B99" w14:textId="41A8231E"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327F83FC" w14:textId="6A57FE0D"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60F7277F" w14:textId="4CBA35DA"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auto" w:fill="auto"/>
            <w:vAlign w:val="center"/>
            <w:hideMark/>
          </w:tcPr>
          <w:p w14:paraId="04B321E2" w14:textId="1EB0D313"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6727A068" w14:textId="009E4271"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7641B6A8" w14:textId="5267A7EA"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auto" w:fill="auto"/>
            <w:vAlign w:val="center"/>
            <w:hideMark/>
          </w:tcPr>
          <w:p w14:paraId="5209350E" w14:textId="6DA1A50E" w:rsidR="003F399E" w:rsidRPr="003F399E" w:rsidRDefault="003F399E" w:rsidP="003F399E">
            <w:pPr>
              <w:widowControl/>
              <w:jc w:val="center"/>
              <w:rPr>
                <w:rFonts w:ascii="Times New Roman" w:eastAsia="等线" w:hAnsi="Times New Roman" w:cs="Times New Roman"/>
                <w:color w:val="000000"/>
                <w:kern w:val="0"/>
                <w:szCs w:val="21"/>
              </w:rPr>
            </w:pPr>
          </w:p>
        </w:tc>
      </w:tr>
      <w:tr w:rsidR="00E22485" w:rsidRPr="003F399E" w14:paraId="403A3FEB" w14:textId="77777777" w:rsidTr="0040309B">
        <w:trPr>
          <w:trHeight w:val="539"/>
        </w:trPr>
        <w:tc>
          <w:tcPr>
            <w:tcW w:w="3123" w:type="dxa"/>
            <w:shd w:val="clear" w:color="auto" w:fill="auto"/>
            <w:vAlign w:val="center"/>
            <w:hideMark/>
          </w:tcPr>
          <w:p w14:paraId="68085B37" w14:textId="77777777" w:rsidR="003F399E" w:rsidRPr="003F399E" w:rsidRDefault="003F399E" w:rsidP="003F399E">
            <w:pPr>
              <w:widowControl/>
              <w:jc w:val="center"/>
              <w:rPr>
                <w:rFonts w:ascii="Times New Roman" w:eastAsia="等线" w:hAnsi="Times New Roman" w:cs="Times New Roman"/>
                <w:color w:val="000000"/>
                <w:kern w:val="0"/>
                <w:sz w:val="20"/>
                <w:szCs w:val="20"/>
              </w:rPr>
            </w:pPr>
            <w:r w:rsidRPr="003F399E">
              <w:rPr>
                <w:rFonts w:ascii="Times New Roman" w:eastAsia="等线" w:hAnsi="Times New Roman" w:cs="Times New Roman"/>
                <w:color w:val="000000"/>
                <w:kern w:val="0"/>
                <w:sz w:val="20"/>
                <w:szCs w:val="20"/>
              </w:rPr>
              <w:t>DNDC model validation and parameterization</w:t>
            </w:r>
          </w:p>
        </w:tc>
        <w:tc>
          <w:tcPr>
            <w:tcW w:w="425" w:type="dxa"/>
            <w:shd w:val="clear" w:color="auto" w:fill="auto"/>
            <w:vAlign w:val="center"/>
            <w:hideMark/>
          </w:tcPr>
          <w:p w14:paraId="23A041A5" w14:textId="6D4608B6"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560329A9" w14:textId="32C92D6C"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5262269D" w14:textId="6AE05316"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000000" w:fill="D9E1F2"/>
            <w:vAlign w:val="center"/>
            <w:hideMark/>
          </w:tcPr>
          <w:p w14:paraId="1A70364B" w14:textId="3AE05E71"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000000" w:fill="D9E1F2"/>
            <w:vAlign w:val="center"/>
            <w:hideMark/>
          </w:tcPr>
          <w:p w14:paraId="5DDFAC3E" w14:textId="4C93DACF"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000000" w:fill="D9E1F2"/>
            <w:vAlign w:val="center"/>
            <w:hideMark/>
          </w:tcPr>
          <w:p w14:paraId="68DFADEC" w14:textId="5F3E1528"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000000" w:fill="D9E1F2"/>
            <w:vAlign w:val="center"/>
            <w:hideMark/>
          </w:tcPr>
          <w:p w14:paraId="68202A0C" w14:textId="6BBE9730"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34F9FD1B" w14:textId="09BB0FB7"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756FBA1D" w14:textId="68569BF2"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5A43EB69" w14:textId="5DA98328"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auto" w:fill="auto"/>
            <w:vAlign w:val="center"/>
            <w:hideMark/>
          </w:tcPr>
          <w:p w14:paraId="7AAB052A" w14:textId="4B19731E"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0DF21D4A" w14:textId="2A621AB8"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1C5A4B45" w14:textId="10A7D000"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auto" w:fill="auto"/>
            <w:vAlign w:val="center"/>
            <w:hideMark/>
          </w:tcPr>
          <w:p w14:paraId="4F06500F" w14:textId="10E34A99" w:rsidR="003F399E" w:rsidRPr="003F399E" w:rsidRDefault="003F399E" w:rsidP="003F399E">
            <w:pPr>
              <w:widowControl/>
              <w:jc w:val="center"/>
              <w:rPr>
                <w:rFonts w:ascii="Times New Roman" w:eastAsia="等线" w:hAnsi="Times New Roman" w:cs="Times New Roman"/>
                <w:color w:val="000000"/>
                <w:kern w:val="0"/>
                <w:szCs w:val="21"/>
              </w:rPr>
            </w:pPr>
          </w:p>
        </w:tc>
      </w:tr>
      <w:tr w:rsidR="00E22485" w:rsidRPr="003F399E" w14:paraId="144C19D0" w14:textId="77777777" w:rsidTr="0040309B">
        <w:trPr>
          <w:trHeight w:val="307"/>
        </w:trPr>
        <w:tc>
          <w:tcPr>
            <w:tcW w:w="3123" w:type="dxa"/>
            <w:shd w:val="clear" w:color="auto" w:fill="auto"/>
            <w:vAlign w:val="center"/>
            <w:hideMark/>
          </w:tcPr>
          <w:p w14:paraId="15B2E680" w14:textId="77777777" w:rsidR="003F399E" w:rsidRPr="003F399E" w:rsidRDefault="003F399E" w:rsidP="003F399E">
            <w:pPr>
              <w:widowControl/>
              <w:jc w:val="center"/>
              <w:rPr>
                <w:rFonts w:ascii="Times New Roman" w:eastAsia="等线" w:hAnsi="Times New Roman" w:cs="Times New Roman"/>
                <w:color w:val="000000"/>
                <w:kern w:val="0"/>
                <w:sz w:val="20"/>
                <w:szCs w:val="20"/>
              </w:rPr>
            </w:pPr>
            <w:r w:rsidRPr="003F399E">
              <w:rPr>
                <w:rFonts w:ascii="Times New Roman" w:eastAsia="等线" w:hAnsi="Times New Roman" w:cs="Times New Roman"/>
                <w:color w:val="000000"/>
                <w:kern w:val="0"/>
                <w:sz w:val="20"/>
                <w:szCs w:val="20"/>
              </w:rPr>
              <w:t>Model the current system</w:t>
            </w:r>
          </w:p>
        </w:tc>
        <w:tc>
          <w:tcPr>
            <w:tcW w:w="425" w:type="dxa"/>
            <w:shd w:val="clear" w:color="auto" w:fill="auto"/>
            <w:vAlign w:val="center"/>
            <w:hideMark/>
          </w:tcPr>
          <w:p w14:paraId="0B4184F6" w14:textId="7AB184B4"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6B967747" w14:textId="073CE548"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066ADB8D" w14:textId="4634A03F"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auto" w:fill="auto"/>
            <w:vAlign w:val="center"/>
            <w:hideMark/>
          </w:tcPr>
          <w:p w14:paraId="4C757455" w14:textId="6BF4675A"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50FCBEFD" w14:textId="1A2DD911"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0B37CF26" w14:textId="6BED0DE8"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auto" w:fill="auto"/>
            <w:vAlign w:val="center"/>
            <w:hideMark/>
          </w:tcPr>
          <w:p w14:paraId="7712931B" w14:textId="003B67FC"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000000" w:fill="B4C6E7"/>
            <w:vAlign w:val="center"/>
            <w:hideMark/>
          </w:tcPr>
          <w:p w14:paraId="1EA27CC1" w14:textId="0210D4D7"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000000" w:fill="B4C6E7"/>
            <w:vAlign w:val="center"/>
            <w:hideMark/>
          </w:tcPr>
          <w:p w14:paraId="5A98BB06" w14:textId="5AC1E89D"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000000" w:fill="B4C6E7"/>
            <w:vAlign w:val="center"/>
            <w:hideMark/>
          </w:tcPr>
          <w:p w14:paraId="304BB6E3" w14:textId="5C05B334"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auto" w:fill="auto"/>
            <w:vAlign w:val="center"/>
            <w:hideMark/>
          </w:tcPr>
          <w:p w14:paraId="63B3F6E8" w14:textId="61B8A62F"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0A141753" w14:textId="03CC402E"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3FCF73FD" w14:textId="4DC6D5CA"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auto" w:fill="auto"/>
            <w:vAlign w:val="center"/>
            <w:hideMark/>
          </w:tcPr>
          <w:p w14:paraId="14A18A87" w14:textId="60047F3F" w:rsidR="003F399E" w:rsidRPr="003F399E" w:rsidRDefault="003F399E" w:rsidP="003F399E">
            <w:pPr>
              <w:widowControl/>
              <w:jc w:val="center"/>
              <w:rPr>
                <w:rFonts w:ascii="Times New Roman" w:eastAsia="等线" w:hAnsi="Times New Roman" w:cs="Times New Roman"/>
                <w:color w:val="000000"/>
                <w:kern w:val="0"/>
                <w:szCs w:val="21"/>
              </w:rPr>
            </w:pPr>
          </w:p>
        </w:tc>
      </w:tr>
      <w:tr w:rsidR="00E22485" w:rsidRPr="003F399E" w14:paraId="5E7CF36D" w14:textId="77777777" w:rsidTr="0040309B">
        <w:trPr>
          <w:trHeight w:val="116"/>
        </w:trPr>
        <w:tc>
          <w:tcPr>
            <w:tcW w:w="3123" w:type="dxa"/>
            <w:shd w:val="clear" w:color="auto" w:fill="auto"/>
            <w:vAlign w:val="center"/>
            <w:hideMark/>
          </w:tcPr>
          <w:p w14:paraId="4686FFF4" w14:textId="77777777" w:rsidR="003F399E" w:rsidRPr="003F399E" w:rsidRDefault="003F399E" w:rsidP="003F399E">
            <w:pPr>
              <w:widowControl/>
              <w:jc w:val="center"/>
              <w:rPr>
                <w:rFonts w:ascii="Times New Roman" w:eastAsia="等线" w:hAnsi="Times New Roman" w:cs="Times New Roman"/>
                <w:color w:val="000000"/>
                <w:kern w:val="0"/>
                <w:sz w:val="20"/>
                <w:szCs w:val="20"/>
              </w:rPr>
            </w:pPr>
            <w:r w:rsidRPr="003F399E">
              <w:rPr>
                <w:rFonts w:ascii="Times New Roman" w:eastAsia="等线" w:hAnsi="Times New Roman" w:cs="Times New Roman"/>
                <w:color w:val="000000"/>
                <w:kern w:val="0"/>
                <w:sz w:val="20"/>
                <w:szCs w:val="20"/>
              </w:rPr>
              <w:t>Model the alternative systems</w:t>
            </w:r>
          </w:p>
        </w:tc>
        <w:tc>
          <w:tcPr>
            <w:tcW w:w="425" w:type="dxa"/>
            <w:shd w:val="clear" w:color="auto" w:fill="auto"/>
            <w:vAlign w:val="center"/>
            <w:hideMark/>
          </w:tcPr>
          <w:p w14:paraId="441600BE" w14:textId="27927E10"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1B274F58" w14:textId="39FAEE0D"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4E1BA009" w14:textId="6A8B3213"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auto" w:fill="auto"/>
            <w:vAlign w:val="center"/>
            <w:hideMark/>
          </w:tcPr>
          <w:p w14:paraId="14D75489" w14:textId="790CFC6F"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23D2C863" w14:textId="023D1FFF"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685E55C7" w14:textId="7E011BE0"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auto" w:fill="auto"/>
            <w:vAlign w:val="center"/>
            <w:hideMark/>
          </w:tcPr>
          <w:p w14:paraId="060DAF01" w14:textId="0B9760F5"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000000" w:fill="D9E1F2"/>
            <w:vAlign w:val="center"/>
            <w:hideMark/>
          </w:tcPr>
          <w:p w14:paraId="55FF6891" w14:textId="496F55DE"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000000" w:fill="D9E1F2"/>
            <w:vAlign w:val="center"/>
            <w:hideMark/>
          </w:tcPr>
          <w:p w14:paraId="425B6D26" w14:textId="4F3E0EB3"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000000" w:fill="D9E1F2"/>
            <w:vAlign w:val="center"/>
            <w:hideMark/>
          </w:tcPr>
          <w:p w14:paraId="487728EA" w14:textId="1AC6B5D5"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auto" w:fill="auto"/>
            <w:vAlign w:val="center"/>
            <w:hideMark/>
          </w:tcPr>
          <w:p w14:paraId="1E69783E" w14:textId="543A66D2"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4F36B731" w14:textId="5F877A34"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011EB662" w14:textId="6B67F6A7"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auto" w:fill="auto"/>
            <w:vAlign w:val="center"/>
            <w:hideMark/>
          </w:tcPr>
          <w:p w14:paraId="12479071" w14:textId="0E6E55BD" w:rsidR="003F399E" w:rsidRPr="003F399E" w:rsidRDefault="003F399E" w:rsidP="003F399E">
            <w:pPr>
              <w:widowControl/>
              <w:jc w:val="center"/>
              <w:rPr>
                <w:rFonts w:ascii="Times New Roman" w:eastAsia="等线" w:hAnsi="Times New Roman" w:cs="Times New Roman"/>
                <w:color w:val="000000"/>
                <w:kern w:val="0"/>
                <w:szCs w:val="21"/>
              </w:rPr>
            </w:pPr>
          </w:p>
        </w:tc>
      </w:tr>
      <w:tr w:rsidR="00E22485" w:rsidRPr="003F399E" w14:paraId="2BA19512" w14:textId="77777777" w:rsidTr="0040309B">
        <w:trPr>
          <w:trHeight w:val="220"/>
        </w:trPr>
        <w:tc>
          <w:tcPr>
            <w:tcW w:w="3123" w:type="dxa"/>
            <w:shd w:val="clear" w:color="auto" w:fill="auto"/>
            <w:vAlign w:val="center"/>
            <w:hideMark/>
          </w:tcPr>
          <w:p w14:paraId="7A9380A9" w14:textId="77777777" w:rsidR="003F399E" w:rsidRPr="003F399E" w:rsidRDefault="003F399E" w:rsidP="003F399E">
            <w:pPr>
              <w:widowControl/>
              <w:jc w:val="center"/>
              <w:rPr>
                <w:rFonts w:ascii="Times New Roman" w:eastAsia="等线" w:hAnsi="Times New Roman" w:cs="Times New Roman"/>
                <w:color w:val="000000"/>
                <w:kern w:val="0"/>
                <w:sz w:val="20"/>
                <w:szCs w:val="20"/>
              </w:rPr>
            </w:pPr>
            <w:r w:rsidRPr="003F399E">
              <w:rPr>
                <w:rFonts w:ascii="Times New Roman" w:eastAsia="等线" w:hAnsi="Times New Roman" w:cs="Times New Roman"/>
                <w:color w:val="000000"/>
                <w:kern w:val="0"/>
                <w:sz w:val="20"/>
                <w:szCs w:val="20"/>
              </w:rPr>
              <w:t xml:space="preserve">Analysis the results </w:t>
            </w:r>
          </w:p>
        </w:tc>
        <w:tc>
          <w:tcPr>
            <w:tcW w:w="425" w:type="dxa"/>
            <w:shd w:val="clear" w:color="auto" w:fill="auto"/>
            <w:vAlign w:val="center"/>
            <w:hideMark/>
          </w:tcPr>
          <w:p w14:paraId="07BBD6AC" w14:textId="39DBEAE2"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4C2740F3" w14:textId="44CEB4EC"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18F39A86" w14:textId="48FF8CE3"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auto" w:fill="auto"/>
            <w:vAlign w:val="center"/>
            <w:hideMark/>
          </w:tcPr>
          <w:p w14:paraId="547BBDE7" w14:textId="0ECCC16D"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2A311BBD" w14:textId="602527B8"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3901ECD0" w14:textId="0C71B5BC"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auto" w:fill="auto"/>
            <w:vAlign w:val="center"/>
            <w:hideMark/>
          </w:tcPr>
          <w:p w14:paraId="19E6C886" w14:textId="01559264"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45A771CE" w14:textId="4ADDB66F"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43C5BD5C" w14:textId="36AC8B54"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000000" w:fill="B4C6E7"/>
            <w:vAlign w:val="center"/>
            <w:hideMark/>
          </w:tcPr>
          <w:p w14:paraId="13FE3DE1" w14:textId="1469F401"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000000" w:fill="B4C6E7"/>
            <w:vAlign w:val="center"/>
            <w:hideMark/>
          </w:tcPr>
          <w:p w14:paraId="1B9890D8" w14:textId="3FC27FB6"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46F97979" w14:textId="23AA4F8C"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6BB5E9FA" w14:textId="57BA6CF3"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auto" w:fill="auto"/>
            <w:vAlign w:val="center"/>
            <w:hideMark/>
          </w:tcPr>
          <w:p w14:paraId="3CDDFF8D" w14:textId="25F27DDF" w:rsidR="003F399E" w:rsidRPr="003F399E" w:rsidRDefault="003F399E" w:rsidP="003F399E">
            <w:pPr>
              <w:widowControl/>
              <w:jc w:val="center"/>
              <w:rPr>
                <w:rFonts w:ascii="Times New Roman" w:eastAsia="等线" w:hAnsi="Times New Roman" w:cs="Times New Roman"/>
                <w:color w:val="000000"/>
                <w:kern w:val="0"/>
                <w:szCs w:val="21"/>
              </w:rPr>
            </w:pPr>
          </w:p>
        </w:tc>
      </w:tr>
      <w:tr w:rsidR="00E22485" w:rsidRPr="003F399E" w14:paraId="36499A76" w14:textId="77777777" w:rsidTr="0040309B">
        <w:trPr>
          <w:trHeight w:val="338"/>
        </w:trPr>
        <w:tc>
          <w:tcPr>
            <w:tcW w:w="3123" w:type="dxa"/>
            <w:shd w:val="clear" w:color="auto" w:fill="auto"/>
            <w:vAlign w:val="center"/>
            <w:hideMark/>
          </w:tcPr>
          <w:p w14:paraId="70E0AD00" w14:textId="77777777" w:rsidR="003F399E" w:rsidRPr="003F399E" w:rsidRDefault="003F399E" w:rsidP="003F399E">
            <w:pPr>
              <w:widowControl/>
              <w:jc w:val="center"/>
              <w:rPr>
                <w:rFonts w:ascii="Times New Roman" w:eastAsia="等线" w:hAnsi="Times New Roman" w:cs="Times New Roman"/>
                <w:color w:val="000000"/>
                <w:kern w:val="0"/>
                <w:sz w:val="20"/>
                <w:szCs w:val="20"/>
              </w:rPr>
            </w:pPr>
            <w:r w:rsidRPr="003F399E">
              <w:rPr>
                <w:rFonts w:ascii="Times New Roman" w:eastAsia="等线" w:hAnsi="Times New Roman" w:cs="Times New Roman"/>
                <w:color w:val="000000"/>
                <w:kern w:val="0"/>
                <w:sz w:val="20"/>
                <w:szCs w:val="20"/>
              </w:rPr>
              <w:t>Visualize the results</w:t>
            </w:r>
          </w:p>
        </w:tc>
        <w:tc>
          <w:tcPr>
            <w:tcW w:w="425" w:type="dxa"/>
            <w:shd w:val="clear" w:color="auto" w:fill="auto"/>
            <w:vAlign w:val="center"/>
            <w:hideMark/>
          </w:tcPr>
          <w:p w14:paraId="7659D48E" w14:textId="62D39473"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6F3C39A7" w14:textId="69F2E1B5"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747CB56C" w14:textId="25C9C61B"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auto" w:fill="auto"/>
            <w:vAlign w:val="center"/>
            <w:hideMark/>
          </w:tcPr>
          <w:p w14:paraId="6F48F6E1" w14:textId="48C1BC1F"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5D33FF50" w14:textId="4B5AC196"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2ED6775B" w14:textId="73C1668A"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auto" w:fill="auto"/>
            <w:vAlign w:val="center"/>
            <w:hideMark/>
          </w:tcPr>
          <w:p w14:paraId="74ADA8FC" w14:textId="5D87AE2C"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4538BDF6" w14:textId="3931B982"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2CDC6E4B" w14:textId="43A67CCE"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1F800A9D" w14:textId="650EB6BD"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000000" w:fill="D9E1F2"/>
            <w:vAlign w:val="center"/>
            <w:hideMark/>
          </w:tcPr>
          <w:p w14:paraId="0E23FAEF" w14:textId="00854A94"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000000" w:fill="D9E1F2"/>
            <w:vAlign w:val="center"/>
            <w:hideMark/>
          </w:tcPr>
          <w:p w14:paraId="155E6AC2" w14:textId="148AC20C"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000000" w:fill="D9E1F2"/>
            <w:vAlign w:val="center"/>
            <w:hideMark/>
          </w:tcPr>
          <w:p w14:paraId="62325656" w14:textId="2A42F544"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000000" w:fill="D9E1F2"/>
            <w:vAlign w:val="center"/>
            <w:hideMark/>
          </w:tcPr>
          <w:p w14:paraId="4027147B" w14:textId="65C80BCD" w:rsidR="003F399E" w:rsidRPr="003F399E" w:rsidRDefault="003F399E" w:rsidP="003F399E">
            <w:pPr>
              <w:widowControl/>
              <w:jc w:val="center"/>
              <w:rPr>
                <w:rFonts w:ascii="Times New Roman" w:eastAsia="等线" w:hAnsi="Times New Roman" w:cs="Times New Roman"/>
                <w:color w:val="000000"/>
                <w:kern w:val="0"/>
                <w:szCs w:val="21"/>
              </w:rPr>
            </w:pPr>
          </w:p>
        </w:tc>
      </w:tr>
      <w:tr w:rsidR="00E22485" w:rsidRPr="003F399E" w14:paraId="10C280FC" w14:textId="77777777" w:rsidTr="0040309B">
        <w:trPr>
          <w:trHeight w:val="244"/>
        </w:trPr>
        <w:tc>
          <w:tcPr>
            <w:tcW w:w="3123" w:type="dxa"/>
            <w:shd w:val="clear" w:color="auto" w:fill="auto"/>
            <w:vAlign w:val="center"/>
            <w:hideMark/>
          </w:tcPr>
          <w:p w14:paraId="40B76A4C" w14:textId="5650BF74" w:rsidR="003F399E" w:rsidRPr="003F399E" w:rsidRDefault="003F399E" w:rsidP="005554F0">
            <w:pPr>
              <w:widowControl/>
              <w:jc w:val="center"/>
              <w:rPr>
                <w:rFonts w:ascii="Times New Roman" w:eastAsia="等线" w:hAnsi="Times New Roman" w:cs="Times New Roman"/>
                <w:color w:val="000000"/>
                <w:kern w:val="0"/>
                <w:sz w:val="20"/>
                <w:szCs w:val="20"/>
              </w:rPr>
            </w:pPr>
            <w:r w:rsidRPr="003F399E">
              <w:rPr>
                <w:rFonts w:ascii="Times New Roman" w:eastAsia="等线" w:hAnsi="Times New Roman" w:cs="Times New Roman"/>
                <w:color w:val="000000"/>
                <w:kern w:val="0"/>
                <w:sz w:val="20"/>
                <w:szCs w:val="20"/>
              </w:rPr>
              <w:t xml:space="preserve">Write </w:t>
            </w:r>
            <w:r w:rsidR="005554F0">
              <w:rPr>
                <w:rFonts w:ascii="Times New Roman" w:eastAsia="等线" w:hAnsi="Times New Roman" w:cs="Times New Roman"/>
                <w:color w:val="000000"/>
                <w:kern w:val="0"/>
                <w:sz w:val="20"/>
                <w:szCs w:val="20"/>
              </w:rPr>
              <w:t>a scientific</w:t>
            </w:r>
            <w:r w:rsidR="005554F0" w:rsidRPr="003F399E">
              <w:rPr>
                <w:rFonts w:ascii="Times New Roman" w:eastAsia="等线" w:hAnsi="Times New Roman" w:cs="Times New Roman"/>
                <w:color w:val="000000"/>
                <w:kern w:val="0"/>
                <w:sz w:val="20"/>
                <w:szCs w:val="20"/>
              </w:rPr>
              <w:t xml:space="preserve"> </w:t>
            </w:r>
            <w:r w:rsidRPr="003F399E">
              <w:rPr>
                <w:rFonts w:ascii="Times New Roman" w:eastAsia="等线" w:hAnsi="Times New Roman" w:cs="Times New Roman"/>
                <w:color w:val="000000"/>
                <w:kern w:val="0"/>
                <w:sz w:val="20"/>
                <w:szCs w:val="20"/>
              </w:rPr>
              <w:t>paper</w:t>
            </w:r>
          </w:p>
        </w:tc>
        <w:tc>
          <w:tcPr>
            <w:tcW w:w="425" w:type="dxa"/>
            <w:shd w:val="clear" w:color="auto" w:fill="auto"/>
            <w:vAlign w:val="center"/>
            <w:hideMark/>
          </w:tcPr>
          <w:p w14:paraId="5775BFBF" w14:textId="4679B4B7"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5B49EFEE" w14:textId="4616AE97"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3E866CBB" w14:textId="6F34B616"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auto" w:fill="auto"/>
            <w:vAlign w:val="center"/>
            <w:hideMark/>
          </w:tcPr>
          <w:p w14:paraId="460611A8" w14:textId="543A6506"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71E03E0F" w14:textId="5F427AE8"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42B9B218" w14:textId="14720D6C"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auto" w:fill="auto"/>
            <w:vAlign w:val="center"/>
            <w:hideMark/>
          </w:tcPr>
          <w:p w14:paraId="68F22B3E" w14:textId="7679945D"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2D71D246" w14:textId="313DB377"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029C9EBA" w14:textId="271AA37D"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auto" w:fill="auto"/>
            <w:vAlign w:val="center"/>
            <w:hideMark/>
          </w:tcPr>
          <w:p w14:paraId="4D81EA23" w14:textId="43FEC249"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000000" w:fill="8EA9DB"/>
            <w:vAlign w:val="center"/>
            <w:hideMark/>
          </w:tcPr>
          <w:p w14:paraId="0C000CC6" w14:textId="1F703620"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000000" w:fill="8EA9DB"/>
            <w:vAlign w:val="center"/>
            <w:hideMark/>
          </w:tcPr>
          <w:p w14:paraId="78F6BA0E" w14:textId="2ED927AB" w:rsidR="003F399E" w:rsidRPr="003F399E" w:rsidRDefault="003F399E" w:rsidP="003F399E">
            <w:pPr>
              <w:widowControl/>
              <w:jc w:val="center"/>
              <w:rPr>
                <w:rFonts w:ascii="Times New Roman" w:eastAsia="等线" w:hAnsi="Times New Roman" w:cs="Times New Roman"/>
                <w:color w:val="000000"/>
                <w:kern w:val="0"/>
                <w:szCs w:val="21"/>
              </w:rPr>
            </w:pPr>
          </w:p>
        </w:tc>
        <w:tc>
          <w:tcPr>
            <w:tcW w:w="425" w:type="dxa"/>
            <w:shd w:val="clear" w:color="000000" w:fill="8EA9DB"/>
            <w:vAlign w:val="center"/>
            <w:hideMark/>
          </w:tcPr>
          <w:p w14:paraId="2C4C98C8" w14:textId="5BD38DE1" w:rsidR="003F399E" w:rsidRPr="003F399E" w:rsidRDefault="003F399E" w:rsidP="003F399E">
            <w:pPr>
              <w:widowControl/>
              <w:jc w:val="center"/>
              <w:rPr>
                <w:rFonts w:ascii="Times New Roman" w:eastAsia="等线" w:hAnsi="Times New Roman" w:cs="Times New Roman"/>
                <w:color w:val="000000"/>
                <w:kern w:val="0"/>
                <w:szCs w:val="21"/>
              </w:rPr>
            </w:pPr>
          </w:p>
        </w:tc>
        <w:tc>
          <w:tcPr>
            <w:tcW w:w="426" w:type="dxa"/>
            <w:shd w:val="clear" w:color="000000" w:fill="8EA9DB"/>
            <w:vAlign w:val="center"/>
            <w:hideMark/>
          </w:tcPr>
          <w:p w14:paraId="118E0780" w14:textId="5DF6EADF" w:rsidR="003F399E" w:rsidRPr="003F399E" w:rsidRDefault="003F399E" w:rsidP="003F399E">
            <w:pPr>
              <w:widowControl/>
              <w:jc w:val="center"/>
              <w:rPr>
                <w:rFonts w:ascii="Times New Roman" w:eastAsia="等线" w:hAnsi="Times New Roman" w:cs="Times New Roman"/>
                <w:color w:val="000000"/>
                <w:kern w:val="0"/>
                <w:szCs w:val="21"/>
              </w:rPr>
            </w:pPr>
          </w:p>
        </w:tc>
      </w:tr>
    </w:tbl>
    <w:p w14:paraId="5F11F8AC" w14:textId="1D9C23DB" w:rsidR="003F399E" w:rsidRDefault="00080336" w:rsidP="00080336">
      <w:pPr>
        <w:jc w:val="center"/>
        <w:rPr>
          <w:rFonts w:ascii="Times New Roman" w:hAnsi="Times New Roman" w:cs="Times New Roman"/>
        </w:rPr>
      </w:pPr>
      <w:r>
        <w:rPr>
          <w:rFonts w:ascii="Times New Roman" w:hAnsi="Times New Roman" w:cs="Times New Roman" w:hint="eastAsia"/>
        </w:rPr>
        <w:t>Fig.</w:t>
      </w:r>
      <w:r w:rsidR="0090571F">
        <w:rPr>
          <w:rFonts w:ascii="Times New Roman" w:hAnsi="Times New Roman" w:cs="Times New Roman"/>
        </w:rPr>
        <w:t xml:space="preserve"> </w:t>
      </w:r>
      <w:r w:rsidR="00AB5B11">
        <w:rPr>
          <w:rFonts w:ascii="Times New Roman" w:hAnsi="Times New Roman" w:cs="Times New Roman"/>
        </w:rPr>
        <w:t>2</w:t>
      </w:r>
      <w:r>
        <w:rPr>
          <w:rFonts w:ascii="Times New Roman" w:hAnsi="Times New Roman" w:cs="Times New Roman"/>
        </w:rPr>
        <w:t xml:space="preserve"> </w:t>
      </w:r>
      <w:r w:rsidRPr="00080336">
        <w:rPr>
          <w:rFonts w:ascii="Times New Roman" w:hAnsi="Times New Roman" w:cs="Times New Roman"/>
        </w:rPr>
        <w:t>Gantt chart of the research proposal</w:t>
      </w:r>
    </w:p>
    <w:p w14:paraId="665A3A13" w14:textId="0D214F1A" w:rsidR="0003578F" w:rsidRPr="0003578F" w:rsidRDefault="0003578F" w:rsidP="0003578F">
      <w:pPr>
        <w:rPr>
          <w:rFonts w:ascii="Times New Roman" w:hAnsi="Times New Roman" w:cs="Times New Roman"/>
          <w:b/>
          <w:sz w:val="24"/>
          <w:szCs w:val="24"/>
        </w:rPr>
      </w:pPr>
      <w:r w:rsidRPr="0003578F">
        <w:rPr>
          <w:rFonts w:ascii="Times New Roman" w:hAnsi="Times New Roman" w:cs="Times New Roman"/>
          <w:b/>
          <w:sz w:val="24"/>
          <w:szCs w:val="24"/>
        </w:rPr>
        <w:t xml:space="preserve">References </w:t>
      </w:r>
    </w:p>
    <w:p w14:paraId="4672CADA" w14:textId="4EC2469C" w:rsidR="00487C30" w:rsidRPr="009E4A31" w:rsidRDefault="00487C30" w:rsidP="00487C30">
      <w:pPr>
        <w:pStyle w:val="aa"/>
        <w:ind w:left="360" w:hangingChars="200" w:hanging="360"/>
        <w:rPr>
          <w:rFonts w:ascii="Times New Roman" w:hAnsi="Times New Roman" w:cs="Times New Roman"/>
          <w:sz w:val="18"/>
          <w:szCs w:val="18"/>
          <w:lang w:val="en-GB"/>
        </w:rPr>
      </w:pPr>
      <w:r w:rsidRPr="009E4A31">
        <w:rPr>
          <w:rFonts w:ascii="Times New Roman" w:hAnsi="Times New Roman" w:cs="Times New Roman"/>
          <w:sz w:val="18"/>
          <w:szCs w:val="18"/>
          <w:lang w:val="en-GB"/>
        </w:rPr>
        <w:t>Basso, B., Shuai, G., Zhang, J., Robertson, G.P., 2019. Yield stability analysis reveals sources of large-scale nitrogen loss from the US Midwest. Sci Rep 9, 5774. https://doi.org/10.1038/s41598-019-42271-1</w:t>
      </w:r>
    </w:p>
    <w:p w14:paraId="3CDCED7B" w14:textId="77777777" w:rsidR="00487C30" w:rsidRPr="009E4A31" w:rsidRDefault="00487C30" w:rsidP="00487C30">
      <w:pPr>
        <w:pStyle w:val="aa"/>
        <w:ind w:left="360" w:hangingChars="200" w:hanging="360"/>
        <w:rPr>
          <w:rFonts w:ascii="Times New Roman" w:hAnsi="Times New Roman" w:cs="Times New Roman"/>
          <w:sz w:val="18"/>
          <w:szCs w:val="18"/>
          <w:lang w:val="en-GB"/>
        </w:rPr>
      </w:pPr>
      <w:r w:rsidRPr="009E4A31">
        <w:rPr>
          <w:rFonts w:ascii="Times New Roman" w:hAnsi="Times New Roman" w:cs="Times New Roman"/>
          <w:sz w:val="18"/>
          <w:szCs w:val="18"/>
          <w:lang w:val="en-GB"/>
        </w:rPr>
        <w:t>Felipe-Lucia, M.R., Soliveres, S., Penone, C., Fischer, M., Ammer, C., Boch, S., Boeddinghaus, R.S., Bonkowski, M., Buscot, F., Fiore-Donno, A.M., Frank, K., Goldmann, K., Gossner, M.M., Hölzel, N., Jochum, M., Kandeler, E., Klaus, V.H., Kleinebecker, T., Leimer, S., Manning, P., Oelmann, Y., Saiz, H., Schall, P., Schloter, M., Schöning, I., Schrumpf, M., Solly, E.F., Stempfhuber, B., Weisser, W.W., Wilcke, W., Wubet, T., Allan, E., 2020. Land-use intensity alters networks between biodiversity, ecosystem functions, and services. Proceedings of the National Academy of Sciences 117, 28140–28149. https://doi.org/10.1073/pnas.2016210117</w:t>
      </w:r>
    </w:p>
    <w:p w14:paraId="028F4AD3" w14:textId="77777777" w:rsidR="00487C30" w:rsidRPr="009E4A31" w:rsidRDefault="00487C30" w:rsidP="00487C30">
      <w:pPr>
        <w:pStyle w:val="aa"/>
        <w:ind w:left="360" w:hangingChars="200" w:hanging="360"/>
        <w:rPr>
          <w:rFonts w:ascii="Times New Roman" w:hAnsi="Times New Roman" w:cs="Times New Roman"/>
          <w:sz w:val="18"/>
          <w:szCs w:val="18"/>
          <w:lang w:val="en-GB"/>
        </w:rPr>
      </w:pPr>
      <w:r w:rsidRPr="009E4A31">
        <w:rPr>
          <w:rFonts w:ascii="Times New Roman" w:hAnsi="Times New Roman" w:cs="Times New Roman"/>
          <w:sz w:val="18"/>
          <w:szCs w:val="18"/>
          <w:lang w:val="en-GB"/>
        </w:rPr>
        <w:t>Gu, B., Zhang, X., Lam, S.K., Yu, Y., van Grinsven, H.J.M., Zhang, S., Wang, X., Bodirsky, B.L., Wang, S., Duan, J., Ren, C., Bouwman, L., de Vries, W., Xu, J., Sutton, M.A., Chen, D., 2023. Cost-effective mitigation of nitrogen pollution from global croplands. Nature 613, 77–84. https://doi.org/10.1038/s41586-022-05481-8</w:t>
      </w:r>
    </w:p>
    <w:p w14:paraId="35E3844F" w14:textId="77777777" w:rsidR="00487C30" w:rsidRPr="009E4A31" w:rsidRDefault="00487C30" w:rsidP="00487C30">
      <w:pPr>
        <w:pStyle w:val="aa"/>
        <w:ind w:left="360" w:hangingChars="200" w:hanging="360"/>
        <w:rPr>
          <w:rFonts w:ascii="Times New Roman" w:hAnsi="Times New Roman" w:cs="Times New Roman"/>
          <w:sz w:val="18"/>
          <w:szCs w:val="18"/>
          <w:lang w:val="en-GB"/>
        </w:rPr>
      </w:pPr>
      <w:r w:rsidRPr="009E4A31">
        <w:rPr>
          <w:rFonts w:ascii="Times New Roman" w:hAnsi="Times New Roman" w:cs="Times New Roman"/>
          <w:sz w:val="18"/>
          <w:szCs w:val="18"/>
          <w:lang w:val="en-GB"/>
        </w:rPr>
        <w:t xml:space="preserve">IPCC. (2014). Climate change 2014. Impacts, adaptation, and vulnerability. Part A: Global and sectoral aspects. In C. B. Field, V. R. Barros, D. J. Dokken, K. J. Mach, M. D. Mastrandrea, T. E. Bilir, M. Chatterjee, K. L. Ebi, Y. O. Estrada, R. C. Genova, B. Girma, E. S. Kissel, A. N. Levy, S. MacCracken, P. R. Mastrandrea, &amp; L. L. White (Eds.), Contribution of working group II to the fifth assessment report of the Intergovernmental Panel on Climate Change. </w:t>
      </w:r>
    </w:p>
    <w:p w14:paraId="4E362A89" w14:textId="6A2B8CCE" w:rsidR="00487C30" w:rsidRPr="009E4A31" w:rsidRDefault="00487C30" w:rsidP="00487C30">
      <w:pPr>
        <w:pStyle w:val="aa"/>
        <w:ind w:left="360" w:hangingChars="200" w:hanging="360"/>
        <w:rPr>
          <w:rFonts w:ascii="Times New Roman" w:hAnsi="Times New Roman" w:cs="Times New Roman"/>
          <w:sz w:val="18"/>
          <w:szCs w:val="18"/>
          <w:lang w:val="en-GB"/>
        </w:rPr>
      </w:pPr>
      <w:r w:rsidRPr="009E4A31">
        <w:rPr>
          <w:rFonts w:ascii="Times New Roman" w:hAnsi="Times New Roman" w:cs="Times New Roman"/>
          <w:sz w:val="18"/>
          <w:szCs w:val="18"/>
          <w:lang w:val="en-GB"/>
        </w:rPr>
        <w:t>IPCC, 2023. Climate Change 2023: Synthesis Report. A Report of the Intergovernmental Panel on Climate Change. Contribution of Working Groups I, II and III to the Sixth Assessment Report of the Intergovernmental Panel on Climate Change. IPCC, Geneva, Switzerland.</w:t>
      </w:r>
    </w:p>
    <w:p w14:paraId="29DFF049" w14:textId="0F11E1EF" w:rsidR="00E26FD6" w:rsidRPr="009E4A31" w:rsidRDefault="00E26FD6" w:rsidP="00487C30">
      <w:pPr>
        <w:pStyle w:val="aa"/>
        <w:ind w:left="360" w:hangingChars="200" w:hanging="360"/>
        <w:rPr>
          <w:rFonts w:ascii="Times New Roman" w:hAnsi="Times New Roman" w:cs="Times New Roman"/>
          <w:sz w:val="18"/>
          <w:szCs w:val="18"/>
          <w:lang w:val="en-GB"/>
        </w:rPr>
      </w:pPr>
      <w:r w:rsidRPr="009E4A31">
        <w:rPr>
          <w:rFonts w:ascii="Times New Roman" w:hAnsi="Times New Roman" w:cs="Times New Roman"/>
          <w:sz w:val="18"/>
          <w:szCs w:val="18"/>
          <w:lang w:val="en-GB"/>
        </w:rPr>
        <w:t xml:space="preserve">Pieter Tans, NOAA/GML (gml.noaa.gov/ccgg/trends/) and Ralph Keeling, Scripps Institution of Oceanography (scrippsco2.ucsd.edu/). </w:t>
      </w:r>
    </w:p>
    <w:p w14:paraId="0F0AB838" w14:textId="4C09AA88" w:rsidR="00487C30" w:rsidRPr="009E4A31" w:rsidRDefault="00487C30" w:rsidP="00487C30">
      <w:pPr>
        <w:pStyle w:val="aa"/>
        <w:ind w:left="360" w:hangingChars="200" w:hanging="360"/>
        <w:rPr>
          <w:rFonts w:ascii="Times New Roman" w:hAnsi="Times New Roman" w:cs="Times New Roman"/>
          <w:sz w:val="18"/>
          <w:szCs w:val="18"/>
          <w:lang w:val="en-GB"/>
        </w:rPr>
      </w:pPr>
      <w:r w:rsidRPr="009E4A31">
        <w:rPr>
          <w:rFonts w:ascii="Times New Roman" w:hAnsi="Times New Roman" w:cs="Times New Roman"/>
          <w:sz w:val="18"/>
          <w:szCs w:val="18"/>
          <w:lang w:val="en-GB"/>
        </w:rPr>
        <w:t>Kravchenko, A.N., Robertson, G.P., Thelen, K.D., Harwood, R.R., 2005. Management, Topographical, and Weather Effects on Spatial Variability of Crop Grain Yields. Agronomy Journal 97, 514–523. https://doi.org/10.2134/agronj2005.0514</w:t>
      </w:r>
    </w:p>
    <w:p w14:paraId="2949FCC9" w14:textId="77777777" w:rsidR="00487C30" w:rsidRPr="009E4A31" w:rsidRDefault="00487C30" w:rsidP="00487C30">
      <w:pPr>
        <w:pStyle w:val="aa"/>
        <w:ind w:left="360" w:hangingChars="200" w:hanging="360"/>
        <w:rPr>
          <w:rFonts w:ascii="Times New Roman" w:hAnsi="Times New Roman" w:cs="Times New Roman"/>
          <w:sz w:val="18"/>
          <w:szCs w:val="18"/>
          <w:lang w:val="en-GB"/>
        </w:rPr>
      </w:pPr>
      <w:r w:rsidRPr="009E4A31">
        <w:rPr>
          <w:rFonts w:ascii="Times New Roman" w:hAnsi="Times New Roman" w:cs="Times New Roman"/>
          <w:sz w:val="18"/>
          <w:szCs w:val="18"/>
          <w:lang w:val="en-GB"/>
        </w:rPr>
        <w:t>Ledgard, S.F., Steele, K.W., 1992. Biological nitrogen fixation in mixed legume/grass pastures. Plant Soil 141, 137–153. https://doi.org/10.1007/BF00011314</w:t>
      </w:r>
    </w:p>
    <w:p w14:paraId="16736697" w14:textId="77777777" w:rsidR="00487C30" w:rsidRPr="009E4A31" w:rsidRDefault="00487C30" w:rsidP="00487C30">
      <w:pPr>
        <w:pStyle w:val="aa"/>
        <w:ind w:left="360" w:hangingChars="200" w:hanging="360"/>
        <w:rPr>
          <w:rFonts w:ascii="Times New Roman" w:hAnsi="Times New Roman" w:cs="Times New Roman"/>
          <w:sz w:val="18"/>
          <w:szCs w:val="18"/>
          <w:lang w:val="en-GB"/>
        </w:rPr>
      </w:pPr>
      <w:r w:rsidRPr="009E4A31">
        <w:rPr>
          <w:rFonts w:ascii="Times New Roman" w:hAnsi="Times New Roman" w:cs="Times New Roman"/>
          <w:sz w:val="18"/>
          <w:szCs w:val="18"/>
          <w:lang w:val="en-GB"/>
        </w:rPr>
        <w:t>Li, C., Frolking, S., Frolking, T.A., 1992. A model of nitrous oxide evolution from soil driven by rainfall events: 1. Model structure and sensitivity. Journal of Geophysical Research: Atmospheres 97, 9759–9776. https://doi.org/10.1029/92JD00509</w:t>
      </w:r>
    </w:p>
    <w:p w14:paraId="643371D7" w14:textId="77777777" w:rsidR="00487C30" w:rsidRPr="009E4A31" w:rsidRDefault="00487C30" w:rsidP="00487C30">
      <w:pPr>
        <w:pStyle w:val="aa"/>
        <w:ind w:left="360" w:hangingChars="200" w:hanging="360"/>
        <w:rPr>
          <w:rFonts w:ascii="Times New Roman" w:hAnsi="Times New Roman" w:cs="Times New Roman"/>
          <w:sz w:val="18"/>
          <w:szCs w:val="18"/>
          <w:lang w:val="en-GB"/>
        </w:rPr>
      </w:pPr>
      <w:r w:rsidRPr="009E4A31">
        <w:rPr>
          <w:rFonts w:ascii="Times New Roman" w:hAnsi="Times New Roman" w:cs="Times New Roman"/>
          <w:sz w:val="18"/>
          <w:szCs w:val="18"/>
          <w:lang w:val="en-GB"/>
        </w:rPr>
        <w:t xml:space="preserve">Mishra, A., Humpenöder, F., Churkina, G., Reyer, C.P.O., Beier, F., Bodirsky, B.L., Schellnhuber, H.J., Lotze-Campen, H., </w:t>
      </w:r>
      <w:r w:rsidRPr="009E4A31">
        <w:rPr>
          <w:rFonts w:ascii="Times New Roman" w:hAnsi="Times New Roman" w:cs="Times New Roman"/>
          <w:sz w:val="18"/>
          <w:szCs w:val="18"/>
          <w:lang w:val="en-GB"/>
        </w:rPr>
        <w:lastRenderedPageBreak/>
        <w:t>Popp, A., 2022. Land use change and carbon emissions of a transformation to timber cities. Nat Commun 13, 4889. https://doi.org/10.1038/s41467-022-32244-w</w:t>
      </w:r>
    </w:p>
    <w:p w14:paraId="24A32DC8" w14:textId="77777777" w:rsidR="00487C30" w:rsidRPr="009E4A31" w:rsidRDefault="00487C30" w:rsidP="00487C30">
      <w:pPr>
        <w:pStyle w:val="aa"/>
        <w:ind w:left="360" w:hangingChars="200" w:hanging="360"/>
        <w:rPr>
          <w:rFonts w:ascii="Times New Roman" w:hAnsi="Times New Roman" w:cs="Times New Roman"/>
          <w:sz w:val="18"/>
          <w:szCs w:val="18"/>
          <w:lang w:val="en-GB"/>
        </w:rPr>
      </w:pPr>
      <w:r w:rsidRPr="009E4A31">
        <w:rPr>
          <w:rFonts w:ascii="Times New Roman" w:hAnsi="Times New Roman" w:cs="Times New Roman"/>
          <w:sz w:val="18"/>
          <w:szCs w:val="18"/>
          <w:lang w:val="en-GB"/>
        </w:rPr>
        <w:t>Rodell, M., Famiglietti, J.S., Wiese, D.N., Reager, J.T., Beaudoing, H.K., Landerer, F.W., Lo, M.-H., 2018. Emerging trends in global freshwater availability. Nature 557, 651–659. https://doi.org/10.1038/s41586-018-0123-1</w:t>
      </w:r>
    </w:p>
    <w:p w14:paraId="232021FB" w14:textId="77777777" w:rsidR="00487C30" w:rsidRPr="009E4A31" w:rsidRDefault="00487C30" w:rsidP="00487C30">
      <w:pPr>
        <w:pStyle w:val="aa"/>
        <w:ind w:left="360" w:hangingChars="200" w:hanging="360"/>
        <w:rPr>
          <w:rFonts w:ascii="Times New Roman" w:hAnsi="Times New Roman" w:cs="Times New Roman"/>
          <w:sz w:val="18"/>
          <w:szCs w:val="18"/>
          <w:lang w:val="en-GB"/>
        </w:rPr>
      </w:pPr>
      <w:r w:rsidRPr="009E4A31">
        <w:rPr>
          <w:rFonts w:ascii="Times New Roman" w:hAnsi="Times New Roman" w:cs="Times New Roman"/>
          <w:sz w:val="18"/>
          <w:szCs w:val="18"/>
          <w:lang w:val="en-GB"/>
        </w:rPr>
        <w:t>Silburn, D.M., Robinson, J.B., Freebairn, D.M., 2007. Why restore marginal cropland to permanent pasture? Land resource and environmental issues. Tropical Grasslands 41, 139–153. https://doi.org/10.1016/j.smallrumres.2006.08.010</w:t>
      </w:r>
    </w:p>
    <w:p w14:paraId="22C4693C" w14:textId="77777777" w:rsidR="00487C30" w:rsidRPr="009E4A31" w:rsidRDefault="00487C30" w:rsidP="00487C30">
      <w:pPr>
        <w:pStyle w:val="aa"/>
        <w:ind w:left="360" w:hangingChars="200" w:hanging="360"/>
        <w:rPr>
          <w:rFonts w:ascii="Times New Roman" w:hAnsi="Times New Roman" w:cs="Times New Roman"/>
          <w:sz w:val="18"/>
          <w:szCs w:val="18"/>
          <w:lang w:val="en-GB"/>
        </w:rPr>
      </w:pPr>
      <w:r w:rsidRPr="009E4A31">
        <w:rPr>
          <w:rFonts w:ascii="Times New Roman" w:hAnsi="Times New Roman" w:cs="Times New Roman"/>
          <w:sz w:val="18"/>
          <w:szCs w:val="18"/>
          <w:lang w:val="en-GB"/>
        </w:rPr>
        <w:t>Sun, J., Twine, T.E., Hill, J., Noe, R., Shi, J., Li, M., 2017. Effects of Land Use Change for Crops on Water and Carbon Budgets in the Midwest USA. Sustainability 9, 225. https://doi.org/10.3390/su9020225</w:t>
      </w:r>
    </w:p>
    <w:p w14:paraId="6405EE79" w14:textId="77777777" w:rsidR="00487C30" w:rsidRPr="009E4A31" w:rsidRDefault="00487C30" w:rsidP="00487C30">
      <w:pPr>
        <w:pStyle w:val="aa"/>
        <w:ind w:left="360" w:hangingChars="200" w:hanging="360"/>
        <w:rPr>
          <w:rFonts w:ascii="Times New Roman" w:hAnsi="Times New Roman" w:cs="Times New Roman"/>
          <w:sz w:val="18"/>
          <w:szCs w:val="18"/>
          <w:lang w:val="en-GB"/>
        </w:rPr>
      </w:pPr>
      <w:r w:rsidRPr="009E4A31">
        <w:rPr>
          <w:rFonts w:ascii="Times New Roman" w:hAnsi="Times New Roman" w:cs="Times New Roman"/>
          <w:sz w:val="18"/>
          <w:szCs w:val="18"/>
          <w:lang w:val="en-GB"/>
        </w:rPr>
        <w:t>Tang, Y., Luan, X., Sun, J., Zhao, J., Yin, Y., Wang, Y., Sun, S., 2021. Impact assessment of climate change and human activities on GHG emissions and agricultural water use. Agricultural and Forest Meteorology 296, 108218. https://doi.org/10.1016/j.agrformet.2020.108218</w:t>
      </w:r>
    </w:p>
    <w:p w14:paraId="529A8354" w14:textId="77777777" w:rsidR="00487C30" w:rsidRPr="009E4A31" w:rsidRDefault="00487C30" w:rsidP="00487C30">
      <w:pPr>
        <w:pStyle w:val="aa"/>
        <w:ind w:left="360" w:hangingChars="200" w:hanging="360"/>
        <w:rPr>
          <w:rFonts w:ascii="Times New Roman" w:hAnsi="Times New Roman" w:cs="Times New Roman"/>
          <w:sz w:val="18"/>
          <w:szCs w:val="18"/>
          <w:lang w:val="en-GB"/>
        </w:rPr>
      </w:pPr>
      <w:r w:rsidRPr="009E4A31">
        <w:rPr>
          <w:rFonts w:ascii="Times New Roman" w:hAnsi="Times New Roman" w:cs="Times New Roman"/>
          <w:sz w:val="18"/>
          <w:szCs w:val="18"/>
          <w:lang w:val="en-GB"/>
        </w:rPr>
        <w:t>Teague, W.R., Apfelbaum, S., Lal, R., Kreuter, U.P., Rowntree, J., Davies, C.A., Conser, R., Rasmussen, M., Hatfield, J., Wang, T., Wang, F., Byck, P., 2016. The role of ruminants in reducing agriculture’s carbon footprint in North America. Journal of Soil and Water Conservation 71, 156–164. https://doi.org/10.2489/jswc.71.2.156</w:t>
      </w:r>
    </w:p>
    <w:p w14:paraId="0CAD1286" w14:textId="77777777" w:rsidR="00487C30" w:rsidRPr="009E4A31" w:rsidRDefault="00487C30" w:rsidP="00487C30">
      <w:pPr>
        <w:pStyle w:val="aa"/>
        <w:ind w:left="360" w:hangingChars="200" w:hanging="360"/>
        <w:rPr>
          <w:rFonts w:ascii="Times New Roman" w:hAnsi="Times New Roman" w:cs="Times New Roman"/>
          <w:sz w:val="18"/>
          <w:szCs w:val="18"/>
          <w:lang w:val="en-GB"/>
        </w:rPr>
      </w:pPr>
      <w:r w:rsidRPr="00487C30">
        <w:rPr>
          <w:rFonts w:ascii="Times New Roman" w:hAnsi="Times New Roman" w:cs="Times New Roman"/>
          <w:sz w:val="18"/>
          <w:szCs w:val="18"/>
          <w:lang w:val="de-DE"/>
        </w:rPr>
        <w:t xml:space="preserve">Tian, Z., Zhuoran, L., Niu, Y., Li, C., Tu, X., Fan, D., 2014. </w:t>
      </w:r>
      <w:r w:rsidRPr="009E4A31">
        <w:rPr>
          <w:rFonts w:ascii="Times New Roman" w:hAnsi="Times New Roman" w:cs="Times New Roman"/>
          <w:sz w:val="18"/>
          <w:szCs w:val="18"/>
          <w:lang w:val="en-GB"/>
        </w:rPr>
        <w:t>Simulation of the methane emission in rice fields in China during the past 40 years by DNDC model and GIS technical. Presented at the 2014 The 3rd International Conference on Agro-Geoinformatics, Agro-Geoinformatics 2014, pp. 1–5. https://doi.org/10.1109/Agro-Geoinformatics.2014.6910624</w:t>
      </w:r>
    </w:p>
    <w:p w14:paraId="66AC4C75" w14:textId="77777777" w:rsidR="00487C30" w:rsidRPr="009E4A31" w:rsidRDefault="00487C30" w:rsidP="00487C30">
      <w:pPr>
        <w:pStyle w:val="aa"/>
        <w:ind w:left="360" w:hangingChars="200" w:hanging="360"/>
        <w:rPr>
          <w:rFonts w:ascii="Times New Roman" w:hAnsi="Times New Roman" w:cs="Times New Roman"/>
          <w:sz w:val="18"/>
          <w:szCs w:val="18"/>
          <w:lang w:val="en-GB"/>
        </w:rPr>
      </w:pPr>
      <w:r w:rsidRPr="00487C30">
        <w:rPr>
          <w:rFonts w:ascii="Times New Roman" w:hAnsi="Times New Roman" w:cs="Times New Roman"/>
          <w:sz w:val="18"/>
          <w:szCs w:val="18"/>
          <w:lang w:val="de-DE"/>
        </w:rPr>
        <w:t xml:space="preserve">Wang, S., Wilkes, A., Zhang, Z., Chang, X., Lang, R., Wang, Y., Niu, H., 2011. </w:t>
      </w:r>
      <w:r w:rsidRPr="009E4A31">
        <w:rPr>
          <w:rFonts w:ascii="Times New Roman" w:hAnsi="Times New Roman" w:cs="Times New Roman"/>
          <w:sz w:val="18"/>
          <w:szCs w:val="18"/>
          <w:lang w:val="en-GB"/>
        </w:rPr>
        <w:t>Management and land use change effects on soil carbon in northern China’s grasslands: a synthesis. Agriculture, Ecosystems &amp; Environment 142, 329–340. https://doi.org/10.1016/j.agee.2011.06.002</w:t>
      </w:r>
    </w:p>
    <w:p w14:paraId="7AFE2407" w14:textId="77777777" w:rsidR="00487C30" w:rsidRPr="009E4A31" w:rsidRDefault="00487C30" w:rsidP="00487C30">
      <w:pPr>
        <w:pStyle w:val="aa"/>
        <w:ind w:left="360" w:hangingChars="200" w:hanging="360"/>
        <w:rPr>
          <w:rFonts w:ascii="Times New Roman" w:hAnsi="Times New Roman" w:cs="Times New Roman"/>
          <w:sz w:val="18"/>
          <w:szCs w:val="18"/>
          <w:lang w:val="en-GB"/>
        </w:rPr>
      </w:pPr>
      <w:r w:rsidRPr="009E4A31">
        <w:rPr>
          <w:rFonts w:ascii="Times New Roman" w:hAnsi="Times New Roman" w:cs="Times New Roman"/>
          <w:sz w:val="18"/>
          <w:szCs w:val="18"/>
          <w:lang w:val="en-GB"/>
        </w:rPr>
        <w:t>Wang, Z., Zhang, X., Liu, L., Wang, S., Zhao, L., Wu, X., Zhang, W., Huang, X., 2021. Estimates of methane emissions from Chinese rice fields using the DNDC model. Agric. For. Meteorol. 303, 108368. https://doi.org/10.1016/j.agrformet.2021.108368</w:t>
      </w:r>
    </w:p>
    <w:p w14:paraId="02B92698" w14:textId="77777777" w:rsidR="00487C30" w:rsidRPr="00487C30" w:rsidRDefault="00487C30" w:rsidP="00487C30">
      <w:pPr>
        <w:pStyle w:val="aa"/>
        <w:ind w:left="360" w:hangingChars="200" w:hanging="360"/>
        <w:rPr>
          <w:rFonts w:ascii="Times New Roman" w:hAnsi="Times New Roman" w:cs="Times New Roman"/>
          <w:sz w:val="18"/>
          <w:szCs w:val="18"/>
          <w:lang w:val="de-DE"/>
        </w:rPr>
      </w:pPr>
      <w:r w:rsidRPr="009E4A31">
        <w:rPr>
          <w:rFonts w:ascii="Times New Roman" w:hAnsi="Times New Roman" w:cs="Times New Roman"/>
          <w:sz w:val="18"/>
          <w:szCs w:val="18"/>
          <w:lang w:val="en-GB"/>
        </w:rPr>
        <w:t xml:space="preserve">Yawson, D.O., Mulholland, B.J., Ball, T., Adu, M.O., Mohan, S., White, P.J., 2017. Effect of Climate and Agricultural Land Use Changes on UK Feed Barley Production and Food Security to the 2050s. </w:t>
      </w:r>
      <w:r w:rsidRPr="00487C30">
        <w:rPr>
          <w:rFonts w:ascii="Times New Roman" w:hAnsi="Times New Roman" w:cs="Times New Roman"/>
          <w:sz w:val="18"/>
          <w:szCs w:val="18"/>
          <w:lang w:val="de-DE"/>
        </w:rPr>
        <w:t>Land 6, 74. https://doi.org/10.3390/land6040074</w:t>
      </w:r>
    </w:p>
    <w:p w14:paraId="140A470D" w14:textId="77777777" w:rsidR="00487C30" w:rsidRPr="009E4A31" w:rsidRDefault="00487C30" w:rsidP="00487C30">
      <w:pPr>
        <w:pStyle w:val="aa"/>
        <w:ind w:left="360" w:hangingChars="200" w:hanging="360"/>
        <w:rPr>
          <w:rFonts w:ascii="Times New Roman" w:hAnsi="Times New Roman" w:cs="Times New Roman"/>
          <w:sz w:val="18"/>
          <w:szCs w:val="18"/>
          <w:lang w:val="en-GB"/>
        </w:rPr>
      </w:pPr>
      <w:r w:rsidRPr="00487C30">
        <w:rPr>
          <w:rFonts w:ascii="Times New Roman" w:hAnsi="Times New Roman" w:cs="Times New Roman"/>
          <w:sz w:val="18"/>
          <w:szCs w:val="18"/>
          <w:lang w:val="de-DE"/>
        </w:rPr>
        <w:t xml:space="preserve">Zhang, Zhenggui, Wang, J., Huang, W., Chen, J., Wu, F., Jia, Y., Han, Y., Wang, G., Feng, L., Li, X., Lei, Y., Yang, B., Xiong, S., Xin, M., Li, Y., Wang, Z., 2022. </w:t>
      </w:r>
      <w:r w:rsidRPr="009E4A31">
        <w:rPr>
          <w:rFonts w:ascii="Times New Roman" w:hAnsi="Times New Roman" w:cs="Times New Roman"/>
          <w:sz w:val="18"/>
          <w:szCs w:val="18"/>
          <w:lang w:val="en-GB"/>
        </w:rPr>
        <w:t>Cover crops and N fertilization affect soil ammonia volatilization and N2O emission by regulating the soil labile carbon and nitrogen fractions. Agriculture, Ecosystems &amp; Environment 340, 108188. https://doi.org/10.1016/j.agee.2022.108188</w:t>
      </w:r>
    </w:p>
    <w:p w14:paraId="6954692E" w14:textId="77777777" w:rsidR="00487C30" w:rsidRPr="00487C30" w:rsidRDefault="00487C30" w:rsidP="00487C30">
      <w:pPr>
        <w:pStyle w:val="aa"/>
        <w:ind w:left="360" w:hangingChars="200" w:hanging="360"/>
        <w:rPr>
          <w:rFonts w:ascii="Times New Roman" w:hAnsi="Times New Roman" w:cs="Times New Roman"/>
          <w:sz w:val="18"/>
          <w:szCs w:val="18"/>
          <w:lang w:val="de-DE"/>
        </w:rPr>
      </w:pPr>
      <w:r w:rsidRPr="009E4A31">
        <w:rPr>
          <w:rFonts w:ascii="Times New Roman" w:hAnsi="Times New Roman" w:cs="Times New Roman"/>
          <w:sz w:val="18"/>
          <w:szCs w:val="18"/>
          <w:lang w:val="en-GB"/>
        </w:rPr>
        <w:t xml:space="preserve">Zhang, Zhao, Zhou, J., Yan, Y., Wang, X., Chen, B., Zhang, H., Xin, X., 2022. Estimating the impact of climate change on the carbon exchange of a temperate meadow steppe in China. </w:t>
      </w:r>
      <w:r w:rsidRPr="00487C30">
        <w:rPr>
          <w:rFonts w:ascii="Times New Roman" w:hAnsi="Times New Roman" w:cs="Times New Roman"/>
          <w:sz w:val="18"/>
          <w:szCs w:val="18"/>
          <w:lang w:val="de-DE"/>
        </w:rPr>
        <w:t>Ecological Indicators 140, 109055. https://doi.org/10.1016/j.ecolind.2022.109055</w:t>
      </w:r>
    </w:p>
    <w:p w14:paraId="3763FBE6" w14:textId="163372A8" w:rsidR="00487C30" w:rsidRPr="00487C30" w:rsidRDefault="00487C30" w:rsidP="00487C30">
      <w:pPr>
        <w:pStyle w:val="aa"/>
        <w:ind w:left="420" w:hangingChars="200" w:hanging="420"/>
      </w:pPr>
    </w:p>
    <w:sectPr w:rsidR="00487C30" w:rsidRPr="00487C30" w:rsidSect="004604C2">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CBC85" w14:textId="77777777" w:rsidR="00B97EF2" w:rsidRDefault="00B97EF2" w:rsidP="00724359">
      <w:r>
        <w:separator/>
      </w:r>
    </w:p>
  </w:endnote>
  <w:endnote w:type="continuationSeparator" w:id="0">
    <w:p w14:paraId="3CC05BB4" w14:textId="77777777" w:rsidR="00B97EF2" w:rsidRDefault="00B97EF2" w:rsidP="00724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2C9D5" w14:textId="77777777" w:rsidR="00B97EF2" w:rsidRDefault="00B97EF2" w:rsidP="00724359">
      <w:r>
        <w:separator/>
      </w:r>
    </w:p>
  </w:footnote>
  <w:footnote w:type="continuationSeparator" w:id="0">
    <w:p w14:paraId="29E53ACA" w14:textId="77777777" w:rsidR="00B97EF2" w:rsidRDefault="00B97EF2" w:rsidP="00724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46B59"/>
    <w:multiLevelType w:val="hybridMultilevel"/>
    <w:tmpl w:val="10F6F3F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 w15:restartNumberingAfterBreak="0">
    <w:nsid w:val="7E414DDF"/>
    <w:multiLevelType w:val="hybridMultilevel"/>
    <w:tmpl w:val="6EE840C6"/>
    <w:lvl w:ilvl="0" w:tplc="0407000F">
      <w:start w:val="1"/>
      <w:numFmt w:val="decimal"/>
      <w:lvlText w:val="%1."/>
      <w:lvlJc w:val="left"/>
      <w:pPr>
        <w:ind w:left="1120" w:hanging="360"/>
      </w:pPr>
    </w:lvl>
    <w:lvl w:ilvl="1" w:tplc="04070019" w:tentative="1">
      <w:start w:val="1"/>
      <w:numFmt w:val="lowerLetter"/>
      <w:lvlText w:val="%2."/>
      <w:lvlJc w:val="left"/>
      <w:pPr>
        <w:ind w:left="1840" w:hanging="360"/>
      </w:pPr>
    </w:lvl>
    <w:lvl w:ilvl="2" w:tplc="0407001B" w:tentative="1">
      <w:start w:val="1"/>
      <w:numFmt w:val="lowerRoman"/>
      <w:lvlText w:val="%3."/>
      <w:lvlJc w:val="right"/>
      <w:pPr>
        <w:ind w:left="2560" w:hanging="180"/>
      </w:pPr>
    </w:lvl>
    <w:lvl w:ilvl="3" w:tplc="0407000F" w:tentative="1">
      <w:start w:val="1"/>
      <w:numFmt w:val="decimal"/>
      <w:lvlText w:val="%4."/>
      <w:lvlJc w:val="left"/>
      <w:pPr>
        <w:ind w:left="3280" w:hanging="360"/>
      </w:pPr>
    </w:lvl>
    <w:lvl w:ilvl="4" w:tplc="04070019" w:tentative="1">
      <w:start w:val="1"/>
      <w:numFmt w:val="lowerLetter"/>
      <w:lvlText w:val="%5."/>
      <w:lvlJc w:val="left"/>
      <w:pPr>
        <w:ind w:left="4000" w:hanging="360"/>
      </w:pPr>
    </w:lvl>
    <w:lvl w:ilvl="5" w:tplc="0407001B" w:tentative="1">
      <w:start w:val="1"/>
      <w:numFmt w:val="lowerRoman"/>
      <w:lvlText w:val="%6."/>
      <w:lvlJc w:val="right"/>
      <w:pPr>
        <w:ind w:left="4720" w:hanging="180"/>
      </w:pPr>
    </w:lvl>
    <w:lvl w:ilvl="6" w:tplc="0407000F" w:tentative="1">
      <w:start w:val="1"/>
      <w:numFmt w:val="decimal"/>
      <w:lvlText w:val="%7."/>
      <w:lvlJc w:val="left"/>
      <w:pPr>
        <w:ind w:left="5440" w:hanging="360"/>
      </w:pPr>
    </w:lvl>
    <w:lvl w:ilvl="7" w:tplc="04070019" w:tentative="1">
      <w:start w:val="1"/>
      <w:numFmt w:val="lowerLetter"/>
      <w:lvlText w:val="%8."/>
      <w:lvlJc w:val="left"/>
      <w:pPr>
        <w:ind w:left="6160" w:hanging="360"/>
      </w:pPr>
    </w:lvl>
    <w:lvl w:ilvl="8" w:tplc="0407001B" w:tentative="1">
      <w:start w:val="1"/>
      <w:numFmt w:val="lowerRoman"/>
      <w:lvlText w:val="%9."/>
      <w:lvlJc w:val="right"/>
      <w:pPr>
        <w:ind w:left="68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C52"/>
    <w:rsid w:val="00001664"/>
    <w:rsid w:val="000170F0"/>
    <w:rsid w:val="00025709"/>
    <w:rsid w:val="0003578F"/>
    <w:rsid w:val="000362D5"/>
    <w:rsid w:val="00074F6A"/>
    <w:rsid w:val="00080336"/>
    <w:rsid w:val="000A01EC"/>
    <w:rsid w:val="000B31BA"/>
    <w:rsid w:val="000C7CEE"/>
    <w:rsid w:val="000D039B"/>
    <w:rsid w:val="00102261"/>
    <w:rsid w:val="00112AF6"/>
    <w:rsid w:val="00131732"/>
    <w:rsid w:val="00134320"/>
    <w:rsid w:val="00147403"/>
    <w:rsid w:val="00155E93"/>
    <w:rsid w:val="00183DC6"/>
    <w:rsid w:val="001C0719"/>
    <w:rsid w:val="001E0806"/>
    <w:rsid w:val="002073CB"/>
    <w:rsid w:val="00232A0B"/>
    <w:rsid w:val="00240044"/>
    <w:rsid w:val="00244585"/>
    <w:rsid w:val="00245C95"/>
    <w:rsid w:val="002474BF"/>
    <w:rsid w:val="00283085"/>
    <w:rsid w:val="00284806"/>
    <w:rsid w:val="00292B9E"/>
    <w:rsid w:val="002A50C4"/>
    <w:rsid w:val="002A63B9"/>
    <w:rsid w:val="002A655D"/>
    <w:rsid w:val="003000A7"/>
    <w:rsid w:val="00304731"/>
    <w:rsid w:val="00352A0D"/>
    <w:rsid w:val="003A1CE0"/>
    <w:rsid w:val="003D2C62"/>
    <w:rsid w:val="003D5B7D"/>
    <w:rsid w:val="003F399E"/>
    <w:rsid w:val="0040309B"/>
    <w:rsid w:val="004079DE"/>
    <w:rsid w:val="0041094D"/>
    <w:rsid w:val="00416CF2"/>
    <w:rsid w:val="00420AC4"/>
    <w:rsid w:val="004237A9"/>
    <w:rsid w:val="004556D4"/>
    <w:rsid w:val="004604C2"/>
    <w:rsid w:val="00465030"/>
    <w:rsid w:val="00473203"/>
    <w:rsid w:val="00487C30"/>
    <w:rsid w:val="004D4A2A"/>
    <w:rsid w:val="004E74A9"/>
    <w:rsid w:val="004F4601"/>
    <w:rsid w:val="004F73B8"/>
    <w:rsid w:val="00530B32"/>
    <w:rsid w:val="00546A20"/>
    <w:rsid w:val="005554F0"/>
    <w:rsid w:val="00562D46"/>
    <w:rsid w:val="00567F0D"/>
    <w:rsid w:val="005804AB"/>
    <w:rsid w:val="005A5118"/>
    <w:rsid w:val="005C4F93"/>
    <w:rsid w:val="005F211E"/>
    <w:rsid w:val="00606CB3"/>
    <w:rsid w:val="0065070F"/>
    <w:rsid w:val="00651165"/>
    <w:rsid w:val="00655B4C"/>
    <w:rsid w:val="00665DFC"/>
    <w:rsid w:val="006731D2"/>
    <w:rsid w:val="006D5788"/>
    <w:rsid w:val="006D723F"/>
    <w:rsid w:val="006E53C2"/>
    <w:rsid w:val="007156FE"/>
    <w:rsid w:val="007233A2"/>
    <w:rsid w:val="00724359"/>
    <w:rsid w:val="00725D81"/>
    <w:rsid w:val="00727F57"/>
    <w:rsid w:val="00730DEC"/>
    <w:rsid w:val="0074634C"/>
    <w:rsid w:val="00784E9F"/>
    <w:rsid w:val="00786B87"/>
    <w:rsid w:val="00786F6B"/>
    <w:rsid w:val="007872A7"/>
    <w:rsid w:val="007D088B"/>
    <w:rsid w:val="007E2DD6"/>
    <w:rsid w:val="00844EC8"/>
    <w:rsid w:val="00850A32"/>
    <w:rsid w:val="008544D9"/>
    <w:rsid w:val="00881606"/>
    <w:rsid w:val="008B1226"/>
    <w:rsid w:val="008E066A"/>
    <w:rsid w:val="0090284E"/>
    <w:rsid w:val="00903311"/>
    <w:rsid w:val="0090571F"/>
    <w:rsid w:val="00952C5C"/>
    <w:rsid w:val="00980FD3"/>
    <w:rsid w:val="00995A0D"/>
    <w:rsid w:val="009B4897"/>
    <w:rsid w:val="009D58E8"/>
    <w:rsid w:val="009E4A31"/>
    <w:rsid w:val="00A03CC8"/>
    <w:rsid w:val="00A07324"/>
    <w:rsid w:val="00A27E2D"/>
    <w:rsid w:val="00A34128"/>
    <w:rsid w:val="00A36498"/>
    <w:rsid w:val="00A51320"/>
    <w:rsid w:val="00A54E26"/>
    <w:rsid w:val="00A55697"/>
    <w:rsid w:val="00A55D79"/>
    <w:rsid w:val="00AB5B11"/>
    <w:rsid w:val="00AC3200"/>
    <w:rsid w:val="00AD6A70"/>
    <w:rsid w:val="00AF5EDD"/>
    <w:rsid w:val="00B453D4"/>
    <w:rsid w:val="00B64C92"/>
    <w:rsid w:val="00B6628B"/>
    <w:rsid w:val="00B75E48"/>
    <w:rsid w:val="00B96C52"/>
    <w:rsid w:val="00B97EF2"/>
    <w:rsid w:val="00BB0CC7"/>
    <w:rsid w:val="00BC60FB"/>
    <w:rsid w:val="00BF32CE"/>
    <w:rsid w:val="00C00744"/>
    <w:rsid w:val="00C072B9"/>
    <w:rsid w:val="00C2391F"/>
    <w:rsid w:val="00C24187"/>
    <w:rsid w:val="00C45EB8"/>
    <w:rsid w:val="00CB20C9"/>
    <w:rsid w:val="00CC5BF6"/>
    <w:rsid w:val="00D105C5"/>
    <w:rsid w:val="00D25FD1"/>
    <w:rsid w:val="00D4187F"/>
    <w:rsid w:val="00D92608"/>
    <w:rsid w:val="00DB4936"/>
    <w:rsid w:val="00DD208B"/>
    <w:rsid w:val="00DD545C"/>
    <w:rsid w:val="00DF66EF"/>
    <w:rsid w:val="00E0225D"/>
    <w:rsid w:val="00E22485"/>
    <w:rsid w:val="00E26FD6"/>
    <w:rsid w:val="00E61711"/>
    <w:rsid w:val="00E65D37"/>
    <w:rsid w:val="00E94888"/>
    <w:rsid w:val="00EB3339"/>
    <w:rsid w:val="00ED2119"/>
    <w:rsid w:val="00ED5E50"/>
    <w:rsid w:val="00EE5A21"/>
    <w:rsid w:val="00F118B1"/>
    <w:rsid w:val="00F57B37"/>
    <w:rsid w:val="00F722AD"/>
    <w:rsid w:val="00FA1E3B"/>
    <w:rsid w:val="00FC4AC4"/>
    <w:rsid w:val="00FF0B1B"/>
    <w:rsid w:val="00FF4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36BD2A"/>
  <w15:chartTrackingRefBased/>
  <w15:docId w15:val="{D1947622-3FE8-4192-9813-4050BF21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43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4359"/>
    <w:rPr>
      <w:sz w:val="18"/>
      <w:szCs w:val="18"/>
    </w:rPr>
  </w:style>
  <w:style w:type="paragraph" w:styleId="a5">
    <w:name w:val="footer"/>
    <w:basedOn w:val="a"/>
    <w:link w:val="a6"/>
    <w:uiPriority w:val="99"/>
    <w:unhideWhenUsed/>
    <w:rsid w:val="00724359"/>
    <w:pPr>
      <w:tabs>
        <w:tab w:val="center" w:pos="4153"/>
        <w:tab w:val="right" w:pos="8306"/>
      </w:tabs>
      <w:snapToGrid w:val="0"/>
      <w:jc w:val="left"/>
    </w:pPr>
    <w:rPr>
      <w:sz w:val="18"/>
      <w:szCs w:val="18"/>
    </w:rPr>
  </w:style>
  <w:style w:type="character" w:customStyle="1" w:styleId="a6">
    <w:name w:val="页脚 字符"/>
    <w:basedOn w:val="a0"/>
    <w:link w:val="a5"/>
    <w:uiPriority w:val="99"/>
    <w:rsid w:val="00724359"/>
    <w:rPr>
      <w:sz w:val="18"/>
      <w:szCs w:val="18"/>
    </w:rPr>
  </w:style>
  <w:style w:type="paragraph" w:styleId="a7">
    <w:name w:val="Balloon Text"/>
    <w:basedOn w:val="a"/>
    <w:link w:val="a8"/>
    <w:uiPriority w:val="99"/>
    <w:semiHidden/>
    <w:unhideWhenUsed/>
    <w:rsid w:val="003000A7"/>
    <w:rPr>
      <w:sz w:val="18"/>
      <w:szCs w:val="18"/>
    </w:rPr>
  </w:style>
  <w:style w:type="character" w:customStyle="1" w:styleId="a8">
    <w:name w:val="批注框文本 字符"/>
    <w:basedOn w:val="a0"/>
    <w:link w:val="a7"/>
    <w:uiPriority w:val="99"/>
    <w:semiHidden/>
    <w:rsid w:val="003000A7"/>
    <w:rPr>
      <w:sz w:val="18"/>
      <w:szCs w:val="18"/>
    </w:rPr>
  </w:style>
  <w:style w:type="paragraph" w:styleId="a9">
    <w:name w:val="List Paragraph"/>
    <w:basedOn w:val="a"/>
    <w:uiPriority w:val="34"/>
    <w:qFormat/>
    <w:rsid w:val="00F118B1"/>
    <w:pPr>
      <w:ind w:firstLineChars="200" w:firstLine="420"/>
    </w:pPr>
  </w:style>
  <w:style w:type="paragraph" w:styleId="aa">
    <w:name w:val="Bibliography"/>
    <w:basedOn w:val="a"/>
    <w:next w:val="a"/>
    <w:uiPriority w:val="37"/>
    <w:unhideWhenUsed/>
    <w:rsid w:val="0003578F"/>
  </w:style>
  <w:style w:type="character" w:styleId="ab">
    <w:name w:val="Hyperlink"/>
    <w:basedOn w:val="a0"/>
    <w:uiPriority w:val="99"/>
    <w:unhideWhenUsed/>
    <w:rsid w:val="00080336"/>
    <w:rPr>
      <w:color w:val="0563C1" w:themeColor="hyperlink"/>
      <w:u w:val="single"/>
    </w:rPr>
  </w:style>
  <w:style w:type="character" w:customStyle="1" w:styleId="1">
    <w:name w:val="未处理的提及1"/>
    <w:basedOn w:val="a0"/>
    <w:uiPriority w:val="99"/>
    <w:semiHidden/>
    <w:unhideWhenUsed/>
    <w:rsid w:val="00080336"/>
    <w:rPr>
      <w:color w:val="605E5C"/>
      <w:shd w:val="clear" w:color="auto" w:fill="E1DFDD"/>
    </w:rPr>
  </w:style>
  <w:style w:type="character" w:styleId="ac">
    <w:name w:val="annotation reference"/>
    <w:basedOn w:val="a0"/>
    <w:uiPriority w:val="99"/>
    <w:semiHidden/>
    <w:unhideWhenUsed/>
    <w:rsid w:val="00102261"/>
    <w:rPr>
      <w:sz w:val="16"/>
      <w:szCs w:val="16"/>
    </w:rPr>
  </w:style>
  <w:style w:type="paragraph" w:styleId="ad">
    <w:name w:val="annotation text"/>
    <w:basedOn w:val="a"/>
    <w:link w:val="ae"/>
    <w:uiPriority w:val="99"/>
    <w:semiHidden/>
    <w:unhideWhenUsed/>
    <w:rsid w:val="00102261"/>
    <w:rPr>
      <w:sz w:val="20"/>
      <w:szCs w:val="20"/>
    </w:rPr>
  </w:style>
  <w:style w:type="character" w:customStyle="1" w:styleId="ae">
    <w:name w:val="批注文字 字符"/>
    <w:basedOn w:val="a0"/>
    <w:link w:val="ad"/>
    <w:uiPriority w:val="99"/>
    <w:semiHidden/>
    <w:rsid w:val="00102261"/>
    <w:rPr>
      <w:sz w:val="20"/>
      <w:szCs w:val="20"/>
    </w:rPr>
  </w:style>
  <w:style w:type="paragraph" w:styleId="af">
    <w:name w:val="annotation subject"/>
    <w:basedOn w:val="ad"/>
    <w:next w:val="ad"/>
    <w:link w:val="af0"/>
    <w:uiPriority w:val="99"/>
    <w:semiHidden/>
    <w:unhideWhenUsed/>
    <w:rsid w:val="00102261"/>
    <w:rPr>
      <w:b/>
      <w:bCs/>
    </w:rPr>
  </w:style>
  <w:style w:type="character" w:customStyle="1" w:styleId="af0">
    <w:name w:val="批注主题 字符"/>
    <w:basedOn w:val="ae"/>
    <w:link w:val="af"/>
    <w:uiPriority w:val="99"/>
    <w:semiHidden/>
    <w:rsid w:val="00102261"/>
    <w:rPr>
      <w:b/>
      <w:bCs/>
      <w:sz w:val="20"/>
      <w:szCs w:val="20"/>
    </w:rPr>
  </w:style>
  <w:style w:type="character" w:customStyle="1" w:styleId="2">
    <w:name w:val="未处理的提及2"/>
    <w:basedOn w:val="a0"/>
    <w:uiPriority w:val="99"/>
    <w:semiHidden/>
    <w:unhideWhenUsed/>
    <w:rsid w:val="00487C30"/>
    <w:rPr>
      <w:color w:val="605E5C"/>
      <w:shd w:val="clear" w:color="auto" w:fill="E1DFDD"/>
    </w:rPr>
  </w:style>
  <w:style w:type="table" w:styleId="af1">
    <w:name w:val="Table Grid"/>
    <w:basedOn w:val="a1"/>
    <w:uiPriority w:val="39"/>
    <w:rsid w:val="00D10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144298">
      <w:bodyDiv w:val="1"/>
      <w:marLeft w:val="0"/>
      <w:marRight w:val="0"/>
      <w:marTop w:val="0"/>
      <w:marBottom w:val="0"/>
      <w:divBdr>
        <w:top w:val="none" w:sz="0" w:space="0" w:color="auto"/>
        <w:left w:val="none" w:sz="0" w:space="0" w:color="auto"/>
        <w:bottom w:val="none" w:sz="0" w:space="0" w:color="auto"/>
        <w:right w:val="none" w:sz="0" w:space="0" w:color="auto"/>
      </w:divBdr>
    </w:div>
    <w:div w:id="1838568758">
      <w:bodyDiv w:val="1"/>
      <w:marLeft w:val="0"/>
      <w:marRight w:val="0"/>
      <w:marTop w:val="0"/>
      <w:marBottom w:val="0"/>
      <w:divBdr>
        <w:top w:val="none" w:sz="0" w:space="0" w:color="auto"/>
        <w:left w:val="none" w:sz="0" w:space="0" w:color="auto"/>
        <w:bottom w:val="none" w:sz="0" w:space="0" w:color="auto"/>
        <w:right w:val="none" w:sz="0" w:space="0" w:color="auto"/>
      </w:divBdr>
    </w:div>
    <w:div w:id="213073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10332</Words>
  <Characters>58896</Characters>
  <Application>Microsoft Office Word</Application>
  <DocSecurity>0</DocSecurity>
  <Lines>490</Lines>
  <Paragraphs>138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Tangyihe</dc:creator>
  <cp:keywords/>
  <dc:description/>
  <cp:lastModifiedBy>Tangyihe</cp:lastModifiedBy>
  <cp:revision>2</cp:revision>
  <dcterms:created xsi:type="dcterms:W3CDTF">2023-04-19T08:39:00Z</dcterms:created>
  <dcterms:modified xsi:type="dcterms:W3CDTF">2023-04-20T06:55:00Z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id="PzqQAk9q"/&gt;&lt;style id="http://www.zotero.org/styles/agricultural-and-forest-meteorology" hasBibliography="1" bibliographyStyleHasBeenSet="1"/&gt;&lt;prefs&gt;&lt;pref name="fieldType" value="Field"/&gt;&lt;/prefs&gt;&lt;</vt:lpwstr>
  </property>
  <property fmtid="{D5CDD505-2E9C-101B-9397-08002B2CF9AE}" pid="3" name="ZOTERO_PREF_2">
    <vt:lpwstr>/data&gt;</vt:lpwstr>
  </property>
</Properties>
</file>