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b/>
          <w:sz w:val="24"/>
          <w:szCs w:val="24"/>
        </w:rPr>
      </w:pPr>
      <w:r w:rsidRPr="00D33E6F">
        <w:rPr>
          <w:rFonts w:ascii="Times New Roman" w:eastAsia="Times New Roman" w:hAnsi="Times New Roman" w:cs="Times New Roman"/>
          <w:b/>
          <w:sz w:val="24"/>
          <w:szCs w:val="24"/>
        </w:rPr>
        <w:t>The objective is foremost about commercializing the dairy sector in the context of SAGCOT</w:t>
      </w:r>
    </w:p>
    <w:p w:rsidR="00CC65A1" w:rsidRPr="00CC65A1" w:rsidRDefault="00CC65A1" w:rsidP="00D33E6F">
      <w:pPr>
        <w:spacing w:after="0" w:line="240" w:lineRule="auto"/>
        <w:rPr>
          <w:rFonts w:ascii="Times New Roman" w:eastAsia="Times New Roman" w:hAnsi="Times New Roman" w:cs="Times New Roman"/>
          <w:b/>
          <w:i/>
          <w:sz w:val="24"/>
          <w:szCs w:val="24"/>
        </w:rPr>
      </w:pPr>
    </w:p>
    <w:p w:rsidR="00CC65A1" w:rsidRPr="00CC65A1" w:rsidRDefault="00CC65A1" w:rsidP="00D33E6F">
      <w:pPr>
        <w:spacing w:after="0" w:line="240" w:lineRule="auto"/>
        <w:rPr>
          <w:rFonts w:ascii="Times New Roman" w:eastAsia="Times New Roman" w:hAnsi="Times New Roman" w:cs="Times New Roman"/>
          <w:i/>
          <w:sz w:val="24"/>
          <w:szCs w:val="24"/>
        </w:rPr>
      </w:pPr>
      <w:r w:rsidRPr="00CC65A1">
        <w:rPr>
          <w:rFonts w:ascii="Times New Roman" w:eastAsia="Times New Roman" w:hAnsi="Times New Roman" w:cs="Times New Roman"/>
          <w:i/>
          <w:sz w:val="24"/>
          <w:szCs w:val="24"/>
        </w:rPr>
        <w:t>Point taken. Here and elsewhere I will use this termi</w:t>
      </w:r>
      <w:r w:rsidR="003A6499">
        <w:rPr>
          <w:rFonts w:ascii="Times New Roman" w:eastAsia="Times New Roman" w:hAnsi="Times New Roman" w:cs="Times New Roman"/>
          <w:i/>
          <w:sz w:val="24"/>
          <w:szCs w:val="24"/>
        </w:rPr>
        <w:t>nology (e.g. commercialization)</w:t>
      </w:r>
      <w:r w:rsidRPr="00CC65A1">
        <w:rPr>
          <w:rFonts w:ascii="Times New Roman" w:eastAsia="Times New Roman" w:hAnsi="Times New Roman" w:cs="Times New Roman"/>
          <w:i/>
          <w:sz w:val="24"/>
          <w:szCs w:val="24"/>
        </w:rPr>
        <w:t xml:space="preserve">. </w:t>
      </w: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roofErr w:type="gramStart"/>
      <w:r w:rsidRPr="00D33E6F">
        <w:rPr>
          <w:rFonts w:ascii="Times New Roman" w:eastAsia="Times New Roman" w:hAnsi="Times New Roman" w:cs="Times New Roman"/>
          <w:sz w:val="24"/>
          <w:szCs w:val="24"/>
        </w:rPr>
        <w:t>And</w:t>
      </w:r>
      <w:proofErr w:type="gramEnd"/>
      <w:r w:rsidRPr="00D33E6F">
        <w:rPr>
          <w:rFonts w:ascii="Times New Roman" w:eastAsia="Times New Roman" w:hAnsi="Times New Roman" w:cs="Times New Roman"/>
          <w:sz w:val="24"/>
          <w:szCs w:val="24"/>
        </w:rPr>
        <w:t xml:space="preserve"> commercialization allows auxiliary industries to develop (e.g. dairy services sub- sector) </w:t>
      </w: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is true and is something to be inc</w:t>
      </w:r>
      <w:r w:rsidR="00B16C8A">
        <w:rPr>
          <w:rFonts w:ascii="Times New Roman" w:eastAsia="Times New Roman" w:hAnsi="Times New Roman" w:cs="Times New Roman"/>
          <w:i/>
          <w:sz w:val="24"/>
          <w:szCs w:val="24"/>
        </w:rPr>
        <w:t>luded in the discussion section</w:t>
      </w:r>
      <w:r w:rsidR="008F09A7">
        <w:rPr>
          <w:rFonts w:ascii="Times New Roman" w:eastAsia="Times New Roman" w:hAnsi="Times New Roman" w:cs="Times New Roman"/>
          <w:i/>
          <w:sz w:val="24"/>
          <w:szCs w:val="24"/>
        </w:rPr>
        <w:t>. This</w:t>
      </w:r>
      <w:r>
        <w:rPr>
          <w:rFonts w:ascii="Times New Roman" w:eastAsia="Times New Roman" w:hAnsi="Times New Roman" w:cs="Times New Roman"/>
          <w:i/>
          <w:sz w:val="24"/>
          <w:szCs w:val="24"/>
        </w:rPr>
        <w:t xml:space="preserve"> study </w:t>
      </w:r>
      <w:r w:rsidR="00780613">
        <w:rPr>
          <w:rFonts w:ascii="Times New Roman" w:eastAsia="Times New Roman" w:hAnsi="Times New Roman" w:cs="Times New Roman"/>
          <w:i/>
          <w:sz w:val="24"/>
          <w:szCs w:val="24"/>
        </w:rPr>
        <w:t xml:space="preserve">is not specifically concerned with the dairy </w:t>
      </w:r>
      <w:r w:rsidR="008F09A7">
        <w:rPr>
          <w:rFonts w:ascii="Times New Roman" w:eastAsia="Times New Roman" w:hAnsi="Times New Roman" w:cs="Times New Roman"/>
          <w:i/>
          <w:sz w:val="24"/>
          <w:szCs w:val="24"/>
        </w:rPr>
        <w:t>upstream from the farm</w:t>
      </w:r>
      <w:r w:rsidR="00054B63">
        <w:rPr>
          <w:rFonts w:ascii="Times New Roman" w:eastAsia="Times New Roman" w:hAnsi="Times New Roman" w:cs="Times New Roman"/>
          <w:i/>
          <w:sz w:val="24"/>
          <w:szCs w:val="24"/>
        </w:rPr>
        <w:t xml:space="preserve">, </w:t>
      </w:r>
      <w:r w:rsidR="00780613">
        <w:rPr>
          <w:rFonts w:ascii="Times New Roman" w:eastAsia="Times New Roman" w:hAnsi="Times New Roman" w:cs="Times New Roman"/>
          <w:i/>
          <w:sz w:val="24"/>
          <w:szCs w:val="24"/>
        </w:rPr>
        <w:t xml:space="preserve">but specifically how farms of given characteristics would respond to changes in </w:t>
      </w:r>
      <w:r w:rsidR="00B46BC3">
        <w:rPr>
          <w:rFonts w:ascii="Times New Roman" w:eastAsia="Times New Roman" w:hAnsi="Times New Roman" w:cs="Times New Roman"/>
          <w:i/>
          <w:sz w:val="24"/>
          <w:szCs w:val="24"/>
        </w:rPr>
        <w:t>external/exogenous market or p</w:t>
      </w:r>
      <w:r w:rsidR="00780613">
        <w:rPr>
          <w:rFonts w:ascii="Times New Roman" w:eastAsia="Times New Roman" w:hAnsi="Times New Roman" w:cs="Times New Roman"/>
          <w:i/>
          <w:sz w:val="24"/>
          <w:szCs w:val="24"/>
        </w:rPr>
        <w:t>olicy conditions. Other authors (e.g. the ones referred to in the intro) have pointed out that the informal sector</w:t>
      </w:r>
      <w:r w:rsidR="00B46BC3">
        <w:rPr>
          <w:rFonts w:ascii="Times New Roman" w:eastAsia="Times New Roman" w:hAnsi="Times New Roman" w:cs="Times New Roman"/>
          <w:i/>
          <w:sz w:val="24"/>
          <w:szCs w:val="24"/>
        </w:rPr>
        <w:t>, comprised of a large number of small agents,</w:t>
      </w:r>
      <w:r w:rsidR="0078061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is not well suited to providing inputs and service provisioning that a large processor, such as </w:t>
      </w:r>
      <w:proofErr w:type="spellStart"/>
      <w:r>
        <w:rPr>
          <w:rFonts w:ascii="Times New Roman" w:eastAsia="Times New Roman" w:hAnsi="Times New Roman" w:cs="Times New Roman"/>
          <w:i/>
          <w:sz w:val="24"/>
          <w:szCs w:val="24"/>
        </w:rPr>
        <w:t>Tanga</w:t>
      </w:r>
      <w:proofErr w:type="spellEnd"/>
      <w:r>
        <w:rPr>
          <w:rFonts w:ascii="Times New Roman" w:eastAsia="Times New Roman" w:hAnsi="Times New Roman" w:cs="Times New Roman"/>
          <w:i/>
          <w:sz w:val="24"/>
          <w:szCs w:val="24"/>
        </w:rPr>
        <w:t xml:space="preserve"> or ASAS, can provide. </w:t>
      </w:r>
      <w:r w:rsidR="00780613">
        <w:rPr>
          <w:rFonts w:ascii="Times New Roman" w:eastAsia="Times New Roman" w:hAnsi="Times New Roman" w:cs="Times New Roman"/>
          <w:i/>
          <w:sz w:val="24"/>
          <w:szCs w:val="24"/>
        </w:rPr>
        <w:t xml:space="preserve">So the discussion section will touch on this. </w:t>
      </w:r>
    </w:p>
    <w:p w:rsid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Presumably there is some degree of reverse causality here. E.g., more productive dairy farmers are more likely to have a surplus and produce consistent quality that facilitates (formal) market participation </w:t>
      </w:r>
    </w:p>
    <w:p w:rsidR="00D33E6F" w:rsidRDefault="00D33E6F" w:rsidP="00D33E6F">
      <w:pPr>
        <w:spacing w:after="0" w:line="240" w:lineRule="auto"/>
        <w:rPr>
          <w:rFonts w:ascii="Times New Roman" w:eastAsia="Times New Roman" w:hAnsi="Times New Roman" w:cs="Times New Roman"/>
          <w:sz w:val="24"/>
          <w:szCs w:val="24"/>
        </w:rPr>
      </w:pPr>
    </w:p>
    <w:p w:rsidR="00D33E6F" w:rsidRPr="00054B63" w:rsidRDefault="00054B63" w:rsidP="00D33E6F">
      <w:pPr>
        <w:spacing w:after="0" w:line="240" w:lineRule="auto"/>
        <w:rPr>
          <w:rFonts w:ascii="Times New Roman" w:eastAsia="Times New Roman" w:hAnsi="Times New Roman" w:cs="Times New Roman"/>
          <w:i/>
          <w:sz w:val="24"/>
          <w:szCs w:val="24"/>
        </w:rPr>
      </w:pPr>
      <w:r w:rsidRPr="00054B63">
        <w:rPr>
          <w:rFonts w:ascii="Times New Roman" w:eastAsia="Times New Roman" w:hAnsi="Times New Roman" w:cs="Times New Roman"/>
          <w:i/>
          <w:sz w:val="24"/>
          <w:szCs w:val="24"/>
        </w:rPr>
        <w:t xml:space="preserve">This is true, </w:t>
      </w:r>
      <w:r>
        <w:rPr>
          <w:rFonts w:ascii="Times New Roman" w:eastAsia="Times New Roman" w:hAnsi="Times New Roman" w:cs="Times New Roman"/>
          <w:i/>
          <w:sz w:val="24"/>
          <w:szCs w:val="24"/>
        </w:rPr>
        <w:t>so this statement can be re-worded as simply stating that providing the opportunity for households to participate in markets is a means of promoting practice adoption and reducing the CF.</w:t>
      </w:r>
    </w:p>
    <w:p w:rsidR="00054B63" w:rsidRDefault="00054B63" w:rsidP="00D33E6F">
      <w:pPr>
        <w:spacing w:after="0" w:line="240" w:lineRule="auto"/>
        <w:rPr>
          <w:rFonts w:ascii="Times New Roman" w:eastAsia="Times New Roman" w:hAnsi="Times New Roman" w:cs="Times New Roman"/>
          <w:sz w:val="24"/>
          <w:szCs w:val="24"/>
        </w:rPr>
      </w:pPr>
    </w:p>
    <w:p w:rsidR="00054B63" w:rsidRDefault="00054B63" w:rsidP="00D33E6F">
      <w:pPr>
        <w:spacing w:after="0" w:line="240" w:lineRule="auto"/>
        <w:rPr>
          <w:rFonts w:ascii="Times New Roman" w:eastAsia="Times New Roman" w:hAnsi="Times New Roman" w:cs="Times New Roman"/>
          <w:sz w:val="24"/>
          <w:szCs w:val="24"/>
        </w:rPr>
      </w:pPr>
    </w:p>
    <w:p w:rsidR="00054B63" w:rsidRPr="00D33E6F" w:rsidRDefault="00054B63"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20FEC" w:rsidRDefault="00D33E6F" w:rsidP="00D33E6F">
      <w:pPr>
        <w:spacing w:after="0" w:line="240" w:lineRule="auto"/>
        <w:rPr>
          <w:rFonts w:ascii="Times New Roman" w:eastAsia="Times New Roman" w:hAnsi="Times New Roman" w:cs="Times New Roman"/>
          <w:b/>
          <w:sz w:val="24"/>
          <w:szCs w:val="24"/>
        </w:rPr>
      </w:pPr>
      <w:r w:rsidRPr="00D33E6F">
        <w:rPr>
          <w:rFonts w:ascii="Times New Roman" w:eastAsia="Times New Roman" w:hAnsi="Times New Roman" w:cs="Times New Roman"/>
          <w:b/>
          <w:sz w:val="24"/>
          <w:szCs w:val="24"/>
        </w:rPr>
        <w:t xml:space="preserve">May be good to reflect on Jevon’s paradox here to bring in the necessary nuance (and elsewhere in the paper especially </w:t>
      </w:r>
      <w:proofErr w:type="spellStart"/>
      <w:r w:rsidRPr="00D33E6F">
        <w:rPr>
          <w:rFonts w:ascii="Times New Roman" w:eastAsia="Times New Roman" w:hAnsi="Times New Roman" w:cs="Times New Roman"/>
          <w:b/>
          <w:sz w:val="24"/>
          <w:szCs w:val="24"/>
        </w:rPr>
        <w:t>wrt</w:t>
      </w:r>
      <w:proofErr w:type="spellEnd"/>
      <w:r w:rsidRPr="00D33E6F">
        <w:rPr>
          <w:rFonts w:ascii="Times New Roman" w:eastAsia="Times New Roman" w:hAnsi="Times New Roman" w:cs="Times New Roman"/>
          <w:b/>
          <w:sz w:val="24"/>
          <w:szCs w:val="24"/>
        </w:rPr>
        <w:t xml:space="preserve"> intervention options); specifically, that intensification alone is unlikely to significantly curb forest encroachment and degradation without complementary land use planning and management initiatives. </w:t>
      </w:r>
    </w:p>
    <w:p w:rsid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i/>
          <w:sz w:val="24"/>
          <w:szCs w:val="24"/>
        </w:rPr>
      </w:pPr>
      <w:r w:rsidRPr="00D33E6F">
        <w:rPr>
          <w:rFonts w:ascii="Times New Roman" w:eastAsia="Times New Roman" w:hAnsi="Times New Roman" w:cs="Times New Roman"/>
          <w:i/>
          <w:sz w:val="24"/>
          <w:szCs w:val="24"/>
        </w:rPr>
        <w:t xml:space="preserve">This is true, and </w:t>
      </w:r>
      <w:r>
        <w:rPr>
          <w:rFonts w:ascii="Times New Roman" w:eastAsia="Times New Roman" w:hAnsi="Times New Roman" w:cs="Times New Roman"/>
          <w:i/>
          <w:sz w:val="24"/>
          <w:szCs w:val="24"/>
        </w:rPr>
        <w:t xml:space="preserve">I agree that it should be a focal point of the paper, namely that </w:t>
      </w:r>
      <w:r w:rsidR="001645A1">
        <w:rPr>
          <w:rFonts w:ascii="Times New Roman" w:eastAsia="Times New Roman" w:hAnsi="Times New Roman" w:cs="Times New Roman"/>
          <w:i/>
          <w:sz w:val="24"/>
          <w:szCs w:val="24"/>
        </w:rPr>
        <w:t xml:space="preserve">intensification will reduce emissions intensities but only under certain conditions would it result in declines in absolute emissions. </w:t>
      </w:r>
      <w:r w:rsidR="00F43DA2">
        <w:rPr>
          <w:rFonts w:ascii="Times New Roman" w:eastAsia="Times New Roman" w:hAnsi="Times New Roman" w:cs="Times New Roman"/>
          <w:i/>
          <w:sz w:val="24"/>
          <w:szCs w:val="24"/>
        </w:rPr>
        <w:t xml:space="preserve">In the next paper version I will devote some of the intro to this. </w:t>
      </w: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Add references. </w:t>
      </w:r>
      <w:r w:rsidR="00AE2C0D">
        <w:rPr>
          <w:rFonts w:ascii="Times New Roman" w:eastAsia="Times New Roman" w:hAnsi="Times New Roman" w:cs="Times New Roman"/>
          <w:sz w:val="24"/>
          <w:szCs w:val="24"/>
        </w:rPr>
        <w:t>The literature also points to</w:t>
      </w:r>
      <w:r w:rsidRPr="00D33E6F">
        <w:rPr>
          <w:rFonts w:ascii="Times New Roman" w:eastAsia="Times New Roman" w:hAnsi="Times New Roman" w:cs="Times New Roman"/>
          <w:sz w:val="24"/>
          <w:szCs w:val="24"/>
        </w:rPr>
        <w:t xml:space="preserve"> capacity constraints, resource limitations, conflicting livelihood priorities and attitud</w:t>
      </w:r>
      <w:r w:rsidR="00AE2C0D">
        <w:rPr>
          <w:rFonts w:ascii="Times New Roman" w:eastAsia="Times New Roman" w:hAnsi="Times New Roman" w:cs="Times New Roman"/>
          <w:sz w:val="24"/>
          <w:szCs w:val="24"/>
        </w:rPr>
        <w:t>in</w:t>
      </w:r>
      <w:r w:rsidRPr="00D33E6F">
        <w:rPr>
          <w:rFonts w:ascii="Times New Roman" w:eastAsia="Times New Roman" w:hAnsi="Times New Roman" w:cs="Times New Roman"/>
          <w:sz w:val="24"/>
          <w:szCs w:val="24"/>
        </w:rPr>
        <w:t>al factors. Of particular relevance to this study is household preparedness to (re)allocate finite land, labor and capital resources in the context of diversified livelihood portfolios and perception of opportunity costs. </w:t>
      </w:r>
    </w:p>
    <w:p w:rsidR="00D33E6F" w:rsidRDefault="00D33E6F" w:rsidP="00D33E6F">
      <w:pPr>
        <w:spacing w:after="0" w:line="240" w:lineRule="auto"/>
        <w:rPr>
          <w:rFonts w:ascii="Times New Roman" w:eastAsia="Times New Roman" w:hAnsi="Times New Roman" w:cs="Times New Roman"/>
          <w:sz w:val="24"/>
          <w:szCs w:val="24"/>
        </w:rPr>
      </w:pPr>
    </w:p>
    <w:p w:rsidR="001645A1" w:rsidRPr="00F43DA2" w:rsidRDefault="008F09A7"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 the next </w:t>
      </w:r>
      <w:proofErr w:type="gramStart"/>
      <w:r>
        <w:rPr>
          <w:rFonts w:ascii="Times New Roman" w:eastAsia="Times New Roman" w:hAnsi="Times New Roman" w:cs="Times New Roman"/>
          <w:i/>
          <w:sz w:val="24"/>
          <w:szCs w:val="24"/>
        </w:rPr>
        <w:t>version</w:t>
      </w:r>
      <w:proofErr w:type="gramEnd"/>
      <w:r>
        <w:rPr>
          <w:rFonts w:ascii="Times New Roman" w:eastAsia="Times New Roman" w:hAnsi="Times New Roman" w:cs="Times New Roman"/>
          <w:i/>
          <w:sz w:val="24"/>
          <w:szCs w:val="24"/>
        </w:rPr>
        <w:t xml:space="preserve"> I will add relevant references here.</w:t>
      </w:r>
    </w:p>
    <w:p w:rsidR="00B16C8A" w:rsidRPr="00F43DA2" w:rsidRDefault="00B16C8A" w:rsidP="00D33E6F">
      <w:pPr>
        <w:spacing w:after="0" w:line="240" w:lineRule="auto"/>
        <w:rPr>
          <w:rFonts w:ascii="Times New Roman" w:eastAsia="Times New Roman" w:hAnsi="Times New Roman" w:cs="Times New Roman"/>
          <w:i/>
          <w:sz w:val="24"/>
          <w:szCs w:val="24"/>
        </w:rPr>
      </w:pPr>
    </w:p>
    <w:p w:rsidR="00B16C8A" w:rsidRPr="00F43DA2" w:rsidRDefault="00B16C8A" w:rsidP="00D33E6F">
      <w:pPr>
        <w:spacing w:after="0" w:line="240" w:lineRule="auto"/>
        <w:rPr>
          <w:rFonts w:ascii="Times New Roman" w:eastAsia="Times New Roman" w:hAnsi="Times New Roman" w:cs="Times New Roman"/>
          <w:i/>
          <w:sz w:val="24"/>
          <w:szCs w:val="24"/>
        </w:rPr>
      </w:pPr>
    </w:p>
    <w:p w:rsidR="001645A1" w:rsidRPr="00D33E6F" w:rsidRDefault="001645A1"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Is this true? Usually, contractual agreements with processors involve service provisioning in return. </w:t>
      </w:r>
    </w:p>
    <w:p w:rsidR="00D85B2E" w:rsidRDefault="00D85B2E" w:rsidP="00D33E6F">
      <w:pPr>
        <w:spacing w:after="0" w:line="240" w:lineRule="auto"/>
        <w:rPr>
          <w:rFonts w:ascii="Times New Roman" w:eastAsia="Times New Roman" w:hAnsi="Times New Roman" w:cs="Times New Roman"/>
          <w:sz w:val="24"/>
          <w:szCs w:val="24"/>
        </w:rPr>
      </w:pPr>
    </w:p>
    <w:p w:rsidR="00D85B2E" w:rsidRPr="00D85B2E" w:rsidRDefault="00D85B2E"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Yes, it’s true that contractual agreements usually come bundled with service provisioning. But the point of this paragraph is to reflect on the factors that are most important in driving producer upgrading. The argument that I’m making is that households are not likely to upgrade simply on the basis of improved access to inputs and services, and that the conditions with respect to the </w:t>
      </w:r>
      <w:r w:rsidR="008F09A7">
        <w:rPr>
          <w:rFonts w:ascii="Times New Roman" w:eastAsia="Times New Roman" w:hAnsi="Times New Roman" w:cs="Times New Roman"/>
          <w:i/>
          <w:sz w:val="24"/>
          <w:szCs w:val="24"/>
        </w:rPr>
        <w:t xml:space="preserve">sale of milk (e.g. is it sold </w:t>
      </w:r>
      <w:r>
        <w:rPr>
          <w:rFonts w:ascii="Times New Roman" w:eastAsia="Times New Roman" w:hAnsi="Times New Roman" w:cs="Times New Roman"/>
          <w:i/>
          <w:sz w:val="24"/>
          <w:szCs w:val="24"/>
        </w:rPr>
        <w:t xml:space="preserve">formally or informally), as has been argued by previous authors, is </w:t>
      </w:r>
      <w:r w:rsidR="00B46BC3">
        <w:rPr>
          <w:rFonts w:ascii="Times New Roman" w:eastAsia="Times New Roman" w:hAnsi="Times New Roman" w:cs="Times New Roman"/>
          <w:i/>
          <w:sz w:val="24"/>
          <w:szCs w:val="24"/>
        </w:rPr>
        <w:t>an essential factor driving (or preventing)</w:t>
      </w:r>
      <w:r>
        <w:rPr>
          <w:rFonts w:ascii="Times New Roman" w:eastAsia="Times New Roman" w:hAnsi="Times New Roman" w:cs="Times New Roman"/>
          <w:i/>
          <w:sz w:val="24"/>
          <w:szCs w:val="24"/>
        </w:rPr>
        <w:t xml:space="preserve"> upgrading. </w:t>
      </w:r>
    </w:p>
    <w:p w:rsidR="00D85B2E" w:rsidRPr="00D33E6F" w:rsidRDefault="00D85B2E"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b/>
          <w:sz w:val="24"/>
          <w:szCs w:val="24"/>
        </w:rPr>
      </w:pPr>
    </w:p>
    <w:p w:rsidR="00D33E6F" w:rsidRPr="00D33E6F" w:rsidRDefault="00D33E6F" w:rsidP="00D33E6F">
      <w:pPr>
        <w:spacing w:after="0" w:line="240" w:lineRule="auto"/>
        <w:rPr>
          <w:rFonts w:ascii="Times New Roman" w:eastAsia="Times New Roman" w:hAnsi="Times New Roman" w:cs="Times New Roman"/>
          <w:b/>
          <w:sz w:val="24"/>
          <w:szCs w:val="24"/>
        </w:rPr>
      </w:pPr>
      <w:r w:rsidRPr="00D33E6F">
        <w:rPr>
          <w:rFonts w:ascii="Times New Roman" w:eastAsia="Times New Roman" w:hAnsi="Times New Roman" w:cs="Times New Roman"/>
          <w:b/>
          <w:sz w:val="24"/>
          <w:szCs w:val="24"/>
        </w:rPr>
        <w:t>Dairy intensification deserves to be better problematized in the introduction. This relates not only to Jevon’s paradox, but also to the issue of trade-offs. Specifically, the issue of diverting land, labor and capital from other productive activities (notably cash and food crop production) to upgrading of dairy and associated implications for, for example, food and nutritional security, household resilience (e.g. associated with specialization processes), (gendered) change in overall labor burden and overall household income. Can a win-win outcome be achieved where upgrading facilitates upwards mobility, while reducing emission intensities and pressure on forests? </w:t>
      </w:r>
    </w:p>
    <w:p w:rsidR="00AE2C0D" w:rsidRDefault="00AE2C0D" w:rsidP="00D33E6F">
      <w:pPr>
        <w:spacing w:after="0" w:line="240" w:lineRule="auto"/>
        <w:rPr>
          <w:rFonts w:ascii="Times New Roman" w:eastAsia="Times New Roman" w:hAnsi="Times New Roman" w:cs="Times New Roman"/>
          <w:sz w:val="24"/>
          <w:szCs w:val="24"/>
        </w:rPr>
      </w:pPr>
    </w:p>
    <w:p w:rsidR="00AE2C0D" w:rsidRPr="00B16C8A" w:rsidRDefault="00AE2C0D" w:rsidP="00D33E6F">
      <w:pPr>
        <w:spacing w:after="0" w:line="240" w:lineRule="auto"/>
        <w:rPr>
          <w:rFonts w:ascii="Times New Roman" w:eastAsia="Times New Roman" w:hAnsi="Times New Roman" w:cs="Times New Roman"/>
          <w:i/>
          <w:sz w:val="24"/>
          <w:szCs w:val="24"/>
        </w:rPr>
      </w:pPr>
      <w:r w:rsidRPr="00B16C8A">
        <w:rPr>
          <w:rFonts w:ascii="Times New Roman" w:eastAsia="Times New Roman" w:hAnsi="Times New Roman" w:cs="Times New Roman"/>
          <w:i/>
          <w:sz w:val="24"/>
          <w:szCs w:val="24"/>
        </w:rPr>
        <w:t xml:space="preserve">Point taken. With the next version of the </w:t>
      </w:r>
      <w:proofErr w:type="gramStart"/>
      <w:r w:rsidRPr="00B16C8A">
        <w:rPr>
          <w:rFonts w:ascii="Times New Roman" w:eastAsia="Times New Roman" w:hAnsi="Times New Roman" w:cs="Times New Roman"/>
          <w:i/>
          <w:sz w:val="24"/>
          <w:szCs w:val="24"/>
        </w:rPr>
        <w:t>paper</w:t>
      </w:r>
      <w:proofErr w:type="gramEnd"/>
      <w:r w:rsidRPr="00B16C8A">
        <w:rPr>
          <w:rFonts w:ascii="Times New Roman" w:eastAsia="Times New Roman" w:hAnsi="Times New Roman" w:cs="Times New Roman"/>
          <w:i/>
          <w:sz w:val="24"/>
          <w:szCs w:val="24"/>
        </w:rPr>
        <w:t xml:space="preserve"> I will aim to devote more discussion in the intro to these tradeoffs. </w:t>
      </w:r>
    </w:p>
    <w:p w:rsidR="00DC3819" w:rsidRDefault="00DC3819" w:rsidP="00D33E6F">
      <w:pPr>
        <w:spacing w:after="0" w:line="240" w:lineRule="auto"/>
        <w:rPr>
          <w:rFonts w:ascii="Times New Roman" w:eastAsia="Times New Roman" w:hAnsi="Times New Roman" w:cs="Times New Roman"/>
          <w:sz w:val="24"/>
          <w:szCs w:val="24"/>
        </w:rPr>
      </w:pPr>
    </w:p>
    <w:p w:rsidR="00DC3819" w:rsidRPr="00D33E6F" w:rsidRDefault="00DC3819" w:rsidP="00D33E6F">
      <w:pPr>
        <w:spacing w:after="0" w:line="240" w:lineRule="auto"/>
        <w:rPr>
          <w:rFonts w:ascii="Times New Roman" w:eastAsia="Times New Roman" w:hAnsi="Times New Roman" w:cs="Times New Roman"/>
          <w:sz w:val="24"/>
          <w:szCs w:val="24"/>
        </w:rPr>
      </w:pPr>
    </w:p>
    <w:p w:rsidR="00D33E6F" w:rsidRPr="00D85B2E" w:rsidRDefault="00D33E6F" w:rsidP="00D33E6F">
      <w:pPr>
        <w:spacing w:after="0" w:line="240" w:lineRule="auto"/>
        <w:rPr>
          <w:rFonts w:ascii="Times New Roman" w:eastAsia="Times New Roman" w:hAnsi="Times New Roman" w:cs="Times New Roman"/>
          <w:b/>
          <w:sz w:val="24"/>
          <w:szCs w:val="24"/>
        </w:rPr>
      </w:pPr>
      <w:r w:rsidRPr="00D33E6F">
        <w:rPr>
          <w:rFonts w:ascii="Times New Roman" w:eastAsia="Times New Roman" w:hAnsi="Times New Roman" w:cs="Times New Roman"/>
          <w:b/>
          <w:sz w:val="24"/>
          <w:szCs w:val="24"/>
        </w:rPr>
        <w:t xml:space="preserve">While the first research objective is certainly interesting and important, I would personally place more emphasis in this paper on trade-offs and whether uptake of CSA practice can also be pro-poor. I think that speaks more </w:t>
      </w:r>
      <w:proofErr w:type="gramStart"/>
      <w:r w:rsidRPr="00D33E6F">
        <w:rPr>
          <w:rFonts w:ascii="Times New Roman" w:eastAsia="Times New Roman" w:hAnsi="Times New Roman" w:cs="Times New Roman"/>
          <w:b/>
          <w:sz w:val="24"/>
          <w:szCs w:val="24"/>
        </w:rPr>
        <w:t>to</w:t>
      </w:r>
      <w:proofErr w:type="gramEnd"/>
      <w:r w:rsidRPr="00D33E6F">
        <w:rPr>
          <w:rFonts w:ascii="Times New Roman" w:eastAsia="Times New Roman" w:hAnsi="Times New Roman" w:cs="Times New Roman"/>
          <w:b/>
          <w:sz w:val="24"/>
          <w:szCs w:val="24"/>
        </w:rPr>
        <w:t xml:space="preserve"> emerging policy discussions on CSA. </w:t>
      </w:r>
    </w:p>
    <w:p w:rsidR="00D33E6F" w:rsidRDefault="00D33E6F" w:rsidP="00D33E6F">
      <w:pPr>
        <w:spacing w:after="0" w:line="240" w:lineRule="auto"/>
        <w:rPr>
          <w:rFonts w:ascii="Times New Roman" w:eastAsia="Times New Roman" w:hAnsi="Times New Roman" w:cs="Times New Roman"/>
          <w:b/>
          <w:sz w:val="24"/>
          <w:szCs w:val="24"/>
        </w:rPr>
      </w:pPr>
    </w:p>
    <w:p w:rsidR="00B46BC3" w:rsidRPr="00CC65A1" w:rsidRDefault="00CC65A1" w:rsidP="00D33E6F">
      <w:pPr>
        <w:spacing w:after="0" w:line="240" w:lineRule="auto"/>
        <w:rPr>
          <w:rFonts w:ascii="Times New Roman" w:eastAsia="Times New Roman" w:hAnsi="Times New Roman" w:cs="Times New Roman"/>
          <w:i/>
          <w:sz w:val="24"/>
          <w:szCs w:val="24"/>
        </w:rPr>
      </w:pPr>
      <w:r w:rsidRPr="00CC65A1">
        <w:rPr>
          <w:rFonts w:ascii="Times New Roman" w:eastAsia="Times New Roman" w:hAnsi="Times New Roman" w:cs="Times New Roman"/>
          <w:i/>
          <w:sz w:val="24"/>
          <w:szCs w:val="24"/>
        </w:rPr>
        <w:t xml:space="preserve">The paper does consider household income as a model output, and the model </w:t>
      </w:r>
      <w:proofErr w:type="gramStart"/>
      <w:r w:rsidRPr="00CC65A1">
        <w:rPr>
          <w:rFonts w:ascii="Times New Roman" w:eastAsia="Times New Roman" w:hAnsi="Times New Roman" w:cs="Times New Roman"/>
          <w:i/>
          <w:sz w:val="24"/>
          <w:szCs w:val="24"/>
        </w:rPr>
        <w:t>could be extended</w:t>
      </w:r>
      <w:proofErr w:type="gramEnd"/>
      <w:r w:rsidRPr="00CC65A1">
        <w:rPr>
          <w:rFonts w:ascii="Times New Roman" w:eastAsia="Times New Roman" w:hAnsi="Times New Roman" w:cs="Times New Roman"/>
          <w:i/>
          <w:sz w:val="24"/>
          <w:szCs w:val="24"/>
        </w:rPr>
        <w:t xml:space="preserve"> to consider a food/nutrition security indicator to ascertain a more thorough assessment of the resulting livelihood impacts. </w:t>
      </w:r>
      <w:r w:rsidR="008F09A7">
        <w:rPr>
          <w:rFonts w:ascii="Times New Roman" w:eastAsia="Times New Roman" w:hAnsi="Times New Roman" w:cs="Times New Roman"/>
          <w:i/>
          <w:sz w:val="24"/>
          <w:szCs w:val="24"/>
        </w:rPr>
        <w:t>My reasoning for making this a research objective is because previous ex-ante studies on CSA adoption do not consider output related risk.</w:t>
      </w:r>
    </w:p>
    <w:p w:rsidR="00B46BC3" w:rsidRPr="00CC65A1" w:rsidRDefault="00B46BC3" w:rsidP="00D33E6F">
      <w:pPr>
        <w:spacing w:after="0" w:line="240" w:lineRule="auto"/>
        <w:rPr>
          <w:rFonts w:ascii="Times New Roman" w:eastAsia="Times New Roman" w:hAnsi="Times New Roman" w:cs="Times New Roman"/>
          <w:i/>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How will this be estimated? </w:t>
      </w:r>
    </w:p>
    <w:p w:rsidR="00DC3819" w:rsidRPr="00F43DA2" w:rsidRDefault="00DC3819" w:rsidP="00D33E6F">
      <w:pPr>
        <w:spacing w:after="0" w:line="240" w:lineRule="auto"/>
        <w:rPr>
          <w:rFonts w:ascii="Times New Roman" w:eastAsia="Times New Roman" w:hAnsi="Times New Roman" w:cs="Times New Roman"/>
          <w:i/>
          <w:sz w:val="24"/>
          <w:szCs w:val="24"/>
        </w:rPr>
      </w:pPr>
    </w:p>
    <w:p w:rsidR="00B46BC3" w:rsidRDefault="00F43DA2" w:rsidP="00D33E6F">
      <w:pPr>
        <w:spacing w:after="0" w:line="240" w:lineRule="auto"/>
        <w:rPr>
          <w:rFonts w:ascii="Times New Roman" w:eastAsia="Times New Roman" w:hAnsi="Times New Roman" w:cs="Times New Roman"/>
          <w:i/>
          <w:sz w:val="24"/>
          <w:szCs w:val="24"/>
        </w:rPr>
      </w:pPr>
      <w:r w:rsidRPr="00F43DA2">
        <w:rPr>
          <w:rFonts w:ascii="Times New Roman" w:eastAsia="Times New Roman" w:hAnsi="Times New Roman" w:cs="Times New Roman"/>
          <w:i/>
          <w:sz w:val="24"/>
          <w:szCs w:val="24"/>
        </w:rPr>
        <w:t xml:space="preserve">The model will be calibrated to observed cattle </w:t>
      </w:r>
      <w:r w:rsidR="00CC65A1">
        <w:rPr>
          <w:rFonts w:ascii="Times New Roman" w:eastAsia="Times New Roman" w:hAnsi="Times New Roman" w:cs="Times New Roman"/>
          <w:i/>
          <w:sz w:val="24"/>
          <w:szCs w:val="24"/>
        </w:rPr>
        <w:t xml:space="preserve">numbers </w:t>
      </w:r>
      <w:r w:rsidRPr="00F43DA2">
        <w:rPr>
          <w:rFonts w:ascii="Times New Roman" w:eastAsia="Times New Roman" w:hAnsi="Times New Roman" w:cs="Times New Roman"/>
          <w:i/>
          <w:sz w:val="24"/>
          <w:szCs w:val="24"/>
        </w:rPr>
        <w:t xml:space="preserve">(e.g. number of cattle of different </w:t>
      </w:r>
      <w:r w:rsidR="00B46BC3">
        <w:rPr>
          <w:rFonts w:ascii="Times New Roman" w:eastAsia="Times New Roman" w:hAnsi="Times New Roman" w:cs="Times New Roman"/>
          <w:i/>
          <w:sz w:val="24"/>
          <w:szCs w:val="24"/>
        </w:rPr>
        <w:t>cohorts</w:t>
      </w:r>
      <w:r w:rsidRPr="00F43DA2">
        <w:rPr>
          <w:rFonts w:ascii="Times New Roman" w:eastAsia="Times New Roman" w:hAnsi="Times New Roman" w:cs="Times New Roman"/>
          <w:i/>
          <w:sz w:val="24"/>
          <w:szCs w:val="24"/>
        </w:rPr>
        <w:t xml:space="preserve">) and land use. </w:t>
      </w:r>
      <w:r w:rsidR="00B46BC3">
        <w:rPr>
          <w:rFonts w:ascii="Times New Roman" w:eastAsia="Times New Roman" w:hAnsi="Times New Roman" w:cs="Times New Roman"/>
          <w:i/>
          <w:sz w:val="24"/>
          <w:szCs w:val="24"/>
        </w:rPr>
        <w:t>As has been done previously, the risk aversion coefficient is calibrated to these observed values (i.e. the risk aversion is chosen so that the deviation between the modelled and observed values are minimized).</w:t>
      </w:r>
    </w:p>
    <w:p w:rsidR="00F43DA2" w:rsidRPr="00D33E6F" w:rsidRDefault="00F43DA2"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lastRenderedPageBreak/>
        <w:t>I would very much like to see household labor included here; probably in conjunction with likelihood of resolving human capital constraints through hiring labor. Just as important as land in my opinion.</w:t>
      </w:r>
    </w:p>
    <w:p w:rsidR="00DC3819" w:rsidRDefault="00DC3819" w:rsidP="00D33E6F">
      <w:pPr>
        <w:spacing w:after="0" w:line="240" w:lineRule="auto"/>
        <w:rPr>
          <w:rFonts w:ascii="Times New Roman" w:eastAsia="Times New Roman" w:hAnsi="Times New Roman" w:cs="Times New Roman"/>
          <w:sz w:val="24"/>
          <w:szCs w:val="24"/>
        </w:rPr>
      </w:pPr>
    </w:p>
    <w:p w:rsidR="00DC3819" w:rsidRPr="00DC3819" w:rsidRDefault="00DC3819" w:rsidP="00D33E6F">
      <w:pPr>
        <w:spacing w:after="0"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Labour</w:t>
      </w:r>
      <w:proofErr w:type="spellEnd"/>
      <w:r>
        <w:rPr>
          <w:rFonts w:ascii="Times New Roman" w:eastAsia="Times New Roman" w:hAnsi="Times New Roman" w:cs="Times New Roman"/>
          <w:i/>
          <w:sz w:val="24"/>
          <w:szCs w:val="24"/>
        </w:rPr>
        <w:t xml:space="preserve"> is included as a household constraint, it just isn’t described in this section. </w:t>
      </w:r>
      <w:r w:rsidR="00780613">
        <w:rPr>
          <w:rFonts w:ascii="Times New Roman" w:eastAsia="Times New Roman" w:hAnsi="Times New Roman" w:cs="Times New Roman"/>
          <w:i/>
          <w:sz w:val="24"/>
          <w:szCs w:val="24"/>
        </w:rPr>
        <w:t xml:space="preserve">However, given that this section is on household resource endowments it likely should also discuss </w:t>
      </w:r>
      <w:proofErr w:type="spellStart"/>
      <w:r w:rsidR="00780613">
        <w:rPr>
          <w:rFonts w:ascii="Times New Roman" w:eastAsia="Times New Roman" w:hAnsi="Times New Roman" w:cs="Times New Roman"/>
          <w:i/>
          <w:sz w:val="24"/>
          <w:szCs w:val="24"/>
        </w:rPr>
        <w:t>labour</w:t>
      </w:r>
      <w:proofErr w:type="spellEnd"/>
      <w:r w:rsidR="00780613">
        <w:rPr>
          <w:rFonts w:ascii="Times New Roman" w:eastAsia="Times New Roman" w:hAnsi="Times New Roman" w:cs="Times New Roman"/>
          <w:i/>
          <w:sz w:val="24"/>
          <w:szCs w:val="24"/>
        </w:rPr>
        <w:t xml:space="preserve">. </w:t>
      </w:r>
    </w:p>
    <w:p w:rsidR="00DC3819" w:rsidRPr="00D33E6F" w:rsidRDefault="00DC3819"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This is a flawed assumption. Looking at the data that just came in, 69% of households only own improved breeds. Of those households, only 33% of farmers exclusively stall feed. </w:t>
      </w:r>
    </w:p>
    <w:p w:rsidR="00DC3819" w:rsidRDefault="00DC3819" w:rsidP="00D33E6F">
      <w:pPr>
        <w:spacing w:after="0" w:line="240" w:lineRule="auto"/>
        <w:rPr>
          <w:rFonts w:ascii="Times New Roman" w:eastAsia="Times New Roman" w:hAnsi="Times New Roman" w:cs="Times New Roman"/>
          <w:sz w:val="24"/>
          <w:szCs w:val="24"/>
        </w:rPr>
      </w:pPr>
    </w:p>
    <w:p w:rsidR="00DC3819" w:rsidRPr="00D33E6F" w:rsidRDefault="00DC3819"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won’t be difficult to change, as it just requires specification that improved animals receive part of their feed intake from grazing. </w:t>
      </w: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You need to account for timber. About of quarter of sampled households to date own woodlots. With </w:t>
      </w:r>
      <w:proofErr w:type="spellStart"/>
      <w:r w:rsidRPr="00D33E6F">
        <w:rPr>
          <w:rFonts w:ascii="Times New Roman" w:eastAsia="Times New Roman" w:hAnsi="Times New Roman" w:cs="Times New Roman"/>
          <w:sz w:val="24"/>
          <w:szCs w:val="24"/>
        </w:rPr>
        <w:t>Njombe</w:t>
      </w:r>
      <w:proofErr w:type="spellEnd"/>
      <w:r w:rsidRPr="00D33E6F">
        <w:rPr>
          <w:rFonts w:ascii="Times New Roman" w:eastAsia="Times New Roman" w:hAnsi="Times New Roman" w:cs="Times New Roman"/>
          <w:sz w:val="24"/>
          <w:szCs w:val="24"/>
        </w:rPr>
        <w:t xml:space="preserve"> still to be surveyed, I suspect this proportion will go up. Therefore, it’s an important land use, with household presumably facing a choice whether to replant at maturity or convert to fodder production. Whether choosing the latter is an economically sound decision is worth exploring, especially seeing that from a food security perspective it may be desirable to sacrifice woodlands over croplands. </w:t>
      </w:r>
    </w:p>
    <w:p w:rsidR="00D33E6F" w:rsidRDefault="00D33E6F" w:rsidP="00D33E6F">
      <w:pPr>
        <w:spacing w:after="0" w:line="240" w:lineRule="auto"/>
        <w:rPr>
          <w:rFonts w:ascii="Times New Roman" w:eastAsia="Times New Roman" w:hAnsi="Times New Roman" w:cs="Times New Roman"/>
          <w:sz w:val="24"/>
          <w:szCs w:val="24"/>
        </w:rPr>
      </w:pPr>
    </w:p>
    <w:p w:rsidR="00DC3819" w:rsidRPr="00CC65A1" w:rsidRDefault="00CC65A1"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Timber production can be included as a household activity for cash income; it will be required that the returns to land, </w:t>
      </w:r>
      <w:proofErr w:type="spellStart"/>
      <w:r>
        <w:rPr>
          <w:rFonts w:ascii="Times New Roman" w:eastAsia="Times New Roman" w:hAnsi="Times New Roman" w:cs="Times New Roman"/>
          <w:i/>
          <w:sz w:val="24"/>
          <w:szCs w:val="24"/>
        </w:rPr>
        <w:t>labour</w:t>
      </w:r>
      <w:proofErr w:type="spellEnd"/>
      <w:r>
        <w:rPr>
          <w:rFonts w:ascii="Times New Roman" w:eastAsia="Times New Roman" w:hAnsi="Times New Roman" w:cs="Times New Roman"/>
          <w:i/>
          <w:sz w:val="24"/>
          <w:szCs w:val="24"/>
        </w:rPr>
        <w:t xml:space="preserve">, and capital questionnaire has ample sample size for timber production though. </w:t>
      </w:r>
    </w:p>
    <w:p w:rsidR="00DC3819" w:rsidRPr="00D33E6F" w:rsidRDefault="00DC3819"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This is not supported by the data. Legumes, oilseeds and roots/tubers are an important source of income (see for example potatoes as the primary cash crop at higher elevations). Similarly, banana is in some areas an important source of food: the people of </w:t>
      </w:r>
      <w:proofErr w:type="spellStart"/>
      <w:r w:rsidRPr="00D33E6F">
        <w:rPr>
          <w:rFonts w:ascii="Times New Roman" w:eastAsia="Times New Roman" w:hAnsi="Times New Roman" w:cs="Times New Roman"/>
          <w:sz w:val="24"/>
          <w:szCs w:val="24"/>
        </w:rPr>
        <w:t>Rungwe</w:t>
      </w:r>
      <w:proofErr w:type="spellEnd"/>
      <w:r w:rsidRPr="00D33E6F">
        <w:rPr>
          <w:rFonts w:ascii="Times New Roman" w:eastAsia="Times New Roman" w:hAnsi="Times New Roman" w:cs="Times New Roman"/>
          <w:sz w:val="24"/>
          <w:szCs w:val="24"/>
        </w:rPr>
        <w:t xml:space="preserve"> are popularly referred to as the “banana-eaters”. </w:t>
      </w:r>
    </w:p>
    <w:p w:rsid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Suggest that you use survey results to parameterize the sell-consume decision. </w:t>
      </w:r>
    </w:p>
    <w:p w:rsidR="00780613" w:rsidRDefault="00780613" w:rsidP="00D33E6F">
      <w:pPr>
        <w:spacing w:after="0" w:line="240" w:lineRule="auto"/>
        <w:rPr>
          <w:rFonts w:ascii="Times New Roman" w:eastAsia="Times New Roman" w:hAnsi="Times New Roman" w:cs="Times New Roman"/>
          <w:sz w:val="24"/>
          <w:szCs w:val="24"/>
        </w:rPr>
      </w:pPr>
    </w:p>
    <w:p w:rsidR="00780613" w:rsidRPr="00780613" w:rsidRDefault="00780613"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For this and the above comment: the survey can be used to identify the major </w:t>
      </w:r>
      <w:r w:rsidR="00CC65A1">
        <w:rPr>
          <w:rFonts w:ascii="Times New Roman" w:eastAsia="Times New Roman" w:hAnsi="Times New Roman" w:cs="Times New Roman"/>
          <w:i/>
          <w:sz w:val="24"/>
          <w:szCs w:val="24"/>
        </w:rPr>
        <w:t>components of the diet</w:t>
      </w:r>
      <w:r>
        <w:rPr>
          <w:rFonts w:ascii="Times New Roman" w:eastAsia="Times New Roman" w:hAnsi="Times New Roman" w:cs="Times New Roman"/>
          <w:i/>
          <w:sz w:val="24"/>
          <w:szCs w:val="24"/>
        </w:rPr>
        <w:t xml:space="preserve">, and this can be used with the expenditure system to specify </w:t>
      </w:r>
      <w:r w:rsidR="00CC65A1">
        <w:rPr>
          <w:rFonts w:ascii="Times New Roman" w:eastAsia="Times New Roman" w:hAnsi="Times New Roman" w:cs="Times New Roman"/>
          <w:i/>
          <w:sz w:val="24"/>
          <w:szCs w:val="24"/>
        </w:rPr>
        <w:t xml:space="preserve">production and </w:t>
      </w:r>
      <w:r>
        <w:rPr>
          <w:rFonts w:ascii="Times New Roman" w:eastAsia="Times New Roman" w:hAnsi="Times New Roman" w:cs="Times New Roman"/>
          <w:i/>
          <w:sz w:val="24"/>
          <w:szCs w:val="24"/>
        </w:rPr>
        <w:t xml:space="preserve">consumption </w:t>
      </w:r>
      <w:r w:rsidR="00CC65A1">
        <w:rPr>
          <w:rFonts w:ascii="Times New Roman" w:eastAsia="Times New Roman" w:hAnsi="Times New Roman" w:cs="Times New Roman"/>
          <w:i/>
          <w:sz w:val="24"/>
          <w:szCs w:val="24"/>
        </w:rPr>
        <w:t xml:space="preserve">(or market purchases) </w:t>
      </w:r>
      <w:r>
        <w:rPr>
          <w:rFonts w:ascii="Times New Roman" w:eastAsia="Times New Roman" w:hAnsi="Times New Roman" w:cs="Times New Roman"/>
          <w:i/>
          <w:sz w:val="24"/>
          <w:szCs w:val="24"/>
        </w:rPr>
        <w:t xml:space="preserve">on different food categories. This would be done using the data provided by </w:t>
      </w:r>
      <w:proofErr w:type="spellStart"/>
      <w:r>
        <w:rPr>
          <w:rFonts w:ascii="Times New Roman" w:eastAsia="Times New Roman" w:hAnsi="Times New Roman" w:cs="Times New Roman"/>
          <w:i/>
          <w:sz w:val="24"/>
          <w:szCs w:val="24"/>
        </w:rPr>
        <w:t>Chongela</w:t>
      </w:r>
      <w:proofErr w:type="spellEnd"/>
      <w:r>
        <w:rPr>
          <w:rFonts w:ascii="Times New Roman" w:eastAsia="Times New Roman" w:hAnsi="Times New Roman" w:cs="Times New Roman"/>
          <w:i/>
          <w:sz w:val="24"/>
          <w:szCs w:val="24"/>
        </w:rPr>
        <w:t xml:space="preserve"> et al. (2014) on household food and non-food expenditure.</w:t>
      </w:r>
    </w:p>
    <w:p w:rsidR="00AE2C0D" w:rsidRPr="00D33E6F" w:rsidRDefault="00AE2C0D"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P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Depends on the crop – for tea for example it only really becomes productive after 3 years. If you include timber in the land use calculus then a 7 to 10 year time-step would be appropriate </w:t>
      </w:r>
    </w:p>
    <w:p w:rsidR="00D33E6F" w:rsidRDefault="00D33E6F" w:rsidP="00D33E6F">
      <w:pPr>
        <w:spacing w:after="0" w:line="240" w:lineRule="auto"/>
        <w:rPr>
          <w:rFonts w:ascii="Times New Roman" w:eastAsia="Times New Roman" w:hAnsi="Times New Roman" w:cs="Times New Roman"/>
          <w:sz w:val="24"/>
          <w:szCs w:val="24"/>
        </w:rPr>
      </w:pPr>
    </w:p>
    <w:p w:rsidR="00D20FEC" w:rsidRPr="00D20FEC" w:rsidRDefault="00D20FEC"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lifetime of these cropping activities (plus timber) can be set based on what the typical production length is. </w:t>
      </w:r>
      <w:r w:rsidR="00AE2C0D">
        <w:rPr>
          <w:rFonts w:ascii="Times New Roman" w:eastAsia="Times New Roman" w:hAnsi="Times New Roman" w:cs="Times New Roman"/>
          <w:i/>
          <w:sz w:val="24"/>
          <w:szCs w:val="24"/>
        </w:rPr>
        <w:t xml:space="preserve">So this will just be a question of how the model gets coded. </w:t>
      </w:r>
      <w:bookmarkStart w:id="0" w:name="_GoBack"/>
      <w:bookmarkEnd w:id="0"/>
    </w:p>
    <w:p w:rsidR="00D20FEC" w:rsidRDefault="00D20FEC" w:rsidP="00D33E6F">
      <w:pPr>
        <w:spacing w:after="0" w:line="240" w:lineRule="auto"/>
        <w:rPr>
          <w:rFonts w:ascii="Times New Roman" w:eastAsia="Times New Roman" w:hAnsi="Times New Roman" w:cs="Times New Roman"/>
          <w:sz w:val="24"/>
          <w:szCs w:val="24"/>
        </w:rPr>
      </w:pPr>
    </w:p>
    <w:p w:rsidR="00D20FEC" w:rsidRPr="00D33E6F" w:rsidRDefault="00D20FEC"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Also consider residues from pruning of banana plants being used as feed. </w:t>
      </w:r>
    </w:p>
    <w:p w:rsidR="00CC65A1" w:rsidRPr="00CC65A1" w:rsidRDefault="00CC65A1" w:rsidP="00D33E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Good point.</w:t>
      </w:r>
    </w:p>
    <w:p w:rsidR="00D33E6F" w:rsidRPr="00D33E6F" w:rsidRDefault="00D33E6F" w:rsidP="00D33E6F">
      <w:pPr>
        <w:spacing w:after="0" w:line="240" w:lineRule="auto"/>
        <w:rPr>
          <w:rFonts w:ascii="Times New Roman" w:eastAsia="Times New Roman" w:hAnsi="Times New Roman" w:cs="Times New Roman"/>
          <w:sz w:val="24"/>
          <w:szCs w:val="24"/>
        </w:rPr>
      </w:pPr>
    </w:p>
    <w:p w:rsidR="00D33E6F" w:rsidRDefault="00D33E6F" w:rsidP="00D33E6F">
      <w:pPr>
        <w:spacing w:after="0" w:line="240" w:lineRule="auto"/>
        <w:rPr>
          <w:rFonts w:ascii="Times New Roman" w:eastAsia="Times New Roman" w:hAnsi="Times New Roman" w:cs="Times New Roman"/>
          <w:sz w:val="24"/>
          <w:szCs w:val="24"/>
        </w:rPr>
      </w:pPr>
      <w:r w:rsidRPr="00D33E6F">
        <w:rPr>
          <w:rFonts w:ascii="Times New Roman" w:eastAsia="Times New Roman" w:hAnsi="Times New Roman" w:cs="Times New Roman"/>
          <w:sz w:val="24"/>
          <w:szCs w:val="24"/>
        </w:rPr>
        <w:t xml:space="preserve">I would be careful with </w:t>
      </w:r>
      <w:proofErr w:type="gramStart"/>
      <w:r w:rsidRPr="00D33E6F">
        <w:rPr>
          <w:rFonts w:ascii="Times New Roman" w:eastAsia="Times New Roman" w:hAnsi="Times New Roman" w:cs="Times New Roman"/>
          <w:sz w:val="24"/>
          <w:szCs w:val="24"/>
        </w:rPr>
        <w:t>these assumption</w:t>
      </w:r>
      <w:proofErr w:type="gramEnd"/>
      <w:r w:rsidRPr="00D33E6F">
        <w:rPr>
          <w:rFonts w:ascii="Times New Roman" w:eastAsia="Times New Roman" w:hAnsi="Times New Roman" w:cs="Times New Roman"/>
          <w:sz w:val="24"/>
          <w:szCs w:val="24"/>
        </w:rPr>
        <w:t xml:space="preserve">. Suggest using data from survey results </w:t>
      </w:r>
    </w:p>
    <w:p w:rsidR="00D20FEC" w:rsidRDefault="00D20FEC" w:rsidP="00D33E6F">
      <w:pPr>
        <w:spacing w:after="0" w:line="240" w:lineRule="auto"/>
        <w:rPr>
          <w:rFonts w:ascii="Times New Roman" w:eastAsia="Times New Roman" w:hAnsi="Times New Roman" w:cs="Times New Roman"/>
          <w:sz w:val="24"/>
          <w:szCs w:val="24"/>
        </w:rPr>
      </w:pPr>
    </w:p>
    <w:p w:rsidR="00D20FEC" w:rsidRPr="00CC65A1" w:rsidRDefault="00CC65A1" w:rsidP="00D33E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 much as possible, the consumption, income, and livelihood strategies will be obtained from the survey. </w:t>
      </w:r>
    </w:p>
    <w:p w:rsidR="00D33E6F" w:rsidRPr="00D33E6F" w:rsidRDefault="00D33E6F" w:rsidP="00D33E6F">
      <w:pPr>
        <w:spacing w:after="0" w:line="240" w:lineRule="auto"/>
        <w:rPr>
          <w:rFonts w:ascii="Times New Roman" w:eastAsia="Times New Roman" w:hAnsi="Times New Roman" w:cs="Times New Roman"/>
          <w:sz w:val="24"/>
          <w:szCs w:val="24"/>
        </w:rPr>
      </w:pPr>
    </w:p>
    <w:p w:rsidR="004F723D" w:rsidRDefault="00D33E6F" w:rsidP="007A5608">
      <w:pPr>
        <w:spacing w:after="0" w:line="240" w:lineRule="auto"/>
        <w:rPr>
          <w:rFonts w:ascii="Times New Roman" w:eastAsia="Times New Roman" w:hAnsi="Times New Roman" w:cs="Times New Roman"/>
          <w:sz w:val="24"/>
          <w:szCs w:val="24"/>
        </w:rPr>
      </w:pPr>
      <w:r w:rsidRPr="00CC65A1">
        <w:rPr>
          <w:rFonts w:ascii="Times New Roman" w:eastAsia="Times New Roman" w:hAnsi="Times New Roman" w:cs="Times New Roman"/>
          <w:sz w:val="24"/>
          <w:szCs w:val="24"/>
        </w:rPr>
        <w:t xml:space="preserve">Again, I would emphasize the issue of trade-offs instead </w:t>
      </w:r>
    </w:p>
    <w:p w:rsidR="00CC65A1" w:rsidRPr="00CC65A1" w:rsidRDefault="00CC65A1" w:rsidP="007A56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See general comments above about the overall research goal. </w:t>
      </w:r>
    </w:p>
    <w:sectPr w:rsidR="00CC65A1" w:rsidRPr="00CC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6F"/>
    <w:rsid w:val="00054B63"/>
    <w:rsid w:val="001645A1"/>
    <w:rsid w:val="001D1247"/>
    <w:rsid w:val="001F61F8"/>
    <w:rsid w:val="00323E2A"/>
    <w:rsid w:val="003A6499"/>
    <w:rsid w:val="00780613"/>
    <w:rsid w:val="007A5608"/>
    <w:rsid w:val="008B673A"/>
    <w:rsid w:val="008F09A7"/>
    <w:rsid w:val="00971A95"/>
    <w:rsid w:val="00AE0D7F"/>
    <w:rsid w:val="00AE2C0D"/>
    <w:rsid w:val="00B16C8A"/>
    <w:rsid w:val="00B46BC3"/>
    <w:rsid w:val="00CC65A1"/>
    <w:rsid w:val="00D20FEC"/>
    <w:rsid w:val="00D33E6F"/>
    <w:rsid w:val="00D85B2E"/>
    <w:rsid w:val="00DC3819"/>
    <w:rsid w:val="00F4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57F3"/>
  <w15:docId w15:val="{E3A11B94-758E-40EA-AEF4-72BE8E34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26717">
      <w:bodyDiv w:val="1"/>
      <w:marLeft w:val="0"/>
      <w:marRight w:val="0"/>
      <w:marTop w:val="0"/>
      <w:marBottom w:val="0"/>
      <w:divBdr>
        <w:top w:val="none" w:sz="0" w:space="0" w:color="auto"/>
        <w:left w:val="none" w:sz="0" w:space="0" w:color="auto"/>
        <w:bottom w:val="none" w:sz="0" w:space="0" w:color="auto"/>
        <w:right w:val="none" w:sz="0" w:space="0" w:color="auto"/>
      </w:divBdr>
      <w:divsChild>
        <w:div w:id="1932742127">
          <w:marLeft w:val="0"/>
          <w:marRight w:val="0"/>
          <w:marTop w:val="0"/>
          <w:marBottom w:val="0"/>
          <w:divBdr>
            <w:top w:val="none" w:sz="0" w:space="0" w:color="auto"/>
            <w:left w:val="none" w:sz="0" w:space="0" w:color="auto"/>
            <w:bottom w:val="none" w:sz="0" w:space="0" w:color="auto"/>
            <w:right w:val="none" w:sz="0" w:space="0" w:color="auto"/>
          </w:divBdr>
        </w:div>
        <w:div w:id="1560094982">
          <w:marLeft w:val="0"/>
          <w:marRight w:val="0"/>
          <w:marTop w:val="0"/>
          <w:marBottom w:val="0"/>
          <w:divBdr>
            <w:top w:val="none" w:sz="0" w:space="0" w:color="auto"/>
            <w:left w:val="none" w:sz="0" w:space="0" w:color="auto"/>
            <w:bottom w:val="none" w:sz="0" w:space="0" w:color="auto"/>
            <w:right w:val="none" w:sz="0" w:space="0" w:color="auto"/>
          </w:divBdr>
        </w:div>
        <w:div w:id="1473865472">
          <w:marLeft w:val="0"/>
          <w:marRight w:val="0"/>
          <w:marTop w:val="0"/>
          <w:marBottom w:val="0"/>
          <w:divBdr>
            <w:top w:val="none" w:sz="0" w:space="0" w:color="auto"/>
            <w:left w:val="none" w:sz="0" w:space="0" w:color="auto"/>
            <w:bottom w:val="none" w:sz="0" w:space="0" w:color="auto"/>
            <w:right w:val="none" w:sz="0" w:space="0" w:color="auto"/>
          </w:divBdr>
        </w:div>
        <w:div w:id="257719057">
          <w:marLeft w:val="0"/>
          <w:marRight w:val="0"/>
          <w:marTop w:val="0"/>
          <w:marBottom w:val="0"/>
          <w:divBdr>
            <w:top w:val="none" w:sz="0" w:space="0" w:color="auto"/>
            <w:left w:val="none" w:sz="0" w:space="0" w:color="auto"/>
            <w:bottom w:val="none" w:sz="0" w:space="0" w:color="auto"/>
            <w:right w:val="none" w:sz="0" w:space="0" w:color="auto"/>
          </w:divBdr>
        </w:div>
        <w:div w:id="1584753175">
          <w:marLeft w:val="0"/>
          <w:marRight w:val="0"/>
          <w:marTop w:val="0"/>
          <w:marBottom w:val="0"/>
          <w:divBdr>
            <w:top w:val="none" w:sz="0" w:space="0" w:color="auto"/>
            <w:left w:val="none" w:sz="0" w:space="0" w:color="auto"/>
            <w:bottom w:val="none" w:sz="0" w:space="0" w:color="auto"/>
            <w:right w:val="none" w:sz="0" w:space="0" w:color="auto"/>
          </w:divBdr>
        </w:div>
        <w:div w:id="565604445">
          <w:marLeft w:val="0"/>
          <w:marRight w:val="0"/>
          <w:marTop w:val="0"/>
          <w:marBottom w:val="0"/>
          <w:divBdr>
            <w:top w:val="none" w:sz="0" w:space="0" w:color="auto"/>
            <w:left w:val="none" w:sz="0" w:space="0" w:color="auto"/>
            <w:bottom w:val="none" w:sz="0" w:space="0" w:color="auto"/>
            <w:right w:val="none" w:sz="0" w:space="0" w:color="auto"/>
          </w:divBdr>
        </w:div>
        <w:div w:id="926042018">
          <w:marLeft w:val="0"/>
          <w:marRight w:val="0"/>
          <w:marTop w:val="0"/>
          <w:marBottom w:val="0"/>
          <w:divBdr>
            <w:top w:val="none" w:sz="0" w:space="0" w:color="auto"/>
            <w:left w:val="none" w:sz="0" w:space="0" w:color="auto"/>
            <w:bottom w:val="none" w:sz="0" w:space="0" w:color="auto"/>
            <w:right w:val="none" w:sz="0" w:space="0" w:color="auto"/>
          </w:divBdr>
        </w:div>
        <w:div w:id="626008863">
          <w:marLeft w:val="0"/>
          <w:marRight w:val="0"/>
          <w:marTop w:val="0"/>
          <w:marBottom w:val="0"/>
          <w:divBdr>
            <w:top w:val="none" w:sz="0" w:space="0" w:color="auto"/>
            <w:left w:val="none" w:sz="0" w:space="0" w:color="auto"/>
            <w:bottom w:val="none" w:sz="0" w:space="0" w:color="auto"/>
            <w:right w:val="none" w:sz="0" w:space="0" w:color="auto"/>
          </w:divBdr>
        </w:div>
        <w:div w:id="1793593615">
          <w:marLeft w:val="0"/>
          <w:marRight w:val="0"/>
          <w:marTop w:val="0"/>
          <w:marBottom w:val="0"/>
          <w:divBdr>
            <w:top w:val="none" w:sz="0" w:space="0" w:color="auto"/>
            <w:left w:val="none" w:sz="0" w:space="0" w:color="auto"/>
            <w:bottom w:val="none" w:sz="0" w:space="0" w:color="auto"/>
            <w:right w:val="none" w:sz="0" w:space="0" w:color="auto"/>
          </w:divBdr>
        </w:div>
        <w:div w:id="2016957537">
          <w:marLeft w:val="0"/>
          <w:marRight w:val="0"/>
          <w:marTop w:val="0"/>
          <w:marBottom w:val="0"/>
          <w:divBdr>
            <w:top w:val="none" w:sz="0" w:space="0" w:color="auto"/>
            <w:left w:val="none" w:sz="0" w:space="0" w:color="auto"/>
            <w:bottom w:val="none" w:sz="0" w:space="0" w:color="auto"/>
            <w:right w:val="none" w:sz="0" w:space="0" w:color="auto"/>
          </w:divBdr>
        </w:div>
        <w:div w:id="651954632">
          <w:marLeft w:val="0"/>
          <w:marRight w:val="0"/>
          <w:marTop w:val="0"/>
          <w:marBottom w:val="0"/>
          <w:divBdr>
            <w:top w:val="none" w:sz="0" w:space="0" w:color="auto"/>
            <w:left w:val="none" w:sz="0" w:space="0" w:color="auto"/>
            <w:bottom w:val="none" w:sz="0" w:space="0" w:color="auto"/>
            <w:right w:val="none" w:sz="0" w:space="0" w:color="auto"/>
          </w:divBdr>
        </w:div>
        <w:div w:id="1482503154">
          <w:marLeft w:val="0"/>
          <w:marRight w:val="0"/>
          <w:marTop w:val="0"/>
          <w:marBottom w:val="0"/>
          <w:divBdr>
            <w:top w:val="none" w:sz="0" w:space="0" w:color="auto"/>
            <w:left w:val="none" w:sz="0" w:space="0" w:color="auto"/>
            <w:bottom w:val="none" w:sz="0" w:space="0" w:color="auto"/>
            <w:right w:val="none" w:sz="0" w:space="0" w:color="auto"/>
          </w:divBdr>
        </w:div>
        <w:div w:id="1415277321">
          <w:marLeft w:val="0"/>
          <w:marRight w:val="0"/>
          <w:marTop w:val="0"/>
          <w:marBottom w:val="0"/>
          <w:divBdr>
            <w:top w:val="none" w:sz="0" w:space="0" w:color="auto"/>
            <w:left w:val="none" w:sz="0" w:space="0" w:color="auto"/>
            <w:bottom w:val="none" w:sz="0" w:space="0" w:color="auto"/>
            <w:right w:val="none" w:sz="0" w:space="0" w:color="auto"/>
          </w:divBdr>
        </w:div>
        <w:div w:id="1757240547">
          <w:marLeft w:val="0"/>
          <w:marRight w:val="0"/>
          <w:marTop w:val="0"/>
          <w:marBottom w:val="0"/>
          <w:divBdr>
            <w:top w:val="none" w:sz="0" w:space="0" w:color="auto"/>
            <w:left w:val="none" w:sz="0" w:space="0" w:color="auto"/>
            <w:bottom w:val="none" w:sz="0" w:space="0" w:color="auto"/>
            <w:right w:val="none" w:sz="0" w:space="0" w:color="auto"/>
          </w:divBdr>
        </w:div>
        <w:div w:id="172770199">
          <w:marLeft w:val="0"/>
          <w:marRight w:val="0"/>
          <w:marTop w:val="0"/>
          <w:marBottom w:val="0"/>
          <w:divBdr>
            <w:top w:val="none" w:sz="0" w:space="0" w:color="auto"/>
            <w:left w:val="none" w:sz="0" w:space="0" w:color="auto"/>
            <w:bottom w:val="none" w:sz="0" w:space="0" w:color="auto"/>
            <w:right w:val="none" w:sz="0" w:space="0" w:color="auto"/>
          </w:divBdr>
        </w:div>
        <w:div w:id="591863093">
          <w:marLeft w:val="0"/>
          <w:marRight w:val="0"/>
          <w:marTop w:val="0"/>
          <w:marBottom w:val="0"/>
          <w:divBdr>
            <w:top w:val="none" w:sz="0" w:space="0" w:color="auto"/>
            <w:left w:val="none" w:sz="0" w:space="0" w:color="auto"/>
            <w:bottom w:val="none" w:sz="0" w:space="0" w:color="auto"/>
            <w:right w:val="none" w:sz="0" w:space="0" w:color="auto"/>
          </w:divBdr>
        </w:div>
        <w:div w:id="241916235">
          <w:marLeft w:val="0"/>
          <w:marRight w:val="0"/>
          <w:marTop w:val="0"/>
          <w:marBottom w:val="0"/>
          <w:divBdr>
            <w:top w:val="none" w:sz="0" w:space="0" w:color="auto"/>
            <w:left w:val="none" w:sz="0" w:space="0" w:color="auto"/>
            <w:bottom w:val="none" w:sz="0" w:space="0" w:color="auto"/>
            <w:right w:val="none" w:sz="0" w:space="0" w:color="auto"/>
          </w:divBdr>
        </w:div>
        <w:div w:id="1085685438">
          <w:marLeft w:val="0"/>
          <w:marRight w:val="0"/>
          <w:marTop w:val="0"/>
          <w:marBottom w:val="0"/>
          <w:divBdr>
            <w:top w:val="none" w:sz="0" w:space="0" w:color="auto"/>
            <w:left w:val="none" w:sz="0" w:space="0" w:color="auto"/>
            <w:bottom w:val="none" w:sz="0" w:space="0" w:color="auto"/>
            <w:right w:val="none" w:sz="0" w:space="0" w:color="auto"/>
          </w:divBdr>
        </w:div>
        <w:div w:id="572935371">
          <w:marLeft w:val="0"/>
          <w:marRight w:val="0"/>
          <w:marTop w:val="0"/>
          <w:marBottom w:val="0"/>
          <w:divBdr>
            <w:top w:val="none" w:sz="0" w:space="0" w:color="auto"/>
            <w:left w:val="none" w:sz="0" w:space="0" w:color="auto"/>
            <w:bottom w:val="none" w:sz="0" w:space="0" w:color="auto"/>
            <w:right w:val="none" w:sz="0" w:space="0" w:color="auto"/>
          </w:divBdr>
        </w:div>
        <w:div w:id="679502934">
          <w:marLeft w:val="0"/>
          <w:marRight w:val="0"/>
          <w:marTop w:val="0"/>
          <w:marBottom w:val="0"/>
          <w:divBdr>
            <w:top w:val="none" w:sz="0" w:space="0" w:color="auto"/>
            <w:left w:val="none" w:sz="0" w:space="0" w:color="auto"/>
            <w:bottom w:val="none" w:sz="0" w:space="0" w:color="auto"/>
            <w:right w:val="none" w:sz="0" w:space="0" w:color="auto"/>
          </w:divBdr>
        </w:div>
        <w:div w:id="1663464820">
          <w:marLeft w:val="0"/>
          <w:marRight w:val="0"/>
          <w:marTop w:val="0"/>
          <w:marBottom w:val="0"/>
          <w:divBdr>
            <w:top w:val="none" w:sz="0" w:space="0" w:color="auto"/>
            <w:left w:val="none" w:sz="0" w:space="0" w:color="auto"/>
            <w:bottom w:val="none" w:sz="0" w:space="0" w:color="auto"/>
            <w:right w:val="none" w:sz="0" w:space="0" w:color="auto"/>
          </w:divBdr>
        </w:div>
        <w:div w:id="25378825">
          <w:marLeft w:val="0"/>
          <w:marRight w:val="0"/>
          <w:marTop w:val="0"/>
          <w:marBottom w:val="0"/>
          <w:divBdr>
            <w:top w:val="none" w:sz="0" w:space="0" w:color="auto"/>
            <w:left w:val="none" w:sz="0" w:space="0" w:color="auto"/>
            <w:bottom w:val="none" w:sz="0" w:space="0" w:color="auto"/>
            <w:right w:val="none" w:sz="0" w:space="0" w:color="auto"/>
          </w:divBdr>
        </w:div>
        <w:div w:id="823086081">
          <w:marLeft w:val="0"/>
          <w:marRight w:val="0"/>
          <w:marTop w:val="0"/>
          <w:marBottom w:val="0"/>
          <w:divBdr>
            <w:top w:val="none" w:sz="0" w:space="0" w:color="auto"/>
            <w:left w:val="none" w:sz="0" w:space="0" w:color="auto"/>
            <w:bottom w:val="none" w:sz="0" w:space="0" w:color="auto"/>
            <w:right w:val="none" w:sz="0" w:space="0" w:color="auto"/>
          </w:divBdr>
        </w:div>
        <w:div w:id="1468353964">
          <w:marLeft w:val="0"/>
          <w:marRight w:val="0"/>
          <w:marTop w:val="0"/>
          <w:marBottom w:val="0"/>
          <w:divBdr>
            <w:top w:val="none" w:sz="0" w:space="0" w:color="auto"/>
            <w:left w:val="none" w:sz="0" w:space="0" w:color="auto"/>
            <w:bottom w:val="none" w:sz="0" w:space="0" w:color="auto"/>
            <w:right w:val="none" w:sz="0" w:space="0" w:color="auto"/>
          </w:divBdr>
        </w:div>
        <w:div w:id="1539124483">
          <w:marLeft w:val="0"/>
          <w:marRight w:val="0"/>
          <w:marTop w:val="0"/>
          <w:marBottom w:val="0"/>
          <w:divBdr>
            <w:top w:val="none" w:sz="0" w:space="0" w:color="auto"/>
            <w:left w:val="none" w:sz="0" w:space="0" w:color="auto"/>
            <w:bottom w:val="none" w:sz="0" w:space="0" w:color="auto"/>
            <w:right w:val="none" w:sz="0" w:space="0" w:color="auto"/>
          </w:divBdr>
        </w:div>
        <w:div w:id="1944799395">
          <w:marLeft w:val="0"/>
          <w:marRight w:val="0"/>
          <w:marTop w:val="0"/>
          <w:marBottom w:val="0"/>
          <w:divBdr>
            <w:top w:val="none" w:sz="0" w:space="0" w:color="auto"/>
            <w:left w:val="none" w:sz="0" w:space="0" w:color="auto"/>
            <w:bottom w:val="none" w:sz="0" w:space="0" w:color="auto"/>
            <w:right w:val="none" w:sz="0" w:space="0" w:color="auto"/>
          </w:divBdr>
        </w:div>
        <w:div w:id="814840380">
          <w:marLeft w:val="0"/>
          <w:marRight w:val="0"/>
          <w:marTop w:val="0"/>
          <w:marBottom w:val="0"/>
          <w:divBdr>
            <w:top w:val="none" w:sz="0" w:space="0" w:color="auto"/>
            <w:left w:val="none" w:sz="0" w:space="0" w:color="auto"/>
            <w:bottom w:val="none" w:sz="0" w:space="0" w:color="auto"/>
            <w:right w:val="none" w:sz="0" w:space="0" w:color="auto"/>
          </w:divBdr>
        </w:div>
        <w:div w:id="2017002259">
          <w:marLeft w:val="0"/>
          <w:marRight w:val="0"/>
          <w:marTop w:val="0"/>
          <w:marBottom w:val="0"/>
          <w:divBdr>
            <w:top w:val="none" w:sz="0" w:space="0" w:color="auto"/>
            <w:left w:val="none" w:sz="0" w:space="0" w:color="auto"/>
            <w:bottom w:val="none" w:sz="0" w:space="0" w:color="auto"/>
            <w:right w:val="none" w:sz="0" w:space="0" w:color="auto"/>
          </w:divBdr>
        </w:div>
        <w:div w:id="1968655841">
          <w:marLeft w:val="0"/>
          <w:marRight w:val="0"/>
          <w:marTop w:val="0"/>
          <w:marBottom w:val="0"/>
          <w:divBdr>
            <w:top w:val="none" w:sz="0" w:space="0" w:color="auto"/>
            <w:left w:val="none" w:sz="0" w:space="0" w:color="auto"/>
            <w:bottom w:val="none" w:sz="0" w:space="0" w:color="auto"/>
            <w:right w:val="none" w:sz="0" w:space="0" w:color="auto"/>
          </w:divBdr>
        </w:div>
        <w:div w:id="1583761932">
          <w:marLeft w:val="0"/>
          <w:marRight w:val="0"/>
          <w:marTop w:val="0"/>
          <w:marBottom w:val="0"/>
          <w:divBdr>
            <w:top w:val="none" w:sz="0" w:space="0" w:color="auto"/>
            <w:left w:val="none" w:sz="0" w:space="0" w:color="auto"/>
            <w:bottom w:val="none" w:sz="0" w:space="0" w:color="auto"/>
            <w:right w:val="none" w:sz="0" w:space="0" w:color="auto"/>
          </w:divBdr>
        </w:div>
        <w:div w:id="1292325079">
          <w:marLeft w:val="0"/>
          <w:marRight w:val="0"/>
          <w:marTop w:val="0"/>
          <w:marBottom w:val="0"/>
          <w:divBdr>
            <w:top w:val="none" w:sz="0" w:space="0" w:color="auto"/>
            <w:left w:val="none" w:sz="0" w:space="0" w:color="auto"/>
            <w:bottom w:val="none" w:sz="0" w:space="0" w:color="auto"/>
            <w:right w:val="none" w:sz="0" w:space="0" w:color="auto"/>
          </w:divBdr>
        </w:div>
        <w:div w:id="1612397289">
          <w:marLeft w:val="0"/>
          <w:marRight w:val="0"/>
          <w:marTop w:val="0"/>
          <w:marBottom w:val="0"/>
          <w:divBdr>
            <w:top w:val="none" w:sz="0" w:space="0" w:color="auto"/>
            <w:left w:val="none" w:sz="0" w:space="0" w:color="auto"/>
            <w:bottom w:val="none" w:sz="0" w:space="0" w:color="auto"/>
            <w:right w:val="none" w:sz="0" w:space="0" w:color="auto"/>
          </w:divBdr>
        </w:div>
        <w:div w:id="251739564">
          <w:marLeft w:val="0"/>
          <w:marRight w:val="0"/>
          <w:marTop w:val="0"/>
          <w:marBottom w:val="0"/>
          <w:divBdr>
            <w:top w:val="none" w:sz="0" w:space="0" w:color="auto"/>
            <w:left w:val="none" w:sz="0" w:space="0" w:color="auto"/>
            <w:bottom w:val="none" w:sz="0" w:space="0" w:color="auto"/>
            <w:right w:val="none" w:sz="0" w:space="0" w:color="auto"/>
          </w:divBdr>
        </w:div>
        <w:div w:id="39014075">
          <w:marLeft w:val="0"/>
          <w:marRight w:val="0"/>
          <w:marTop w:val="0"/>
          <w:marBottom w:val="0"/>
          <w:divBdr>
            <w:top w:val="none" w:sz="0" w:space="0" w:color="auto"/>
            <w:left w:val="none" w:sz="0" w:space="0" w:color="auto"/>
            <w:bottom w:val="none" w:sz="0" w:space="0" w:color="auto"/>
            <w:right w:val="none" w:sz="0" w:space="0" w:color="auto"/>
          </w:divBdr>
        </w:div>
        <w:div w:id="2141873080">
          <w:marLeft w:val="0"/>
          <w:marRight w:val="0"/>
          <w:marTop w:val="0"/>
          <w:marBottom w:val="0"/>
          <w:divBdr>
            <w:top w:val="none" w:sz="0" w:space="0" w:color="auto"/>
            <w:left w:val="none" w:sz="0" w:space="0" w:color="auto"/>
            <w:bottom w:val="none" w:sz="0" w:space="0" w:color="auto"/>
            <w:right w:val="none" w:sz="0" w:space="0" w:color="auto"/>
          </w:divBdr>
        </w:div>
        <w:div w:id="822046209">
          <w:marLeft w:val="0"/>
          <w:marRight w:val="0"/>
          <w:marTop w:val="0"/>
          <w:marBottom w:val="0"/>
          <w:divBdr>
            <w:top w:val="none" w:sz="0" w:space="0" w:color="auto"/>
            <w:left w:val="none" w:sz="0" w:space="0" w:color="auto"/>
            <w:bottom w:val="none" w:sz="0" w:space="0" w:color="auto"/>
            <w:right w:val="none" w:sz="0" w:space="0" w:color="auto"/>
          </w:divBdr>
        </w:div>
        <w:div w:id="920337982">
          <w:marLeft w:val="0"/>
          <w:marRight w:val="0"/>
          <w:marTop w:val="0"/>
          <w:marBottom w:val="0"/>
          <w:divBdr>
            <w:top w:val="none" w:sz="0" w:space="0" w:color="auto"/>
            <w:left w:val="none" w:sz="0" w:space="0" w:color="auto"/>
            <w:bottom w:val="none" w:sz="0" w:space="0" w:color="auto"/>
            <w:right w:val="none" w:sz="0" w:space="0" w:color="auto"/>
          </w:divBdr>
        </w:div>
        <w:div w:id="2034767176">
          <w:marLeft w:val="0"/>
          <w:marRight w:val="0"/>
          <w:marTop w:val="0"/>
          <w:marBottom w:val="0"/>
          <w:divBdr>
            <w:top w:val="none" w:sz="0" w:space="0" w:color="auto"/>
            <w:left w:val="none" w:sz="0" w:space="0" w:color="auto"/>
            <w:bottom w:val="none" w:sz="0" w:space="0" w:color="auto"/>
            <w:right w:val="none" w:sz="0" w:space="0" w:color="auto"/>
          </w:divBdr>
        </w:div>
        <w:div w:id="2130927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Hawkins</dc:creator>
  <cp:lastModifiedBy>James Hawkins</cp:lastModifiedBy>
  <cp:revision>4</cp:revision>
  <dcterms:created xsi:type="dcterms:W3CDTF">2018-05-23T15:21:00Z</dcterms:created>
  <dcterms:modified xsi:type="dcterms:W3CDTF">2018-05-25T10:20:00Z</dcterms:modified>
</cp:coreProperties>
</file>