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SDEV1201 — SQL Definitions Reference</w:t>
      </w:r>
    </w:p>
    <w:p>
      <w:pPr>
        <w:spacing w:after="40"/>
        <w:jc w:val="center"/>
      </w:pPr>
      <w:r>
        <w:rPr>
          <w:b/>
          <w:bCs/>
          <w:sz w:val="26"/>
          <w:szCs w:val="26"/>
        </w:rPr>
        <w:t xml:space="preserve">Every Create Table concept for this unit, in one place</w:t>
      </w:r>
    </w:p>
    <w:p>
      <w:pPr>
        <w:spacing w:after="180"/>
        <w:jc w:val="center"/>
      </w:pPr>
      <w:r>
        <w:rPr>
          <w:i/>
          <w:iCs/>
          <w:sz w:val="22"/>
          <w:szCs w:val="22"/>
        </w:rPr>
        <w:t xml:space="preserve">Keep this — it covers Lessons 9 through 11. Each entry is tagged with the lesson that introduces it, so you always know what's fair game.</w:t>
      </w: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DCE6F1" w:val="clear"/>
            <w:tcMar>
              <w:top w:type="dxa" w:w="120"/>
              <w:left w:type="dxa" w:w="150"/>
              <w:bottom w:type="dxa" w:w="120"/>
              <w:right w:type="dxa" w:w="150"/>
            </w:tcMar>
          </w:tcPr>
          <w:p>
            <w:r>
              <w:rPr>
                <w:b/>
                <w:bCs/>
                <w:shd w:fill="C6E0B4" w:val="clear"/>
              </w:rPr>
              <w:t xml:space="preserve">  Day 9  </w:t>
            </w:r>
            <w:r>
              <w:t xml:space="preserve">  = today   </w:t>
            </w:r>
            <w:r>
              <w:rPr>
                <w:b/>
                <w:bCs/>
                <w:shd w:fill="FFD9A0" w:val="clear"/>
              </w:rPr>
              <w:t xml:space="preserve">  Lesson 10  </w:t>
            </w:r>
            <w:r>
              <w:t xml:space="preserve">  = Primary/Foreign Keys   </w:t>
            </w:r>
            <w:r>
              <w:rPr>
                <w:b/>
                <w:bCs/>
                <w:shd w:fill="F4B6C2" w:val="clear"/>
              </w:rPr>
              <w:t xml:space="preserve">  Lesson 11  </w:t>
            </w:r>
            <w:r>
              <w:t xml:space="preserve">  = Default/Check/Unique/Alter Table</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Create a table</w:t>
            </w:r>
          </w:p>
        </w:tc>
        <w:tc>
          <w:tcPr>
            <w:tcW w:type="dxa" w:w="1800"/>
            <w:shd w:fill="C6E0B4" w:val="clear"/>
            <w:tcMar>
              <w:top w:type="dxa" w:w="90"/>
              <w:left w:type="dxa" w:w="120"/>
              <w:bottom w:type="dxa" w:w="90"/>
              <w:right w:type="dxa" w:w="120"/>
            </w:tcMar>
          </w:tcPr>
          <w:p>
            <w:pPr>
              <w:jc w:val="center"/>
            </w:pPr>
            <w:r>
              <w:rPr>
                <w:b/>
                <w:bCs/>
                <w:sz w:val="18"/>
                <w:szCs w:val="18"/>
              </w:rPr>
              <w:t xml:space="preserve">DAY 9</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Create Table Vehicles</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VehicleNumber    integer         not null,</w:t>
            </w:r>
          </w:p>
          <w:p>
            <w:pPr>
              <w:spacing w:after="20"/>
            </w:pPr>
            <w:r>
              <w:rPr>
                <w:rFonts w:ascii="Consolas" w:cs="Consolas" w:eastAsia="Consolas" w:hAnsi="Consolas"/>
                <w:color w:val="D4D4D4"/>
                <w:sz w:val="19"/>
                <w:szCs w:val="19"/>
              </w:rPr>
              <w:t xml:space="preserve">    DriverFirstName  varchar (35)    not null,</w:t>
            </w:r>
          </w:p>
          <w:p>
            <w:pPr>
              <w:spacing w:after="20"/>
            </w:pPr>
            <w:r>
              <w:rPr>
                <w:rFonts w:ascii="Consolas" w:cs="Consolas" w:eastAsia="Consolas" w:hAnsi="Consolas"/>
                <w:color w:val="D4D4D4"/>
                <w:sz w:val="19"/>
                <w:szCs w:val="19"/>
              </w:rPr>
              <w:t xml:space="preserve">    DriverLastName   varchar (35)    not null</w:t>
            </w:r>
          </w:p>
          <w:p>
            <w:pPr>
              <w:spacing w:after="20"/>
            </w:pPr>
            <w:r>
              <w:rPr>
                <w:rFonts w:ascii="Consolas" w:cs="Consolas" w:eastAsia="Consolas" w:hAnsi="Consolas"/>
                <w:color w:val="D4D4D4"/>
                <w:sz w:val="19"/>
                <w:szCs w:val="19"/>
              </w:rPr>
              <w:t xml:space="preserve">);</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Create Table &lt;name&gt; opens a table definition. Each line inside the ( ) is one column: name, then datatype, then whether it can be left blank.</w:t>
            </w:r>
          </w:p>
          <w:p>
            <w:pPr>
              <w:spacing w:after="110"/>
            </w:pPr>
            <w:r>
              <w:t xml:space="preserve">Every column line except the last ends with a comma. The last one doesn't.</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Delete a table — Drop Table</w:t>
            </w:r>
          </w:p>
        </w:tc>
        <w:tc>
          <w:tcPr>
            <w:tcW w:type="dxa" w:w="1800"/>
            <w:shd w:fill="C6E0B4" w:val="clear"/>
            <w:tcMar>
              <w:top w:type="dxa" w:w="90"/>
              <w:left w:type="dxa" w:w="120"/>
              <w:bottom w:type="dxa" w:w="90"/>
              <w:right w:type="dxa" w:w="120"/>
            </w:tcMar>
          </w:tcPr>
          <w:p>
            <w:pPr>
              <w:jc w:val="center"/>
            </w:pPr>
            <w:r>
              <w:rPr>
                <w:b/>
                <w:bCs/>
                <w:sz w:val="18"/>
                <w:szCs w:val="18"/>
              </w:rPr>
              <w:t xml:space="preserve">DAY 9</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Drop Table If Exists Vehicles;</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Removes the table and all its data completely. "If Exists" stops it from erroring if the table isn't there yet — always include it, especially when you're re-running a script while testing.</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Not Null vs Null</w:t>
            </w:r>
          </w:p>
        </w:tc>
        <w:tc>
          <w:tcPr>
            <w:tcW w:type="dxa" w:w="1800"/>
            <w:shd w:fill="C6E0B4" w:val="clear"/>
            <w:tcMar>
              <w:top w:type="dxa" w:w="90"/>
              <w:left w:type="dxa" w:w="120"/>
              <w:bottom w:type="dxa" w:w="90"/>
              <w:right w:type="dxa" w:w="120"/>
            </w:tcMar>
          </w:tcPr>
          <w:p>
            <w:pPr>
              <w:jc w:val="center"/>
            </w:pPr>
            <w:r>
              <w:rPr>
                <w:b/>
                <w:bCs/>
                <w:sz w:val="18"/>
                <w:szCs w:val="18"/>
              </w:rPr>
              <w:t xml:space="preserve">DAY 9</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FirstName   varchar (35)  not null,   -- every row MUST have this</w:t>
            </w:r>
          </w:p>
          <w:p>
            <w:pPr>
              <w:spacing w:after="20"/>
            </w:pPr>
            <w:r>
              <w:rPr>
                <w:rFonts w:ascii="Consolas" w:cs="Consolas" w:eastAsia="Consolas" w:hAnsi="Consolas"/>
                <w:color w:val="D4D4D4"/>
                <w:sz w:val="19"/>
                <w:szCs w:val="19"/>
              </w:rPr>
              <w:t xml:space="preserve">MiddleName  varchar (35)  null,       -- this row can leave it blank</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Not Null means the column is required — PostgreSQL rejects any row that leaves it blank. Null (or leaving the word off entirely) means the column is optional. Test: "could a real row legitimately not have a value here yet?" If yes, it's Null.</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Index — speeds up lookups on a column</w:t>
            </w:r>
          </w:p>
        </w:tc>
        <w:tc>
          <w:tcPr>
            <w:tcW w:type="dxa" w:w="1800"/>
            <w:shd w:fill="C6E0B4" w:val="clear"/>
            <w:tcMar>
              <w:top w:type="dxa" w:w="90"/>
              <w:left w:type="dxa" w:w="120"/>
              <w:bottom w:type="dxa" w:w="90"/>
              <w:right w:type="dxa" w:w="120"/>
            </w:tcMar>
          </w:tcPr>
          <w:p>
            <w:pPr>
              <w:jc w:val="center"/>
            </w:pPr>
            <w:r>
              <w:rPr>
                <w:b/>
                <w:bCs/>
                <w:sz w:val="18"/>
                <w:szCs w:val="18"/>
              </w:rPr>
              <w:t xml:space="preserve">DAY 9</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Create Index IX_Deliveries_VehicleNumber On Deliveries (VehicleNumber);</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Without an index, PostgreSQL scans every row to find a match. An index lets it jump straight there — useful on a column you search or sort by often. Name it IX_&lt;Table&gt;_&lt;Column&gt;.</w:t>
            </w:r>
          </w:p>
        </w:tc>
      </w:tr>
    </w:tbl>
    <w:p>
      <w:pPr>
        <w:spacing w:after="8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Drop Index IX_Deliveries_VehicleNumber;</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Removes the index only — the table and its data are untouched.</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Primary Key — the column that makes each row unique</w:t>
            </w:r>
          </w:p>
        </w:tc>
        <w:tc>
          <w:tcPr>
            <w:tcW w:type="dxa" w:w="1800"/>
            <w:shd w:fill="FFD9A0" w:val="clear"/>
            <w:tcMar>
              <w:top w:type="dxa" w:w="90"/>
              <w:left w:type="dxa" w:w="120"/>
              <w:bottom w:type="dxa" w:w="90"/>
              <w:right w:type="dxa" w:w="120"/>
            </w:tcMar>
          </w:tcPr>
          <w:p>
            <w:pPr>
              <w:jc w:val="center"/>
            </w:pPr>
            <w:r>
              <w:rPr>
                <w:b/>
                <w:bCs/>
                <w:sz w:val="18"/>
                <w:szCs w:val="18"/>
              </w:rPr>
              <w:t xml:space="preserve">LESSON 10</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VehicleNumber  integer</w:t>
            </w:r>
          </w:p>
          <w:p>
            <w:pPr>
              <w:spacing w:after="20"/>
            </w:pPr>
            <w:r>
              <w:rPr>
                <w:rFonts w:ascii="Consolas" w:cs="Consolas" w:eastAsia="Consolas" w:hAnsi="Consolas"/>
                <w:color w:val="D4D4D4"/>
                <w:sz w:val="19"/>
                <w:szCs w:val="19"/>
              </w:rPr>
              <w:t xml:space="preserve">    Constraint PK_Vehicles_VehicleNumber Primary Key</w:t>
            </w:r>
          </w:p>
          <w:p>
            <w:pPr>
              <w:spacing w:after="20"/>
            </w:pPr>
            <w:r>
              <w:rPr>
                <w:rFonts w:ascii="Consolas" w:cs="Consolas" w:eastAsia="Consolas" w:hAnsi="Consolas"/>
                <w:color w:val="D4D4D4"/>
                <w:sz w:val="19"/>
                <w:szCs w:val="19"/>
              </w:rPr>
              <w:t xml:space="preserve">    Constraint NN_Vehicles_VehicleNumber Not Null,</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A Primary Key can never be null, so it's always marked Not Null too.</w:t>
            </w:r>
          </w:p>
          <w:p>
            <w:pPr>
              <w:spacing w:after="110"/>
            </w:pPr>
            <w:r>
              <w:t xml:space="preserve">Constraint &lt;name&gt; gives the rule a name, so if it's ever broken, the error message tells you exactly which rule failed. In this course, every constraint gets a name — no exceptions.</w:t>
            </w:r>
          </w:p>
          <w:p>
            <w:pPr>
              <w:spacing w:after="110"/>
            </w:pPr>
            <w:r>
              <w:t xml:space="preserve">Naming pattern: PK_&lt;Table&gt;_&lt;Column&gt;, NN_&lt;Table&gt;_&lt;Column&gt;, FK_&lt;Table&gt;_&lt;Column&gt;_To_&lt;RefTable&gt;_&lt;RefColumn&gt;.</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Composite Primary Key — when TWO columns together make a row unique</w:t>
            </w:r>
          </w:p>
        </w:tc>
        <w:tc>
          <w:tcPr>
            <w:tcW w:type="dxa" w:w="1800"/>
            <w:shd w:fill="FFD9A0" w:val="clear"/>
            <w:tcMar>
              <w:top w:type="dxa" w:w="90"/>
              <w:left w:type="dxa" w:w="120"/>
              <w:bottom w:type="dxa" w:w="90"/>
              <w:right w:type="dxa" w:w="120"/>
            </w:tcMar>
          </w:tcPr>
          <w:p>
            <w:pPr>
              <w:jc w:val="center"/>
            </w:pPr>
            <w:r>
              <w:rPr>
                <w:b/>
                <w:bCs/>
                <w:sz w:val="18"/>
                <w:szCs w:val="18"/>
              </w:rPr>
              <w:t xml:space="preserve">LESSON 10</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Create Table OrderDetails</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OrderNumber    integer   not null,</w:t>
            </w:r>
          </w:p>
          <w:p>
            <w:pPr>
              <w:spacing w:after="20"/>
            </w:pPr>
            <w:r>
              <w:rPr>
                <w:rFonts w:ascii="Consolas" w:cs="Consolas" w:eastAsia="Consolas" w:hAnsi="Consolas"/>
                <w:color w:val="D4D4D4"/>
                <w:sz w:val="19"/>
                <w:szCs w:val="19"/>
              </w:rPr>
              <w:t xml:space="preserve">    ProductNumber  char (7)  not null,</w:t>
            </w:r>
          </w:p>
          <w:p>
            <w:pPr>
              <w:spacing w:after="20"/>
            </w:pPr>
            <w:r>
              <w:rPr>
                <w:rFonts w:ascii="Consolas" w:cs="Consolas" w:eastAsia="Consolas" w:hAnsi="Consolas"/>
                <w:color w:val="D4D4D4"/>
                <w:sz w:val="19"/>
                <w:szCs w:val="19"/>
              </w:rPr>
              <w:t xml:space="preserve">    Quantity       integer   not null,</w:t>
            </w:r>
          </w:p>
          <w:p>
            <w:pPr>
              <w:spacing w:after="20"/>
            </w:pPr>
            <w:r>
              <w:rPr>
                <w:rFonts w:ascii="Consolas" w:cs="Consolas" w:eastAsia="Consolas" w:hAnsi="Consolas"/>
                <w:color w:val="D4D4D4"/>
                <w:sz w:val="19"/>
                <w:szCs w:val="19"/>
              </w:rPr>
              <w:t xml:space="preserve">    Constraint PK_OrderDetails_OrderNumber_ProductNumber</w:t>
            </w:r>
          </w:p>
          <w:p>
            <w:pPr>
              <w:spacing w:after="20"/>
            </w:pPr>
            <w:r>
              <w:rPr>
                <w:rFonts w:ascii="Consolas" w:cs="Consolas" w:eastAsia="Consolas" w:hAnsi="Consolas"/>
                <w:color w:val="D4D4D4"/>
                <w:sz w:val="19"/>
                <w:szCs w:val="19"/>
              </w:rPr>
              <w:t xml:space="preserve">        Primary Key (OrderNumber, ProductNumber)</w:t>
            </w:r>
          </w:p>
          <w:p>
            <w:pPr>
              <w:spacing w:after="20"/>
            </w:pPr>
            <w:r>
              <w:rPr>
                <w:rFonts w:ascii="Consolas" w:cs="Consolas" w:eastAsia="Consolas" w:hAnsi="Consolas"/>
                <w:color w:val="D4D4D4"/>
                <w:sz w:val="19"/>
                <w:szCs w:val="19"/>
              </w:rPr>
              <w:t xml:space="preserve">);</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Instead of Primary Key next to one column, add it as its own line at the end, listing both columns together. Use this whenever no single column is unique on its own — e.g. one order can have many products, and one product can be on many orders, but each (order, product) pair only appears once.</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Foreign Key — pointing to another table's Primary Key</w:t>
            </w:r>
          </w:p>
        </w:tc>
        <w:tc>
          <w:tcPr>
            <w:tcW w:type="dxa" w:w="1800"/>
            <w:shd w:fill="FFD9A0" w:val="clear"/>
            <w:tcMar>
              <w:top w:type="dxa" w:w="90"/>
              <w:left w:type="dxa" w:w="120"/>
              <w:bottom w:type="dxa" w:w="90"/>
              <w:right w:type="dxa" w:w="120"/>
            </w:tcMar>
          </w:tcPr>
          <w:p>
            <w:pPr>
              <w:jc w:val="center"/>
            </w:pPr>
            <w:r>
              <w:rPr>
                <w:b/>
                <w:bCs/>
                <w:sz w:val="18"/>
                <w:szCs w:val="18"/>
              </w:rPr>
              <w:t xml:space="preserve">LESSON 10</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VehicleNumber  integer</w:t>
            </w:r>
          </w:p>
          <w:p>
            <w:pPr>
              <w:spacing w:after="20"/>
            </w:pPr>
            <w:r>
              <w:rPr>
                <w:rFonts w:ascii="Consolas" w:cs="Consolas" w:eastAsia="Consolas" w:hAnsi="Consolas"/>
                <w:color w:val="D4D4D4"/>
                <w:sz w:val="19"/>
                <w:szCs w:val="19"/>
              </w:rPr>
              <w:t xml:space="preserve">    Constraint NN_Deliveries_VehicleNumber Not Null</w:t>
            </w:r>
          </w:p>
          <w:p>
            <w:pPr>
              <w:spacing w:after="20"/>
            </w:pPr>
            <w:r>
              <w:rPr>
                <w:rFonts w:ascii="Consolas" w:cs="Consolas" w:eastAsia="Consolas" w:hAnsi="Consolas"/>
                <w:color w:val="D4D4D4"/>
                <w:sz w:val="19"/>
                <w:szCs w:val="19"/>
              </w:rPr>
              <w:t xml:space="preserve">    Constraint FK_Deliveries_VehicleNumber_to_Vehicles_VehicleNumber</w:t>
            </w:r>
          </w:p>
          <w:p>
            <w:pPr>
              <w:spacing w:after="20"/>
            </w:pPr>
            <w:r>
              <w:rPr>
                <w:rFonts w:ascii="Consolas" w:cs="Consolas" w:eastAsia="Consolas" w:hAnsi="Consolas"/>
                <w:color w:val="D4D4D4"/>
                <w:sz w:val="19"/>
                <w:szCs w:val="19"/>
              </w:rPr>
              <w:t xml:space="preserve">        References Vehicles (VehicleNumber)</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References &lt;table&gt; (&lt;column&gt;) says "this value must already exist as a Primary Key value over there." The table being referenced (Vehicles) must be created BEFORE the table that references it (Deliveries) — this is why table order matters once Foreign Keys exist.</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Default — fills a value in automatically if none is given</w:t>
            </w:r>
          </w:p>
        </w:tc>
        <w:tc>
          <w:tcPr>
            <w:tcW w:type="dxa" w:w="1800"/>
            <w:shd w:fill="F4B6C2" w:val="clear"/>
            <w:tcMar>
              <w:top w:type="dxa" w:w="90"/>
              <w:left w:type="dxa" w:w="120"/>
              <w:bottom w:type="dxa" w:w="90"/>
              <w:right w:type="dxa" w:w="120"/>
            </w:tcMar>
          </w:tcPr>
          <w:p>
            <w:pPr>
              <w:jc w:val="center"/>
            </w:pPr>
            <w:r>
              <w:rPr>
                <w:b/>
                <w:bCs/>
                <w:sz w:val="18"/>
                <w:szCs w:val="18"/>
              </w:rPr>
              <w:t xml:space="preserve">LESSON 11</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OrderDate  date</w:t>
            </w:r>
          </w:p>
          <w:p>
            <w:pPr>
              <w:spacing w:after="20"/>
            </w:pPr>
            <w:r>
              <w:rPr>
                <w:rFonts w:ascii="Consolas" w:cs="Consolas" w:eastAsia="Consolas" w:hAnsi="Consolas"/>
                <w:color w:val="D4D4D4"/>
                <w:sz w:val="19"/>
                <w:szCs w:val="19"/>
              </w:rPr>
              <w:t xml:space="preserve">    Constraint DF_Orders_OrderDate_Current_Date Default Current_Date,</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If an Insert statement doesn't mention this column, PostgreSQL fills it in with the default automatically instead of leaving it blank. Current_Date always means "today."</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Check — a rule the value must pass</w:t>
            </w:r>
          </w:p>
        </w:tc>
        <w:tc>
          <w:tcPr>
            <w:tcW w:type="dxa" w:w="1800"/>
            <w:shd w:fill="F4B6C2" w:val="clear"/>
            <w:tcMar>
              <w:top w:type="dxa" w:w="90"/>
              <w:left w:type="dxa" w:w="120"/>
              <w:bottom w:type="dxa" w:w="90"/>
              <w:right w:type="dxa" w:w="120"/>
            </w:tcMar>
          </w:tcPr>
          <w:p>
            <w:pPr>
              <w:jc w:val="center"/>
            </w:pPr>
            <w:r>
              <w:rPr>
                <w:b/>
                <w:bCs/>
                <w:sz w:val="18"/>
                <w:szCs w:val="18"/>
              </w:rPr>
              <w:t xml:space="preserve">LESSON 11</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Quantity  integer</w:t>
            </w:r>
          </w:p>
          <w:p>
            <w:pPr>
              <w:spacing w:after="20"/>
            </w:pPr>
            <w:r>
              <w:rPr>
                <w:rFonts w:ascii="Consolas" w:cs="Consolas" w:eastAsia="Consolas" w:hAnsi="Consolas"/>
                <w:color w:val="D4D4D4"/>
                <w:sz w:val="19"/>
                <w:szCs w:val="19"/>
              </w:rPr>
              <w:t xml:space="preserve">    Constraint CK_OrderDetails_Quantity_GrEqZero</w:t>
            </w:r>
          </w:p>
          <w:p>
            <w:pPr>
              <w:spacing w:after="20"/>
            </w:pPr>
            <w:r>
              <w:rPr>
                <w:rFonts w:ascii="Consolas" w:cs="Consolas" w:eastAsia="Consolas" w:hAnsi="Consolas"/>
                <w:color w:val="D4D4D4"/>
                <w:sz w:val="19"/>
                <w:szCs w:val="19"/>
              </w:rPr>
              <w:t xml:space="preserve">        Check (Quantity &gt;= 0),</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PostgreSQL rejects any Insert or Update that would break the Check condition. Use it for "this number can't be negative," "this code must match a pattern," and similar business rules.</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Unique — no two rows may share this value (but it's not the Primary Key)</w:t>
            </w:r>
          </w:p>
        </w:tc>
        <w:tc>
          <w:tcPr>
            <w:tcW w:type="dxa" w:w="1800"/>
            <w:shd w:fill="F4B6C2" w:val="clear"/>
            <w:tcMar>
              <w:top w:type="dxa" w:w="90"/>
              <w:left w:type="dxa" w:w="120"/>
              <w:bottom w:type="dxa" w:w="90"/>
              <w:right w:type="dxa" w:w="120"/>
            </w:tcMar>
          </w:tcPr>
          <w:p>
            <w:pPr>
              <w:jc w:val="center"/>
            </w:pPr>
            <w:r>
              <w:rPr>
                <w:b/>
                <w:bCs/>
                <w:sz w:val="18"/>
                <w:szCs w:val="18"/>
              </w:rPr>
              <w:t xml:space="preserve">LESSON 11</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PhoneNumber  char (12)</w:t>
            </w:r>
          </w:p>
          <w:p>
            <w:pPr>
              <w:spacing w:after="20"/>
            </w:pPr>
            <w:r>
              <w:rPr>
                <w:rFonts w:ascii="Consolas" w:cs="Consolas" w:eastAsia="Consolas" w:hAnsi="Consolas"/>
                <w:color w:val="D4D4D4"/>
                <w:sz w:val="19"/>
                <w:szCs w:val="19"/>
              </w:rPr>
              <w:t xml:space="preserve">    Constraint UQ_Customers_PhoneNumber Unique</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Same idea as Primary Key uniqueness, but for a column that isn't the row's identifier — e.g. two customers can't share one phone number, but PhoneNumber still isn't what we use to look a customer up.</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gridCol w:w="100"/>
      </w:tblGrid>
      <w:tr>
        <w:tc>
          <w:tcPr>
            <w:tcW w:type="dxa" w:w="7560"/>
            <w:shd w:fill="DCE6F1" w:val="clear"/>
            <w:tcMar>
              <w:top w:type="dxa" w:w="90"/>
              <w:left w:type="dxa" w:w="120"/>
              <w:bottom w:type="dxa" w:w="90"/>
              <w:right w:type="dxa" w:w="120"/>
            </w:tcMar>
          </w:tcPr>
          <w:p>
            <w:r>
              <w:rPr>
                <w:b/>
                <w:bCs/>
                <w:sz w:val="22"/>
                <w:szCs w:val="22"/>
              </w:rPr>
              <w:t xml:space="preserve">Alter Table — change a table that already exists</w:t>
            </w:r>
          </w:p>
        </w:tc>
        <w:tc>
          <w:tcPr>
            <w:tcW w:type="dxa" w:w="1800"/>
            <w:shd w:fill="F4B6C2" w:val="clear"/>
            <w:tcMar>
              <w:top w:type="dxa" w:w="90"/>
              <w:left w:type="dxa" w:w="120"/>
              <w:bottom w:type="dxa" w:w="90"/>
              <w:right w:type="dxa" w:w="120"/>
            </w:tcMar>
          </w:tcPr>
          <w:p>
            <w:pPr>
              <w:jc w:val="center"/>
            </w:pPr>
            <w:r>
              <w:rPr>
                <w:b/>
                <w:bCs/>
                <w:sz w:val="18"/>
                <w:szCs w:val="18"/>
              </w:rPr>
              <w:t xml:space="preserve">LESSON 11</w:t>
            </w:r>
          </w:p>
        </w:tc>
      </w:tr>
    </w:tbl>
    <w:p>
      <w:pPr>
        <w:spacing w:after="60"/>
      </w:pPr>
    </w:p>
    <w:tbl>
      <w:tblPr>
        <w:tblW w:type="dxa" w:w="9360"/>
        <w:tblBorders>
          <w:top w:val="single" w:color="2A2A2A" w:sz="4"/>
          <w:left w:val="single" w:color="2A2A2A" w:sz="4"/>
          <w:bottom w:val="single" w:color="2A2A2A" w:sz="4"/>
          <w:right w:val="single" w:color="2A2A2A" w:sz="4"/>
          <w:insideH w:val="single" w:color="auto" w:sz="4"/>
          <w:insideV w:val="single" w:color="auto" w:sz="4"/>
        </w:tblBorders>
      </w:tblPr>
      <w:tblGrid>
        <w:gridCol w:w="100"/>
      </w:tblGrid>
      <w:tr>
        <w:tc>
          <w:tcPr>
            <w:tcW w:type="dxa" w:w="9360"/>
            <w:shd w:fill="1F1F1F" w:val="clear"/>
            <w:tcMar>
              <w:top w:type="dxa" w:w="120"/>
              <w:left w:type="dxa" w:w="160"/>
              <w:bottom w:type="dxa" w:w="120"/>
              <w:right w:type="dxa" w:w="160"/>
            </w:tcMar>
          </w:tcPr>
          <w:p>
            <w:pPr>
              <w:spacing w:after="20"/>
            </w:pPr>
            <w:r>
              <w:rPr>
                <w:rFonts w:ascii="Consolas" w:cs="Consolas" w:eastAsia="Consolas" w:hAnsi="Consolas"/>
                <w:color w:val="D4D4D4"/>
                <w:sz w:val="19"/>
                <w:szCs w:val="19"/>
              </w:rPr>
              <w:t xml:space="preserve">-- add a new column</w:t>
            </w:r>
          </w:p>
          <w:p>
            <w:pPr>
              <w:spacing w:after="20"/>
            </w:pPr>
            <w:r>
              <w:rPr>
                <w:rFonts w:ascii="Consolas" w:cs="Consolas" w:eastAsia="Consolas" w:hAnsi="Consolas"/>
                <w:color w:val="D4D4D4"/>
                <w:sz w:val="19"/>
                <w:szCs w:val="19"/>
              </w:rPr>
              <w:t xml:space="preserve">Alter Table Deliveries</w:t>
            </w:r>
          </w:p>
          <w:p>
            <w:pPr>
              <w:spacing w:after="20"/>
            </w:pPr>
            <w:r>
              <w:rPr>
                <w:rFonts w:ascii="Consolas" w:cs="Consolas" w:eastAsia="Consolas" w:hAnsi="Consolas"/>
                <w:color w:val="D4D4D4"/>
                <w:sz w:val="19"/>
                <w:szCs w:val="19"/>
              </w:rPr>
              <w:t xml:space="preserve">    Add PrepaidCollect char (1) Null;</w:t>
            </w:r>
          </w:p>
          <w:p>
            <w:pPr>
              <w:spacing w:after="20"/>
            </w:pPr>
            <w:r>
              <w:rPr>
                <w:rFonts w:ascii="Consolas" w:cs="Consolas" w:eastAsia="Consolas" w:hAnsi="Consolas"/>
                <w:color w:val="D4D4D4"/>
                <w:sz w:val="19"/>
                <w:szCs w:val="19"/>
              </w:rPr>
              <w:t xml:space="preserve"/>
            </w:r>
          </w:p>
          <w:p>
            <w:pPr>
              <w:spacing w:after="20"/>
            </w:pPr>
            <w:r>
              <w:rPr>
                <w:rFonts w:ascii="Consolas" w:cs="Consolas" w:eastAsia="Consolas" w:hAnsi="Consolas"/>
                <w:color w:val="D4D4D4"/>
                <w:sz w:val="19"/>
                <w:szCs w:val="19"/>
              </w:rPr>
              <w:t xml:space="preserve">-- add a constraint to a column that's already there</w:t>
            </w:r>
          </w:p>
          <w:p>
            <w:pPr>
              <w:spacing w:after="20"/>
            </w:pPr>
            <w:r>
              <w:rPr>
                <w:rFonts w:ascii="Consolas" w:cs="Consolas" w:eastAsia="Consolas" w:hAnsi="Consolas"/>
                <w:color w:val="D4D4D4"/>
                <w:sz w:val="19"/>
                <w:szCs w:val="19"/>
              </w:rPr>
              <w:t xml:space="preserve">Alter Table Orders</w:t>
            </w:r>
          </w:p>
          <w:p>
            <w:pPr>
              <w:spacing w:after="20"/>
            </w:pPr>
            <w:r>
              <w:rPr>
                <w:rFonts w:ascii="Consolas" w:cs="Consolas" w:eastAsia="Consolas" w:hAnsi="Consolas"/>
                <w:color w:val="D4D4D4"/>
                <w:sz w:val="19"/>
                <w:szCs w:val="19"/>
              </w:rPr>
              <w:t xml:space="preserve">    Add Constraint CK_Orders_GSTAmount_GrEqZero</w:t>
            </w:r>
          </w:p>
          <w:p>
            <w:pPr>
              <w:spacing w:after="20"/>
            </w:pPr>
            <w:r>
              <w:rPr>
                <w:rFonts w:ascii="Consolas" w:cs="Consolas" w:eastAsia="Consolas" w:hAnsi="Consolas"/>
                <w:color w:val="D4D4D4"/>
                <w:sz w:val="19"/>
                <w:szCs w:val="19"/>
              </w:rPr>
              <w:t xml:space="preserve">        Check (GSTAmount &gt;= 0);</w:t>
            </w:r>
          </w:p>
        </w:tc>
      </w:tr>
    </w:tbl>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tcMar>
              <w:top w:type="dxa" w:w="120"/>
              <w:left w:type="dxa" w:w="150"/>
              <w:bottom w:type="dxa" w:w="120"/>
              <w:right w:type="dxa" w:w="150"/>
            </w:tcMar>
          </w:tcPr>
          <w:p>
            <w:pPr>
              <w:spacing w:after="110"/>
            </w:pPr>
            <w:r>
              <w:t xml:space="preserve">You reach for Alter Table when the table already exists and you don't want to lose its data by dropping and recreating it. Two common uses: adding a brand-new column, and adding a constraint to a column that's already there.</w:t>
            </w:r>
          </w:p>
        </w:tc>
      </w:tr>
    </w:tbl>
    <w:p>
      <w:pPr>
        <w:spacing w:after="120"/>
      </w:pPr>
    </w:p>
    <w:tbl>
      <w:tblPr>
        <w:tblW w:type="dxa" w:w="9360"/>
        <w:tblBorders>
          <w:top w:val="single" w:color="808080" w:sz="4"/>
          <w:left w:val="single" w:color="808080" w:sz="4"/>
          <w:bottom w:val="single" w:color="808080" w:sz="4"/>
          <w:right w:val="single" w:color="808080" w:sz="4"/>
          <w:insideH w:val="single" w:color="auto" w:sz="4"/>
          <w:insideV w:val="single" w:color="auto" w:sz="4"/>
        </w:tblBorders>
      </w:tblPr>
      <w:tblGrid>
        <w:gridCol w:w="100"/>
      </w:tblGrid>
      <w:tr>
        <w:tc>
          <w:tcPr>
            <w:tcW w:type="dxa" w:w="9360"/>
            <w:shd w:fill="E2EFDA" w:val="clear"/>
            <w:tcMar>
              <w:top w:type="dxa" w:w="120"/>
              <w:left w:type="dxa" w:w="150"/>
              <w:bottom w:type="dxa" w:w="120"/>
              <w:right w:type="dxa" w:w="150"/>
            </w:tcMar>
          </w:tcPr>
          <w:p>
            <w:pPr>
              <w:spacing w:after="110"/>
            </w:pPr>
            <w:r>
              <w:rPr>
                <w:i/>
                <w:iCs/>
              </w:rPr>
              <w:t xml:space="preserve">Rule of thumb across the whole unit: every constraint gets a name (PK_, NN_, FK_, CK_, DF_, UQ_), and every Foreign Key column gets an index (IX_) — except when it's already covered by the leading column of a composite Primary Key.</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2026-09-28T02:25:22.050Z</dcterms:created>
  <dcterms:modified xsi:type="dcterms:W3CDTF">2026-09-28T02:25:22.062Z</dcterms:modified>
</cp:coreProperties>
</file>

<file path=docProps/custom.xml><?xml version="1.0" encoding="utf-8"?>
<Properties xmlns="http://schemas.openxmlformats.org/officeDocument/2006/custom-properties" xmlns:vt="http://schemas.openxmlformats.org/officeDocument/2006/docPropsVTypes"/>
</file>