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NORMALIZATION SOLUTION</w:t>
      </w:r>
    </w:p>
    <w:p>
      <w:pPr>
        <w:spacing w:after="60"/>
        <w:jc w:val="center"/>
      </w:pPr>
      <w:r>
        <w:rPr>
          <w:b/>
          <w:bCs/>
          <w:sz w:val="28"/>
          <w:szCs w:val="28"/>
        </w:rPr>
        <w:t xml:space="preserve">Joe's Video Store</w:t>
      </w:r>
    </w:p>
    <w:p>
      <w:pPr>
        <w:spacing w:after="200"/>
        <w:jc w:val="center"/>
      </w:pPr>
      <w:r>
        <w:rPr>
          <w:i/>
          <w:iCs/>
          <w:sz w:val="22"/>
          <w:szCs w:val="22"/>
        </w:rPr>
        <w:t xml:space="preserve">View 1 (Customer Rents Video) · View 2 (Video Information) · Merged Model</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20"/>
            </w:pPr>
            <w:r>
              <w:rPr>
                <w:i/>
                <w:iCs/>
              </w:rPr>
              <w:t xml:space="preserve">Instructor answer key — complete 0NF through 3NF for both views, plus the merged 3NF model.</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9D9D9" w:val="clear"/>
            <w:tcMar>
              <w:top w:type="dxa" w:w="100"/>
              <w:left w:type="dxa" w:w="120"/>
              <w:bottom w:type="dxa" w:w="100"/>
              <w:right w:type="dxa" w:w="120"/>
            </w:tcMar>
          </w:tcPr>
          <w:p>
            <w:r>
              <w:rPr>
                <w:b/>
                <w:bCs/>
                <w:sz w:val="24"/>
                <w:szCs w:val="24"/>
              </w:rPr>
              <w:t xml:space="preserve">View 1 — Customer Rents Video</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CE6F1" w:val="clear"/>
            <w:tcMar>
              <w:top w:type="dxa" w:w="80"/>
              <w:left w:type="dxa" w:w="120"/>
              <w:bottom w:type="dxa" w:w="80"/>
              <w:right w:type="dxa" w:w="120"/>
            </w:tcMar>
          </w:tcPr>
          <w:p>
            <w:r>
              <w:rPr>
                <w:b/>
                <w:bCs/>
                <w:sz w:val="22"/>
                <w:szCs w:val="22"/>
              </w:rPr>
              <w:t xml:space="preserve">0NF — Initial Table</w:t>
            </w:r>
          </w:p>
        </w:tc>
      </w:tr>
    </w:tbl>
    <w:p>
      <w:pPr>
        <w:spacing w:after="8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20"/>
            </w:pPr>
            <w:r>
              <w:t xml:space="preserve">Transaction(TransactionID, TransactionDate, CustomerID, Name, Phone, Address, (VideoID, CopyNumber, Title, ReturnDate, RentalCharge, HistoricalRentalCharge), SubTotal, GST, Total)</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CE6F1" w:val="clear"/>
            <w:tcMar>
              <w:top w:type="dxa" w:w="80"/>
              <w:left w:type="dxa" w:w="120"/>
              <w:bottom w:type="dxa" w:w="80"/>
              <w:right w:type="dxa" w:w="120"/>
            </w:tcMar>
          </w:tcPr>
          <w:p>
            <w:r>
              <w:rPr>
                <w:b/>
                <w:bCs/>
                <w:sz w:val="22"/>
                <w:szCs w:val="22"/>
              </w:rPr>
              <w:t xml:space="preserve">1NF</w:t>
            </w:r>
          </w:p>
        </w:tc>
      </w:tr>
    </w:tbl>
    <w:p>
      <w:pPr>
        <w:spacing w:after="80"/>
      </w:pPr>
    </w:p>
    <w:p>
      <w:pPr>
        <w:spacing w:after="120"/>
      </w:pPr>
      <w:r>
        <w:rPr>
          <w:b/>
          <w:bCs/>
        </w:rPr>
        <w:t xml:space="preserve">Table 1: Transaction</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Transaction(</w:t>
            </w:r>
            <w:r>
              <w:rPr>
                <w:b/>
                <w:bCs/>
                <w:u w:val="single"/>
              </w:rPr>
              <w:t xml:space="preserve">TransactionID</w:t>
            </w:r>
            <w:r>
              <w:t xml:space="preserve">, TransactionDate, CustomerID, FirstName, LastName, Phone, Address, City, Prov, PC, SubTotal, GST, Total)</w:t>
            </w:r>
          </w:p>
        </w:tc>
      </w:tr>
    </w:tbl>
    <w:p>
      <w:pPr>
        <w:spacing w:after="120"/>
      </w:pPr>
    </w:p>
    <w:p>
      <w:pPr>
        <w:spacing w:after="120"/>
      </w:pPr>
      <w:r>
        <w:rPr>
          <w:b/>
          <w:bCs/>
        </w:rPr>
        <w:t xml:space="preserve">Table 2: TransactionDetail</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TransactionDetail(</w:t>
            </w:r>
            <w:r>
              <w:rPr>
                <w:b/>
                <w:bCs/>
                <w:u w:val="single"/>
              </w:rPr>
              <w:t xml:space="preserve">VideoID, CopyNumber, TransactionID (FK)</w:t>
            </w:r>
            <w:r>
              <w:t xml:space="preserve">, Title, ReturnDate, RentalCharge, HistoricalRentalCharge)</w:t>
            </w:r>
          </w:p>
          <w:p>
            <w:pPr>
              <w:spacing w:after="120"/>
            </w:pPr>
            <w:r>
              <w:rPr>
                <w:i/>
                <w:iCs/>
              </w:rPr>
              <w:t xml:space="preserve">Primary key: VideoID + CopyNumber + TransactionID</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FFF2CC" w:val="clear"/>
            <w:tcMar>
              <w:top w:type="dxa" w:w="120"/>
              <w:left w:type="dxa" w:w="150"/>
              <w:bottom w:type="dxa" w:w="120"/>
              <w:right w:type="dxa" w:w="150"/>
            </w:tcMar>
          </w:tcPr>
          <w:p>
            <w:pPr>
              <w:spacing w:after="120"/>
            </w:pPr>
            <w:r>
              <w:rPr>
                <w:i/>
                <w:iCs/>
              </w:rPr>
              <w:t xml:space="preserve">Composite attributes (Name → FirstName/LastName; Address → Street/City/Prov/PC) are split, and the repeating video group is moved to a new TransactionDetail table, carrying TransactionID forward as a foreign key.</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CE6F1" w:val="clear"/>
            <w:tcMar>
              <w:top w:type="dxa" w:w="80"/>
              <w:left w:type="dxa" w:w="120"/>
              <w:bottom w:type="dxa" w:w="80"/>
              <w:right w:type="dxa" w:w="120"/>
            </w:tcMar>
          </w:tcPr>
          <w:p>
            <w:r>
              <w:rPr>
                <w:b/>
                <w:bCs/>
                <w:sz w:val="22"/>
                <w:szCs w:val="22"/>
              </w:rPr>
              <w:t xml:space="preserve">2NF</w:t>
            </w:r>
          </w:p>
        </w:tc>
      </w:tr>
    </w:tbl>
    <w:p>
      <w:pPr>
        <w:spacing w:after="80"/>
      </w:pPr>
    </w:p>
    <w:p>
      <w:pPr>
        <w:spacing w:after="120"/>
      </w:pPr>
      <w:r>
        <w:rPr>
          <w:b/>
          <w:bCs/>
        </w:rPr>
        <w:t xml:space="preserve">Table 1: Transaction — unchanged (single-attribute PK, no 2NF violation possible)</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Transaction(</w:t>
            </w:r>
            <w:r>
              <w:rPr>
                <w:b/>
                <w:bCs/>
                <w:u w:val="single"/>
              </w:rPr>
              <w:t xml:space="preserve">TransactionID</w:t>
            </w:r>
            <w:r>
              <w:t xml:space="preserve">, TransactionDate, CustomerID, FirstName, LastName, Phone, Address, City, Prov, PC, SubTotal, GST, Total)</w:t>
            </w:r>
          </w:p>
        </w:tc>
      </w:tr>
    </w:tbl>
    <w:p>
      <w:pPr>
        <w:spacing w:after="120"/>
      </w:pPr>
    </w:p>
    <w:p>
      <w:pPr>
        <w:spacing w:after="120"/>
      </w:pPr>
      <w:r>
        <w:rPr>
          <w:b/>
          <w:bCs/>
        </w:rPr>
        <w:t xml:space="preserve">Table 2: TransactionDetail</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TransactionDetail(</w:t>
            </w:r>
            <w:r>
              <w:rPr>
                <w:b/>
                <w:bCs/>
                <w:u w:val="single"/>
              </w:rPr>
              <w:t xml:space="preserve">VideoID (FK), CopyNumber, TransactionID (FK)</w:t>
            </w:r>
            <w:r>
              <w:t xml:space="preserve">, ReturnDate, HistoricalRentalCharge)</w:t>
            </w:r>
          </w:p>
        </w:tc>
      </w:tr>
    </w:tbl>
    <w:p>
      <w:pPr>
        <w:spacing w:after="120"/>
      </w:pPr>
    </w:p>
    <w:p>
      <w:pPr>
        <w:spacing w:after="120"/>
      </w:pPr>
      <w:r>
        <w:rPr>
          <w:b/>
          <w:bCs/>
        </w:rPr>
        <w:t xml:space="preserve">Table 3: Video (new)</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w:t>
            </w:r>
            <w:r>
              <w:rPr>
                <w:b/>
                <w:bCs/>
                <w:u w:val="single"/>
              </w:rPr>
              <w:t xml:space="preserve">VideoID</w:t>
            </w:r>
            <w:r>
              <w:t xml:space="preserve">, Title, RentalCharge)</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FFF2CC" w:val="clear"/>
            <w:tcMar>
              <w:top w:type="dxa" w:w="120"/>
              <w:left w:type="dxa" w:w="150"/>
              <w:bottom w:type="dxa" w:w="120"/>
              <w:right w:type="dxa" w:w="150"/>
            </w:tcMar>
          </w:tcPr>
          <w:p>
            <w:pPr>
              <w:spacing w:after="120"/>
            </w:pPr>
            <w:r>
              <w:rPr>
                <w:i/>
                <w:iCs/>
              </w:rPr>
              <w:t xml:space="preserve">Title and RentalCharge depend only on VideoID, not on the whole composite key (VideoID + CopyNumber + TransactionID) — a partial dependency. They move to a new Video table. RentalCharge here is the current rate; HistoricalRentalCharge stays in TransactionDetail because it records the rate at the time of that specific rental.</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CE6F1" w:val="clear"/>
            <w:tcMar>
              <w:top w:type="dxa" w:w="80"/>
              <w:left w:type="dxa" w:w="120"/>
              <w:bottom w:type="dxa" w:w="80"/>
              <w:right w:type="dxa" w:w="120"/>
            </w:tcMar>
          </w:tcPr>
          <w:p>
            <w:r>
              <w:rPr>
                <w:b/>
                <w:bCs/>
                <w:sz w:val="22"/>
                <w:szCs w:val="22"/>
              </w:rPr>
              <w:t xml:space="preserve">3NF</w:t>
            </w:r>
          </w:p>
        </w:tc>
      </w:tr>
    </w:tbl>
    <w:p>
      <w:pPr>
        <w:spacing w:after="80"/>
      </w:pPr>
    </w:p>
    <w:p>
      <w:pPr>
        <w:spacing w:after="120"/>
      </w:pPr>
      <w:r>
        <w:rPr>
          <w:b/>
          <w:bCs/>
        </w:rPr>
        <w:t xml:space="preserve">Table 1: Transaction</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Transaction(</w:t>
            </w:r>
            <w:r>
              <w:rPr>
                <w:b/>
                <w:bCs/>
                <w:u w:val="single"/>
              </w:rPr>
              <w:t xml:space="preserve">TransactionID</w:t>
            </w:r>
            <w:r>
              <w:t xml:space="preserve">, TransactionDate, SubTotal, GST, Total, CustomerID (FK))</w:t>
            </w:r>
          </w:p>
        </w:tc>
      </w:tr>
    </w:tbl>
    <w:p>
      <w:pPr>
        <w:spacing w:after="120"/>
      </w:pPr>
    </w:p>
    <w:p>
      <w:pPr>
        <w:spacing w:after="120"/>
      </w:pPr>
      <w:r>
        <w:rPr>
          <w:b/>
          <w:bCs/>
        </w:rPr>
        <w:t xml:space="preserve">Table 2: Customer (new)</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Customer(</w:t>
            </w:r>
            <w:r>
              <w:rPr>
                <w:b/>
                <w:bCs/>
                <w:u w:val="single"/>
              </w:rPr>
              <w:t xml:space="preserve">CustomerID</w:t>
            </w:r>
            <w:r>
              <w:t xml:space="preserve">, FirstName, LastName, Phone, Address, City, Prov, PC)</w:t>
            </w:r>
          </w:p>
        </w:tc>
      </w:tr>
    </w:tbl>
    <w:p>
      <w:pPr>
        <w:spacing w:after="120"/>
      </w:pPr>
    </w:p>
    <w:p>
      <w:pPr>
        <w:spacing w:after="120"/>
      </w:pPr>
      <w:r>
        <w:rPr>
          <w:b/>
          <w:bCs/>
        </w:rPr>
        <w:t xml:space="preserve">Table 3: TransactionDetail — unchanged (no additional violation)</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TransactionDetail(</w:t>
            </w:r>
            <w:r>
              <w:rPr>
                <w:b/>
                <w:bCs/>
                <w:u w:val="single"/>
              </w:rPr>
              <w:t xml:space="preserve">VideoID (FK), CopyNumber, TransactionID (FK)</w:t>
            </w:r>
            <w:r>
              <w:t xml:space="preserve">, ReturnDate, HistoricalRentalCharge)</w:t>
            </w:r>
          </w:p>
        </w:tc>
      </w:tr>
    </w:tbl>
    <w:p>
      <w:pPr>
        <w:spacing w:after="120"/>
      </w:pPr>
    </w:p>
    <w:p>
      <w:pPr>
        <w:spacing w:after="120"/>
      </w:pPr>
      <w:r>
        <w:rPr>
          <w:b/>
          <w:bCs/>
        </w:rPr>
        <w:t xml:space="preserve">Table 4: Video — unchanged</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w:t>
            </w:r>
            <w:r>
              <w:rPr>
                <w:b/>
                <w:bCs/>
                <w:u w:val="single"/>
              </w:rPr>
              <w:t xml:space="preserve">VideoID</w:t>
            </w:r>
            <w:r>
              <w:t xml:space="preserve">, Title, RentalCharge)</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FFF2CC" w:val="clear"/>
            <w:tcMar>
              <w:top w:type="dxa" w:w="120"/>
              <w:left w:type="dxa" w:w="150"/>
              <w:bottom w:type="dxa" w:w="120"/>
              <w:right w:type="dxa" w:w="150"/>
            </w:tcMar>
          </w:tcPr>
          <w:p>
            <w:pPr>
              <w:spacing w:after="120"/>
            </w:pPr>
            <w:r>
              <w:rPr>
                <w:i/>
                <w:iCs/>
              </w:rPr>
              <w:t xml:space="preserve">CustomerID is a non-key attribute in Transaction, and the customer details (name, phone, address) all depend on CustomerID rather than on TransactionID — a transitive dependency. They move to a new Customer table; CustomerID stays in Transaction as a foreign key.</w:t>
            </w:r>
          </w:p>
        </w:tc>
      </w:tr>
    </w:tbl>
    <w:p>
      <w:pPr>
        <w:spacing w:after="120"/>
      </w:pPr>
    </w:p>
    <w:p>
      <w:pPr>
        <w:spacing w:after="120"/>
      </w:pPr>
      <w:r>
        <w:rPr>
          <w:b/>
          <w:bCs/>
        </w:rPr>
        <w:t xml:space="preserve">View 1 — 3NF ERD</w:t>
      </w:r>
    </w:p>
    <w:p>
      <w:pPr>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43250"/>
                    </a:xfrm>
                    <a:prstGeom prst="rect">
                      <a:avLst/>
                    </a:prstGeom>
                  </pic:spPr>
                </pic:pic>
              </a:graphicData>
            </a:graphic>
          </wp:inline>
        </w:drawing>
      </w:r>
    </w:p>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9D9D9" w:val="clear"/>
            <w:tcMar>
              <w:top w:type="dxa" w:w="100"/>
              <w:left w:type="dxa" w:w="120"/>
              <w:bottom w:type="dxa" w:w="100"/>
              <w:right w:type="dxa" w:w="120"/>
            </w:tcMar>
          </w:tcPr>
          <w:p>
            <w:r>
              <w:rPr>
                <w:b/>
                <w:bCs/>
                <w:sz w:val="24"/>
                <w:szCs w:val="24"/>
              </w:rPr>
              <w:t xml:space="preserve">View 2 — Video Information</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CE6F1" w:val="clear"/>
            <w:tcMar>
              <w:top w:type="dxa" w:w="80"/>
              <w:left w:type="dxa" w:w="120"/>
              <w:bottom w:type="dxa" w:w="80"/>
              <w:right w:type="dxa" w:w="120"/>
            </w:tcMar>
          </w:tcPr>
          <w:p>
            <w:r>
              <w:rPr>
                <w:b/>
                <w:bCs/>
                <w:sz w:val="22"/>
                <w:szCs w:val="22"/>
              </w:rPr>
              <w:t xml:space="preserve">0NF — Initial Table</w:t>
            </w:r>
          </w:p>
        </w:tc>
      </w:tr>
    </w:tbl>
    <w:p>
      <w:pPr>
        <w:spacing w:after="8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20"/>
            </w:pPr>
            <w:r>
              <w:t xml:space="preserve">Video(VideoID, Title, TypeID, TypeName, NumberOfCopies, NumberOfAvailableCopies, Format, RentalCharge, Cost, RatingCode, RatingDescription, (CopyNumber, AvailableForRental))</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CE6F1" w:val="clear"/>
            <w:tcMar>
              <w:top w:type="dxa" w:w="80"/>
              <w:left w:type="dxa" w:w="120"/>
              <w:bottom w:type="dxa" w:w="80"/>
              <w:right w:type="dxa" w:w="120"/>
            </w:tcMar>
          </w:tcPr>
          <w:p>
            <w:r>
              <w:rPr>
                <w:b/>
                <w:bCs/>
                <w:sz w:val="22"/>
                <w:szCs w:val="22"/>
              </w:rPr>
              <w:t xml:space="preserve">1NF</w:t>
            </w:r>
          </w:p>
        </w:tc>
      </w:tr>
    </w:tbl>
    <w:p>
      <w:pPr>
        <w:spacing w:after="80"/>
      </w:pPr>
    </w:p>
    <w:p>
      <w:pPr>
        <w:spacing w:after="120"/>
      </w:pPr>
      <w:r>
        <w:rPr>
          <w:b/>
          <w:bCs/>
        </w:rPr>
        <w:t xml:space="preserve">Table 1: Video</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w:t>
            </w:r>
            <w:r>
              <w:rPr>
                <w:b/>
                <w:bCs/>
                <w:u w:val="single"/>
              </w:rPr>
              <w:t xml:space="preserve">VideoID</w:t>
            </w:r>
            <w:r>
              <w:t xml:space="preserve">, Title, TypeID, TypeName, NumberOfCopies, NumberOfAvailableCopies, Format, RentalCharge, Cost, RatingCode, RatingDescription)</w:t>
            </w:r>
          </w:p>
        </w:tc>
      </w:tr>
    </w:tbl>
    <w:p>
      <w:pPr>
        <w:spacing w:after="120"/>
      </w:pPr>
    </w:p>
    <w:p>
      <w:pPr>
        <w:spacing w:after="120"/>
      </w:pPr>
      <w:r>
        <w:rPr>
          <w:b/>
          <w:bCs/>
        </w:rPr>
        <w:t xml:space="preserve">Table 2: VideoCopy</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VideoCopy(</w:t>
            </w:r>
            <w:r>
              <w:rPr>
                <w:b/>
                <w:bCs/>
                <w:u w:val="single"/>
              </w:rPr>
              <w:t xml:space="preserve">VideoID (FK), CopyNumber</w:t>
            </w:r>
            <w:r>
              <w:t xml:space="preserve">, AvailableForRental)</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CE6F1" w:val="clear"/>
            <w:tcMar>
              <w:top w:type="dxa" w:w="80"/>
              <w:left w:type="dxa" w:w="120"/>
              <w:bottom w:type="dxa" w:w="80"/>
              <w:right w:type="dxa" w:w="120"/>
            </w:tcMar>
          </w:tcPr>
          <w:p>
            <w:r>
              <w:rPr>
                <w:b/>
                <w:bCs/>
                <w:sz w:val="22"/>
                <w:szCs w:val="22"/>
              </w:rPr>
              <w:t xml:space="preserve">2NF — No Violation</w:t>
            </w:r>
          </w:p>
        </w:tc>
      </w:tr>
    </w:tbl>
    <w:p>
      <w:pPr>
        <w:spacing w:after="80"/>
      </w:pPr>
    </w:p>
    <w:p>
      <w:pPr>
        <w:spacing w:after="120"/>
      </w:pPr>
      <w:r>
        <w:t xml:space="preserve">Video has a single-attribute PK, so no violation is possible there. VideoCopy's only non-key attribute, AvailableForRental, depends on the whole key (VideoID + CopyNumber) — a specific copy of a specific video. Both tables carry forward unchanged.</w:t>
      </w:r>
    </w:p>
    <w:p>
      <w:pPr>
        <w:spacing w:after="120"/>
      </w:pPr>
      <w:r>
        <w:rPr>
          <w:b/>
          <w:bCs/>
        </w:rPr>
        <w:t xml:space="preserve">Table 1: Video</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w:t>
            </w:r>
            <w:r>
              <w:rPr>
                <w:b/>
                <w:bCs/>
                <w:u w:val="single"/>
              </w:rPr>
              <w:t xml:space="preserve">VideoID</w:t>
            </w:r>
            <w:r>
              <w:t xml:space="preserve">, Title, TypeID, TypeName, NumberOfCopies, NumberOfAvailableCopies, Format, RentalCharge, Cost, RatingCode, RatingDescription)</w:t>
            </w:r>
          </w:p>
        </w:tc>
      </w:tr>
    </w:tbl>
    <w:p>
      <w:pPr>
        <w:spacing w:after="120"/>
      </w:pPr>
    </w:p>
    <w:p>
      <w:pPr>
        <w:spacing w:after="120"/>
      </w:pPr>
      <w:r>
        <w:rPr>
          <w:b/>
          <w:bCs/>
        </w:rPr>
        <w:t xml:space="preserve">Table 2: VideoCopy</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VideoCopy(</w:t>
            </w:r>
            <w:r>
              <w:rPr>
                <w:b/>
                <w:bCs/>
                <w:u w:val="single"/>
              </w:rPr>
              <w:t xml:space="preserve">VideoID (FK), CopyNumber</w:t>
            </w:r>
            <w:r>
              <w:t xml:space="preserve">, AvailableForRental)</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CE6F1" w:val="clear"/>
            <w:tcMar>
              <w:top w:type="dxa" w:w="80"/>
              <w:left w:type="dxa" w:w="120"/>
              <w:bottom w:type="dxa" w:w="80"/>
              <w:right w:type="dxa" w:w="120"/>
            </w:tcMar>
          </w:tcPr>
          <w:p>
            <w:r>
              <w:rPr>
                <w:b/>
                <w:bCs/>
                <w:sz w:val="22"/>
                <w:szCs w:val="22"/>
              </w:rPr>
              <w:t xml:space="preserve">3NF</w:t>
            </w:r>
          </w:p>
        </w:tc>
      </w:tr>
    </w:tbl>
    <w:p>
      <w:pPr>
        <w:spacing w:after="80"/>
      </w:pPr>
    </w:p>
    <w:p>
      <w:pPr>
        <w:spacing w:after="120"/>
      </w:pPr>
      <w:r>
        <w:rPr>
          <w:b/>
          <w:bCs/>
        </w:rPr>
        <w:t xml:space="preserve">Table 1: Video</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w:t>
            </w:r>
            <w:r>
              <w:rPr>
                <w:b/>
                <w:bCs/>
                <w:u w:val="single"/>
              </w:rPr>
              <w:t xml:space="preserve">VideoID</w:t>
            </w:r>
            <w:r>
              <w:t xml:space="preserve">, Title, TypeID (FK), NumberOfCopies, NumberOfAvailableCopies, FormatID (FK), RentalCharge, Cost, RatingCode (FK))</w:t>
            </w:r>
          </w:p>
        </w:tc>
      </w:tr>
    </w:tbl>
    <w:p>
      <w:pPr>
        <w:spacing w:after="120"/>
      </w:pPr>
    </w:p>
    <w:p>
      <w:pPr>
        <w:spacing w:after="120"/>
      </w:pPr>
      <w:r>
        <w:rPr>
          <w:b/>
          <w:bCs/>
        </w:rPr>
        <w:t xml:space="preserve">Table 2: VideoType (new)</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VideoType(</w:t>
            </w:r>
            <w:r>
              <w:rPr>
                <w:b/>
                <w:bCs/>
                <w:u w:val="single"/>
              </w:rPr>
              <w:t xml:space="preserve">TypeID</w:t>
            </w:r>
            <w:r>
              <w:t xml:space="preserve">, TypeName)</w:t>
            </w:r>
          </w:p>
        </w:tc>
      </w:tr>
    </w:tbl>
    <w:p>
      <w:pPr>
        <w:spacing w:after="120"/>
      </w:pPr>
    </w:p>
    <w:p>
      <w:pPr>
        <w:spacing w:after="120"/>
      </w:pPr>
      <w:r>
        <w:rPr>
          <w:b/>
          <w:bCs/>
        </w:rPr>
        <w:t xml:space="preserve">Table 3: Rating (new)</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Rating(</w:t>
            </w:r>
            <w:r>
              <w:rPr>
                <w:b/>
                <w:bCs/>
                <w:u w:val="single"/>
              </w:rPr>
              <w:t xml:space="preserve">RatingCode</w:t>
            </w:r>
            <w:r>
              <w:t xml:space="preserve">, RatingDescription)</w:t>
            </w:r>
          </w:p>
        </w:tc>
      </w:tr>
    </w:tbl>
    <w:p>
      <w:pPr>
        <w:spacing w:after="120"/>
      </w:pPr>
    </w:p>
    <w:p>
      <w:pPr>
        <w:spacing w:after="120"/>
      </w:pPr>
      <w:r>
        <w:rPr>
          <w:b/>
          <w:bCs/>
        </w:rPr>
        <w:t xml:space="preserve">Table 4: Format (new)</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Format(</w:t>
            </w:r>
            <w:r>
              <w:rPr>
                <w:b/>
                <w:bCs/>
                <w:u w:val="single"/>
              </w:rPr>
              <w:t xml:space="preserve">FormatID</w:t>
            </w:r>
            <w:r>
              <w:t xml:space="preserve">, FormatDescription)</w:t>
            </w:r>
          </w:p>
        </w:tc>
      </w:tr>
    </w:tbl>
    <w:p>
      <w:pPr>
        <w:spacing w:after="120"/>
      </w:pPr>
    </w:p>
    <w:p>
      <w:pPr>
        <w:spacing w:after="120"/>
      </w:pPr>
      <w:r>
        <w:rPr>
          <w:b/>
          <w:bCs/>
        </w:rPr>
        <w:t xml:space="preserve">Table 5: VideoCopy — unchanged</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VideoCopy(</w:t>
            </w:r>
            <w:r>
              <w:rPr>
                <w:b/>
                <w:bCs/>
                <w:u w:val="single"/>
              </w:rPr>
              <w:t xml:space="preserve">VideoID (FK), CopyNumber</w:t>
            </w:r>
            <w:r>
              <w:t xml:space="preserve">, AvailableForRental)</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FFF2CC" w:val="clear"/>
            <w:tcMar>
              <w:top w:type="dxa" w:w="120"/>
              <w:left w:type="dxa" w:w="150"/>
              <w:bottom w:type="dxa" w:w="120"/>
              <w:right w:type="dxa" w:w="150"/>
            </w:tcMar>
          </w:tcPr>
          <w:p>
            <w:pPr>
              <w:spacing w:after="120"/>
            </w:pPr>
            <w:r>
              <w:rPr>
                <w:i/>
                <w:iCs/>
              </w:rPr>
              <w:t xml:space="preserve">TypeName depends on TypeID, and RatingDescription depends on RatingCode — both transitive dependencies, so each moves to its own table. Format is a predefined list too (VHS, VCD, DVD), but the source view has no ID for it — only a description. A technical key, FormatID, is added so Format can be normalized the same way as Type and Rating. This is a documented assumption, not something given on the source view.</w:t>
            </w:r>
          </w:p>
        </w:tc>
      </w:tr>
    </w:tbl>
    <w:p>
      <w:pPr>
        <w:spacing w:after="120"/>
      </w:pPr>
    </w:p>
    <w:p>
      <w:pPr>
        <w:spacing w:after="120"/>
      </w:pPr>
      <w:r>
        <w:rPr>
          <w:b/>
          <w:bCs/>
        </w:rPr>
        <w:t xml:space="preserve">View 2 — 3NF ERD</w:t>
      </w:r>
    </w:p>
    <w:p>
      <w:pPr>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52750"/>
                    </a:xfrm>
                    <a:prstGeom prst="rect">
                      <a:avLst/>
                    </a:prstGeom>
                  </pic:spPr>
                </pic:pic>
              </a:graphicData>
            </a:graphic>
          </wp:inline>
        </w:drawing>
      </w:r>
    </w:p>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9D9D9" w:val="clear"/>
            <w:tcMar>
              <w:top w:type="dxa" w:w="100"/>
              <w:left w:type="dxa" w:w="120"/>
              <w:bottom w:type="dxa" w:w="100"/>
              <w:right w:type="dxa" w:w="120"/>
            </w:tcMar>
          </w:tcPr>
          <w:p>
            <w:r>
              <w:rPr>
                <w:b/>
                <w:bCs/>
                <w:sz w:val="24"/>
                <w:szCs w:val="24"/>
              </w:rPr>
              <w:t xml:space="preserve">Merging View 1 and View 2</w:t>
            </w:r>
          </w:p>
        </w:tc>
      </w:tr>
    </w:tbl>
    <w:p>
      <w:pPr>
        <w:spacing w:after="120"/>
      </w:pPr>
    </w:p>
    <w:p>
      <w:pPr>
        <w:spacing w:after="120"/>
      </w:pPr>
      <w:r>
        <w:t xml:space="preserve">View 1 produced a Video table with VideoID, Title, and RentalCharge. View 2 produced a fuller Video table — VideoID, Title, TypeID (FK), NumberOfCopies, NumberOfAvailableCopies, FormatID (FK), RentalCharge, Cost, RatingCode (FK). Both tables have the same primary key, VideoID, and represent the same real-world entity, so they are merged into a single Video table.</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FFF2CC" w:val="clear"/>
            <w:tcMar>
              <w:top w:type="dxa" w:w="120"/>
              <w:left w:type="dxa" w:w="150"/>
              <w:bottom w:type="dxa" w:w="120"/>
              <w:right w:type="dxa" w:w="150"/>
            </w:tcMar>
          </w:tcPr>
          <w:p>
            <w:pPr>
              <w:spacing w:after="120"/>
            </w:pPr>
            <w:r>
              <w:rPr>
                <w:i/>
                <w:iCs/>
              </w:rPr>
              <w:t xml:space="preserve">Rule: two tables merge into one when they share the same primary key and describe the same entity. Every attribute from View 1's Video table (Title, RentalCharge) already appears in View 2's Video table, so the merged table is simply View 2's Video table. TransactionDetail keeps a single VideoID (FK) pointing to this merged table.</w:t>
            </w:r>
          </w:p>
        </w:tc>
      </w:tr>
    </w:tbl>
    <w:p>
      <w:pPr>
        <w:spacing w:after="120"/>
      </w:pPr>
    </w:p>
    <w:p>
      <w:pPr>
        <w:spacing w:after="120"/>
      </w:pPr>
      <w:r>
        <w:rPr>
          <w:b/>
          <w:bCs/>
        </w:rPr>
        <w:t xml:space="preserve">Merged 3NF Table List</w:t>
      </w:r>
    </w:p>
    <w:p>
      <w:pPr>
        <w:spacing w:after="120"/>
      </w:pPr>
      <w:r>
        <w:rPr>
          <w:b/>
          <w:bCs/>
        </w:rPr>
        <w:t xml:space="preserve">Customer</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Customer(</w:t>
            </w:r>
            <w:r>
              <w:rPr>
                <w:b/>
                <w:bCs/>
                <w:u w:val="single"/>
              </w:rPr>
              <w:t xml:space="preserve">CustomerID</w:t>
            </w:r>
            <w:r>
              <w:t xml:space="preserve">, FirstName, LastName, Phone, Address, City, Prov, PC)</w:t>
            </w:r>
          </w:p>
        </w:tc>
      </w:tr>
    </w:tbl>
    <w:p>
      <w:pPr>
        <w:spacing w:after="120"/>
      </w:pPr>
    </w:p>
    <w:p>
      <w:pPr>
        <w:spacing w:after="120"/>
      </w:pPr>
      <w:r>
        <w:rPr>
          <w:b/>
          <w:bCs/>
        </w:rPr>
        <w:t xml:space="preserve">Transaction</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Transaction(</w:t>
            </w:r>
            <w:r>
              <w:rPr>
                <w:b/>
                <w:bCs/>
                <w:u w:val="single"/>
              </w:rPr>
              <w:t xml:space="preserve">TransactionID</w:t>
            </w:r>
            <w:r>
              <w:t xml:space="preserve">, TransactionDate, SubTotal, GST, Total, CustomerID (FK))</w:t>
            </w:r>
          </w:p>
        </w:tc>
      </w:tr>
    </w:tbl>
    <w:p>
      <w:pPr>
        <w:spacing w:after="120"/>
      </w:pPr>
    </w:p>
    <w:p>
      <w:pPr>
        <w:spacing w:after="120"/>
      </w:pPr>
      <w:r>
        <w:rPr>
          <w:b/>
          <w:bCs/>
        </w:rPr>
        <w:t xml:space="preserve">TransactionDetail</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TransactionDetail(</w:t>
            </w:r>
            <w:r>
              <w:rPr>
                <w:b/>
                <w:bCs/>
                <w:u w:val="single"/>
              </w:rPr>
              <w:t xml:space="preserve">TransactionID (FK), VideoID (FK), CopyNumber</w:t>
            </w:r>
            <w:r>
              <w:t xml:space="preserve">, ReturnDate, HistoricalRentalCharge)</w:t>
            </w:r>
          </w:p>
        </w:tc>
      </w:tr>
    </w:tbl>
    <w:p>
      <w:pPr>
        <w:spacing w:after="120"/>
      </w:pPr>
    </w:p>
    <w:p>
      <w:pPr>
        <w:spacing w:after="120"/>
      </w:pPr>
      <w:r>
        <w:rPr>
          <w:b/>
          <w:bCs/>
        </w:rPr>
        <w:t xml:space="preserve">Video (merged)</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w:t>
            </w:r>
            <w:r>
              <w:rPr>
                <w:b/>
                <w:bCs/>
                <w:u w:val="single"/>
              </w:rPr>
              <w:t xml:space="preserve">VideoID</w:t>
            </w:r>
            <w:r>
              <w:t xml:space="preserve">, Title, TypeID (FK), NumberOfCopies, NumberOfAvailableCopies, FormatID (FK), RentalCharge, Cost, RatingCode (FK))</w:t>
            </w:r>
          </w:p>
        </w:tc>
      </w:tr>
    </w:tbl>
    <w:p>
      <w:pPr>
        <w:spacing w:after="120"/>
      </w:pPr>
    </w:p>
    <w:p>
      <w:pPr>
        <w:spacing w:after="120"/>
      </w:pPr>
      <w:r>
        <w:rPr>
          <w:b/>
          <w:bCs/>
        </w:rPr>
        <w:t xml:space="preserve">VideoType</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VideoType(</w:t>
            </w:r>
            <w:r>
              <w:rPr>
                <w:b/>
                <w:bCs/>
                <w:u w:val="single"/>
              </w:rPr>
              <w:t xml:space="preserve">TypeID</w:t>
            </w:r>
            <w:r>
              <w:t xml:space="preserve">, TypeName)</w:t>
            </w:r>
          </w:p>
        </w:tc>
      </w:tr>
    </w:tbl>
    <w:p>
      <w:pPr>
        <w:spacing w:after="120"/>
      </w:pPr>
    </w:p>
    <w:p>
      <w:pPr>
        <w:spacing w:after="120"/>
      </w:pPr>
      <w:r>
        <w:rPr>
          <w:b/>
          <w:bCs/>
        </w:rPr>
        <w:t xml:space="preserve">Format</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Format(</w:t>
            </w:r>
            <w:r>
              <w:rPr>
                <w:b/>
                <w:bCs/>
                <w:u w:val="single"/>
              </w:rPr>
              <w:t xml:space="preserve">FormatID</w:t>
            </w:r>
            <w:r>
              <w:t xml:space="preserve">, FormatDescription)</w:t>
            </w:r>
          </w:p>
        </w:tc>
      </w:tr>
    </w:tbl>
    <w:p>
      <w:pPr>
        <w:spacing w:after="120"/>
      </w:pPr>
    </w:p>
    <w:p>
      <w:pPr>
        <w:spacing w:after="120"/>
      </w:pPr>
      <w:r>
        <w:rPr>
          <w:b/>
          <w:bCs/>
        </w:rPr>
        <w:t xml:space="preserve">Rating</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Rating(</w:t>
            </w:r>
            <w:r>
              <w:rPr>
                <w:b/>
                <w:bCs/>
                <w:u w:val="single"/>
              </w:rPr>
              <w:t xml:space="preserve">RatingCode</w:t>
            </w:r>
            <w:r>
              <w:t xml:space="preserve">, RatingDescription)</w:t>
            </w:r>
          </w:p>
        </w:tc>
      </w:tr>
    </w:tbl>
    <w:p>
      <w:pPr>
        <w:spacing w:after="120"/>
      </w:pPr>
    </w:p>
    <w:p>
      <w:pPr>
        <w:spacing w:after="120"/>
      </w:pPr>
      <w:r>
        <w:rPr>
          <w:b/>
          <w:bCs/>
        </w:rPr>
        <w:t xml:space="preserve">VideoCopy</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r>
              <w:rPr>
                <w:b/>
                <w:bCs/>
              </w:rPr>
              <w:t xml:space="preserve">VideoCopy(</w:t>
            </w:r>
            <w:r>
              <w:rPr>
                <w:b/>
                <w:bCs/>
                <w:u w:val="single"/>
              </w:rPr>
              <w:t xml:space="preserve">VideoID (FK), CopyNumber</w:t>
            </w:r>
            <w:r>
              <w:t xml:space="preserve">, AvailableForRental)</w:t>
            </w:r>
          </w:p>
        </w:tc>
      </w:tr>
    </w:tbl>
    <w:p>
      <w:pPr>
        <w:spacing w:after="120"/>
      </w:pPr>
    </w:p>
    <w:p>
      <w:pPr>
        <w:spacing w:after="120"/>
      </w:pPr>
      <w:r>
        <w:rPr>
          <w:b/>
          <w:bCs/>
        </w:rPr>
        <w:t xml:space="preserve">Final Merged ERD</w:t>
      </w:r>
    </w:p>
    <w:p>
      <w:pPr>
        <w:jc w:val="center"/>
      </w:pPr>
      <w:r>
        <w:drawing>
          <wp:inline distT="0" distB="0" distL="0" distR="0">
            <wp:extent cx="53340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810250"/>
                    </a:xfrm>
                    <a:prstGeom prst="rect">
                      <a:avLst/>
                    </a:prstGeom>
                  </pic:spPr>
                </pic:pic>
              </a:graphicData>
            </a:graphic>
          </wp:inline>
        </w:drawing>
      </w:r>
    </w:p>
    <w:p>
      <w:pPr>
        <w:spacing w:after="120"/>
      </w:pPr>
    </w:p>
    <w:p>
      <w:pPr>
        <w:spacing w:after="120"/>
      </w:pPr>
      <w:r>
        <w:rPr>
          <w:b/>
          <w:bCs/>
        </w:rPr>
        <w:t xml:space="preserve">Relationships</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gridCol w:w="100"/>
        <w:gridCol w:w="100"/>
      </w:tblGrid>
      <w:tr>
        <w:trPr>
          <w:tblHeader/>
        </w:trPr>
        <w:tc>
          <w:tcPr>
            <w:tcW w:type="dxa" w:w="2340"/>
            <w:shd w:fill="DCE6F1" w:val="clear"/>
            <w:tcMar>
              <w:top w:type="dxa" w:w="80"/>
              <w:left w:type="dxa" w:w="100"/>
              <w:bottom w:type="dxa" w:w="80"/>
              <w:right w:type="dxa" w:w="100"/>
            </w:tcMar>
          </w:tcPr>
          <w:p>
            <w:r>
              <w:rPr>
                <w:b/>
                <w:bCs/>
              </w:rPr>
              <w:t xml:space="preserve">Entity A</w:t>
            </w:r>
          </w:p>
        </w:tc>
        <w:tc>
          <w:tcPr>
            <w:tcW w:type="dxa" w:w="2340"/>
            <w:shd w:fill="DCE6F1" w:val="clear"/>
            <w:tcMar>
              <w:top w:type="dxa" w:w="80"/>
              <w:left w:type="dxa" w:w="100"/>
              <w:bottom w:type="dxa" w:w="80"/>
              <w:right w:type="dxa" w:w="100"/>
            </w:tcMar>
          </w:tcPr>
          <w:p>
            <w:r>
              <w:rPr>
                <w:b/>
                <w:bCs/>
              </w:rPr>
              <w:t xml:space="preserve">Relationship</w:t>
            </w:r>
          </w:p>
        </w:tc>
        <w:tc>
          <w:tcPr>
            <w:tcW w:type="dxa" w:w="2340"/>
            <w:shd w:fill="DCE6F1" w:val="clear"/>
            <w:tcMar>
              <w:top w:type="dxa" w:w="80"/>
              <w:left w:type="dxa" w:w="100"/>
              <w:bottom w:type="dxa" w:w="80"/>
              <w:right w:type="dxa" w:w="100"/>
            </w:tcMar>
          </w:tcPr>
          <w:p>
            <w:r>
              <w:rPr>
                <w:b/>
                <w:bCs/>
              </w:rPr>
              <w:t xml:space="preserve">Entity B</w:t>
            </w:r>
          </w:p>
        </w:tc>
        <w:tc>
          <w:tcPr>
            <w:tcW w:type="dxa" w:w="2340"/>
            <w:shd w:fill="DCE6F1" w:val="clear"/>
            <w:tcMar>
              <w:top w:type="dxa" w:w="80"/>
              <w:left w:type="dxa" w:w="100"/>
              <w:bottom w:type="dxa" w:w="80"/>
              <w:right w:type="dxa" w:w="100"/>
            </w:tcMar>
          </w:tcPr>
          <w:p>
            <w:r>
              <w:rPr>
                <w:b/>
                <w:bCs/>
              </w:rPr>
              <w:t xml:space="preserve">Type</w:t>
            </w:r>
          </w:p>
        </w:tc>
      </w:tr>
      <w:tr>
        <w:tc>
          <w:tcPr>
            <w:tcW w:type="dxa" w:w="2340"/>
            <w:tcMar>
              <w:top w:type="dxa" w:w="80"/>
              <w:left w:type="dxa" w:w="100"/>
              <w:bottom w:type="dxa" w:w="80"/>
              <w:right w:type="dxa" w:w="100"/>
            </w:tcMar>
            <w:vAlign w:val="top"/>
          </w:tcPr>
          <w:p>
            <w:r>
              <w:t xml:space="preserve">Customer</w:t>
            </w:r>
          </w:p>
        </w:tc>
        <w:tc>
          <w:tcPr>
            <w:tcW w:type="dxa" w:w="2340"/>
            <w:tcMar>
              <w:top w:type="dxa" w:w="80"/>
              <w:left w:type="dxa" w:w="100"/>
              <w:bottom w:type="dxa" w:w="80"/>
              <w:right w:type="dxa" w:w="100"/>
            </w:tcMar>
            <w:vAlign w:val="top"/>
          </w:tcPr>
          <w:p>
            <w:r>
              <w:t xml:space="preserve">makes</w:t>
            </w:r>
          </w:p>
        </w:tc>
        <w:tc>
          <w:tcPr>
            <w:tcW w:type="dxa" w:w="2340"/>
            <w:tcMar>
              <w:top w:type="dxa" w:w="80"/>
              <w:left w:type="dxa" w:w="100"/>
              <w:bottom w:type="dxa" w:w="80"/>
              <w:right w:type="dxa" w:w="100"/>
            </w:tcMar>
            <w:vAlign w:val="top"/>
          </w:tcPr>
          <w:p>
            <w:r>
              <w:t xml:space="preserve">Transaction</w:t>
            </w:r>
          </w:p>
        </w:tc>
        <w:tc>
          <w:tcPr>
            <w:tcW w:type="dxa" w:w="2340"/>
            <w:tcMar>
              <w:top w:type="dxa" w:w="80"/>
              <w:left w:type="dxa" w:w="100"/>
              <w:bottom w:type="dxa" w:w="80"/>
              <w:right w:type="dxa" w:w="100"/>
            </w:tcMar>
            <w:vAlign w:val="top"/>
          </w:tcPr>
          <w:p>
            <w:r>
              <w:t xml:space="preserve">1:M</w:t>
            </w:r>
          </w:p>
        </w:tc>
      </w:tr>
      <w:tr>
        <w:tc>
          <w:tcPr>
            <w:tcW w:type="dxa" w:w="2340"/>
            <w:tcMar>
              <w:top w:type="dxa" w:w="80"/>
              <w:left w:type="dxa" w:w="100"/>
              <w:bottom w:type="dxa" w:w="80"/>
              <w:right w:type="dxa" w:w="100"/>
            </w:tcMar>
            <w:vAlign w:val="top"/>
          </w:tcPr>
          <w:p>
            <w:r>
              <w:t xml:space="preserve">Transaction</w:t>
            </w:r>
          </w:p>
        </w:tc>
        <w:tc>
          <w:tcPr>
            <w:tcW w:type="dxa" w:w="2340"/>
            <w:tcMar>
              <w:top w:type="dxa" w:w="80"/>
              <w:left w:type="dxa" w:w="100"/>
              <w:bottom w:type="dxa" w:w="80"/>
              <w:right w:type="dxa" w:w="100"/>
            </w:tcMar>
            <w:vAlign w:val="top"/>
          </w:tcPr>
          <w:p>
            <w:r>
              <w:t xml:space="preserve">contains</w:t>
            </w:r>
          </w:p>
        </w:tc>
        <w:tc>
          <w:tcPr>
            <w:tcW w:type="dxa" w:w="2340"/>
            <w:tcMar>
              <w:top w:type="dxa" w:w="80"/>
              <w:left w:type="dxa" w:w="100"/>
              <w:bottom w:type="dxa" w:w="80"/>
              <w:right w:type="dxa" w:w="100"/>
            </w:tcMar>
            <w:vAlign w:val="top"/>
          </w:tcPr>
          <w:p>
            <w:r>
              <w:t xml:space="preserve">TransactionDetail</w:t>
            </w:r>
          </w:p>
        </w:tc>
        <w:tc>
          <w:tcPr>
            <w:tcW w:type="dxa" w:w="2340"/>
            <w:tcMar>
              <w:top w:type="dxa" w:w="80"/>
              <w:left w:type="dxa" w:w="100"/>
              <w:bottom w:type="dxa" w:w="80"/>
              <w:right w:type="dxa" w:w="100"/>
            </w:tcMar>
            <w:vAlign w:val="top"/>
          </w:tcPr>
          <w:p>
            <w:r>
              <w:t xml:space="preserve">1:M</w:t>
            </w:r>
          </w:p>
        </w:tc>
      </w:tr>
      <w:tr>
        <w:tc>
          <w:tcPr>
            <w:tcW w:type="dxa" w:w="2340"/>
            <w:tcMar>
              <w:top w:type="dxa" w:w="80"/>
              <w:left w:type="dxa" w:w="100"/>
              <w:bottom w:type="dxa" w:w="80"/>
              <w:right w:type="dxa" w:w="100"/>
            </w:tcMar>
            <w:vAlign w:val="top"/>
          </w:tcPr>
          <w:p>
            <w:r>
              <w:t xml:space="preserve">Video</w:t>
            </w:r>
          </w:p>
        </w:tc>
        <w:tc>
          <w:tcPr>
            <w:tcW w:type="dxa" w:w="2340"/>
            <w:tcMar>
              <w:top w:type="dxa" w:w="80"/>
              <w:left w:type="dxa" w:w="100"/>
              <w:bottom w:type="dxa" w:w="80"/>
              <w:right w:type="dxa" w:w="100"/>
            </w:tcMar>
            <w:vAlign w:val="top"/>
          </w:tcPr>
          <w:p>
            <w:r>
              <w:t xml:space="preserve">appears in</w:t>
            </w:r>
          </w:p>
        </w:tc>
        <w:tc>
          <w:tcPr>
            <w:tcW w:type="dxa" w:w="2340"/>
            <w:tcMar>
              <w:top w:type="dxa" w:w="80"/>
              <w:left w:type="dxa" w:w="100"/>
              <w:bottom w:type="dxa" w:w="80"/>
              <w:right w:type="dxa" w:w="100"/>
            </w:tcMar>
            <w:vAlign w:val="top"/>
          </w:tcPr>
          <w:p>
            <w:r>
              <w:t xml:space="preserve">TransactionDetail</w:t>
            </w:r>
          </w:p>
        </w:tc>
        <w:tc>
          <w:tcPr>
            <w:tcW w:type="dxa" w:w="2340"/>
            <w:tcMar>
              <w:top w:type="dxa" w:w="80"/>
              <w:left w:type="dxa" w:w="100"/>
              <w:bottom w:type="dxa" w:w="80"/>
              <w:right w:type="dxa" w:w="100"/>
            </w:tcMar>
            <w:vAlign w:val="top"/>
          </w:tcPr>
          <w:p>
            <w:r>
              <w:t xml:space="preserve">1:M</w:t>
            </w:r>
          </w:p>
        </w:tc>
      </w:tr>
      <w:tr>
        <w:tc>
          <w:tcPr>
            <w:tcW w:type="dxa" w:w="2340"/>
            <w:tcMar>
              <w:top w:type="dxa" w:w="80"/>
              <w:left w:type="dxa" w:w="100"/>
              <w:bottom w:type="dxa" w:w="80"/>
              <w:right w:type="dxa" w:w="100"/>
            </w:tcMar>
            <w:vAlign w:val="top"/>
          </w:tcPr>
          <w:p>
            <w:r>
              <w:t xml:space="preserve">VideoType</w:t>
            </w:r>
          </w:p>
        </w:tc>
        <w:tc>
          <w:tcPr>
            <w:tcW w:type="dxa" w:w="2340"/>
            <w:tcMar>
              <w:top w:type="dxa" w:w="80"/>
              <w:left w:type="dxa" w:w="100"/>
              <w:bottom w:type="dxa" w:w="80"/>
              <w:right w:type="dxa" w:w="100"/>
            </w:tcMar>
            <w:vAlign w:val="top"/>
          </w:tcPr>
          <w:p>
            <w:r>
              <w:t xml:space="preserve">classifies</w:t>
            </w:r>
          </w:p>
        </w:tc>
        <w:tc>
          <w:tcPr>
            <w:tcW w:type="dxa" w:w="2340"/>
            <w:tcMar>
              <w:top w:type="dxa" w:w="80"/>
              <w:left w:type="dxa" w:w="100"/>
              <w:bottom w:type="dxa" w:w="80"/>
              <w:right w:type="dxa" w:w="100"/>
            </w:tcMar>
            <w:vAlign w:val="top"/>
          </w:tcPr>
          <w:p>
            <w:r>
              <w:t xml:space="preserve">Video</w:t>
            </w:r>
          </w:p>
        </w:tc>
        <w:tc>
          <w:tcPr>
            <w:tcW w:type="dxa" w:w="2340"/>
            <w:tcMar>
              <w:top w:type="dxa" w:w="80"/>
              <w:left w:type="dxa" w:w="100"/>
              <w:bottom w:type="dxa" w:w="80"/>
              <w:right w:type="dxa" w:w="100"/>
            </w:tcMar>
            <w:vAlign w:val="top"/>
          </w:tcPr>
          <w:p>
            <w:r>
              <w:t xml:space="preserve">1:M</w:t>
            </w:r>
          </w:p>
        </w:tc>
      </w:tr>
      <w:tr>
        <w:tc>
          <w:tcPr>
            <w:tcW w:type="dxa" w:w="2340"/>
            <w:tcMar>
              <w:top w:type="dxa" w:w="80"/>
              <w:left w:type="dxa" w:w="100"/>
              <w:bottom w:type="dxa" w:w="80"/>
              <w:right w:type="dxa" w:w="100"/>
            </w:tcMar>
            <w:vAlign w:val="top"/>
          </w:tcPr>
          <w:p>
            <w:r>
              <w:t xml:space="preserve">Rating</w:t>
            </w:r>
          </w:p>
        </w:tc>
        <w:tc>
          <w:tcPr>
            <w:tcW w:type="dxa" w:w="2340"/>
            <w:tcMar>
              <w:top w:type="dxa" w:w="80"/>
              <w:left w:type="dxa" w:w="100"/>
              <w:bottom w:type="dxa" w:w="80"/>
              <w:right w:type="dxa" w:w="100"/>
            </w:tcMar>
            <w:vAlign w:val="top"/>
          </w:tcPr>
          <w:p>
            <w:r>
              <w:t xml:space="preserve">rates</w:t>
            </w:r>
          </w:p>
        </w:tc>
        <w:tc>
          <w:tcPr>
            <w:tcW w:type="dxa" w:w="2340"/>
            <w:tcMar>
              <w:top w:type="dxa" w:w="80"/>
              <w:left w:type="dxa" w:w="100"/>
              <w:bottom w:type="dxa" w:w="80"/>
              <w:right w:type="dxa" w:w="100"/>
            </w:tcMar>
            <w:vAlign w:val="top"/>
          </w:tcPr>
          <w:p>
            <w:r>
              <w:t xml:space="preserve">Video</w:t>
            </w:r>
          </w:p>
        </w:tc>
        <w:tc>
          <w:tcPr>
            <w:tcW w:type="dxa" w:w="2340"/>
            <w:tcMar>
              <w:top w:type="dxa" w:w="80"/>
              <w:left w:type="dxa" w:w="100"/>
              <w:bottom w:type="dxa" w:w="80"/>
              <w:right w:type="dxa" w:w="100"/>
            </w:tcMar>
            <w:vAlign w:val="top"/>
          </w:tcPr>
          <w:p>
            <w:r>
              <w:t xml:space="preserve">1:M</w:t>
            </w:r>
          </w:p>
        </w:tc>
      </w:tr>
      <w:tr>
        <w:tc>
          <w:tcPr>
            <w:tcW w:type="dxa" w:w="2340"/>
            <w:tcMar>
              <w:top w:type="dxa" w:w="80"/>
              <w:left w:type="dxa" w:w="100"/>
              <w:bottom w:type="dxa" w:w="80"/>
              <w:right w:type="dxa" w:w="100"/>
            </w:tcMar>
            <w:vAlign w:val="top"/>
          </w:tcPr>
          <w:p>
            <w:r>
              <w:t xml:space="preserve">Format</w:t>
            </w:r>
          </w:p>
        </w:tc>
        <w:tc>
          <w:tcPr>
            <w:tcW w:type="dxa" w:w="2340"/>
            <w:tcMar>
              <w:top w:type="dxa" w:w="80"/>
              <w:left w:type="dxa" w:w="100"/>
              <w:bottom w:type="dxa" w:w="80"/>
              <w:right w:type="dxa" w:w="100"/>
            </w:tcMar>
            <w:vAlign w:val="top"/>
          </w:tcPr>
          <w:p>
            <w:r>
              <w:t xml:space="preserve">describes</w:t>
            </w:r>
          </w:p>
        </w:tc>
        <w:tc>
          <w:tcPr>
            <w:tcW w:type="dxa" w:w="2340"/>
            <w:tcMar>
              <w:top w:type="dxa" w:w="80"/>
              <w:left w:type="dxa" w:w="100"/>
              <w:bottom w:type="dxa" w:w="80"/>
              <w:right w:type="dxa" w:w="100"/>
            </w:tcMar>
            <w:vAlign w:val="top"/>
          </w:tcPr>
          <w:p>
            <w:r>
              <w:t xml:space="preserve">Video</w:t>
            </w:r>
          </w:p>
        </w:tc>
        <w:tc>
          <w:tcPr>
            <w:tcW w:type="dxa" w:w="2340"/>
            <w:tcMar>
              <w:top w:type="dxa" w:w="80"/>
              <w:left w:type="dxa" w:w="100"/>
              <w:bottom w:type="dxa" w:w="80"/>
              <w:right w:type="dxa" w:w="100"/>
            </w:tcMar>
            <w:vAlign w:val="top"/>
          </w:tcPr>
          <w:p>
            <w:r>
              <w:t xml:space="preserve">1:M</w:t>
            </w:r>
          </w:p>
        </w:tc>
      </w:tr>
      <w:tr>
        <w:tc>
          <w:tcPr>
            <w:tcW w:type="dxa" w:w="2340"/>
            <w:tcMar>
              <w:top w:type="dxa" w:w="80"/>
              <w:left w:type="dxa" w:w="100"/>
              <w:bottom w:type="dxa" w:w="80"/>
              <w:right w:type="dxa" w:w="100"/>
            </w:tcMar>
            <w:vAlign w:val="top"/>
          </w:tcPr>
          <w:p>
            <w:r>
              <w:t xml:space="preserve">Video</w:t>
            </w:r>
          </w:p>
        </w:tc>
        <w:tc>
          <w:tcPr>
            <w:tcW w:type="dxa" w:w="2340"/>
            <w:tcMar>
              <w:top w:type="dxa" w:w="80"/>
              <w:left w:type="dxa" w:w="100"/>
              <w:bottom w:type="dxa" w:w="80"/>
              <w:right w:type="dxa" w:w="100"/>
            </w:tcMar>
            <w:vAlign w:val="top"/>
          </w:tcPr>
          <w:p>
            <w:r>
              <w:t xml:space="preserve">has</w:t>
            </w:r>
          </w:p>
        </w:tc>
        <w:tc>
          <w:tcPr>
            <w:tcW w:type="dxa" w:w="2340"/>
            <w:tcMar>
              <w:top w:type="dxa" w:w="80"/>
              <w:left w:type="dxa" w:w="100"/>
              <w:bottom w:type="dxa" w:w="80"/>
              <w:right w:type="dxa" w:w="100"/>
            </w:tcMar>
            <w:vAlign w:val="top"/>
          </w:tcPr>
          <w:p>
            <w:r>
              <w:t xml:space="preserve">VideoCopy</w:t>
            </w:r>
          </w:p>
        </w:tc>
        <w:tc>
          <w:tcPr>
            <w:tcW w:type="dxa" w:w="2340"/>
            <w:tcMar>
              <w:top w:type="dxa" w:w="80"/>
              <w:left w:type="dxa" w:w="100"/>
              <w:bottom w:type="dxa" w:w="80"/>
              <w:right w:type="dxa" w:w="100"/>
            </w:tcMar>
            <w:vAlign w:val="top"/>
          </w:tcPr>
          <w:p>
            <w:r>
              <w:t xml:space="preserve">1:M</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f43b112862eb806d9cb1c4b5fac7ae0b3516f5.png"/><Relationship Id="rId8" Type="http://schemas.openxmlformats.org/officeDocument/2006/relationships/image" Target="media/493c32ddad91e79422257ed57b012bba6415aa2b.png"/><Relationship Id="rId9" Type="http://schemas.openxmlformats.org/officeDocument/2006/relationships/image" Target="media/528b019e7327c0ee7417e7d830fc1b4a58dd1a8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2026-09-16T04:28:12.993Z</dcterms:created>
  <dcterms:modified xsi:type="dcterms:W3CDTF">2026-09-16T04:28:13.001Z</dcterms:modified>
</cp:coreProperties>
</file>

<file path=docProps/custom.xml><?xml version="1.0" encoding="utf-8"?>
<Properties xmlns="http://schemas.openxmlformats.org/officeDocument/2006/custom-properties" xmlns:vt="http://schemas.openxmlformats.org/officeDocument/2006/docPropsVTypes"/>
</file>