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1F2937"/>
          <w:sz w:val="32"/>
          <w:szCs w:val="32"/>
        </w:rPr>
        <w:t xml:space="preserve">James Liebel</w:t>
      </w:r>
    </w:p>
    <w:p>
      <w:pPr>
        <w:spacing w:after="80"/>
        <w:jc w:val="center"/>
      </w:pPr>
      <w:r>
        <w:rPr>
          <w:color w:val="555555"/>
          <w:sz w:val="19"/>
          <w:szCs w:val="19"/>
        </w:rPr>
        <w:t xml:space="preserve">Data Science &amp; Statistics · University of Chicago '30</w:t>
      </w:r>
    </w:p>
    <w:p>
      <w:pPr>
        <w:spacing w:after="120"/>
        <w:jc w:val="center"/>
      </w:pPr>
      <w:r>
        <w:rPr>
          <w:color w:val="555555"/>
          <w:sz w:val="18"/>
          <w:szCs w:val="18"/>
        </w:rPr>
        <w:t xml:space="preserve">(513) 965-1578  |  </w:t>
      </w:r>
      <w:r>
        <w:rPr>
          <w:color w:val="555555"/>
          <w:sz w:val="18"/>
          <w:szCs w:val="18"/>
        </w:rPr>
        <w:t xml:space="preserve">Jamesliebel40@gmail.com</w:t>
      </w:r>
      <w:r>
        <w:rPr>
          <w:color w:val="555555"/>
          <w:sz w:val="18"/>
          <w:szCs w:val="18"/>
        </w:rPr>
        <w:t xml:space="preserve">  |  github.com/James-Liebel  |  linkedin.com/in/james-liebel  |  Cincinnati, OH</w:t>
      </w:r>
    </w:p>
    <w:p>
      <w:pPr>
        <w:pBdr>
          <w:bottom w:val="single" w:color="1F2937" w:sz="6" w:space="2"/>
        </w:pBdr>
        <w:spacing w:after="60" w:before="160"/>
      </w:pPr>
      <w:r>
        <w:rPr>
          <w:b/>
          <w:bCs/>
          <w:caps/>
          <w:color w:val="1F2937"/>
          <w:sz w:val="20"/>
          <w:szCs w:val="20"/>
        </w:rPr>
        <w:t xml:space="preserve">Summary</w:t>
      </w:r>
    </w:p>
    <w:p>
      <w:pPr>
        <w:spacing w:after="40"/>
      </w:pPr>
      <w:r>
        <w:rPr>
          <w:sz w:val="18"/>
          <w:szCs w:val="18"/>
        </w:rPr>
        <w:t>First-year University of Chicago Data Science &amp; Statistics student who ships production systems. Sole engineer on the ground-up rebuild of Siemens' Strategic Student Program platform, now live for 200+ users across four regional programs and replacing a licensed low-code system that cost about $10,000 a year. Also builds and maintains a 29-page production client site and a 2 GB financial database, and works as a paid ML evaluator across five technical domains.</w:t>
      </w:r>
    </w:p>
    <w:p>
      <w:pPr>
        <w:pBdr>
          <w:bottom w:val="single" w:color="1F2937" w:sz="6" w:space="2"/>
        </w:pBdr>
        <w:spacing w:after="60" w:before="160"/>
      </w:pPr>
      <w:r>
        <w:rPr>
          <w:b/>
          <w:bCs/>
          <w:caps/>
          <w:color w:val="1F2937"/>
          <w:sz w:val="20"/>
          <w:szCs w:val="20"/>
        </w:rPr>
        <w:t xml:space="preserve">Skills</w:t>
      </w:r>
    </w:p>
    <w:p>
      <w:pPr>
        <w:spacing w:after="40"/>
      </w:pPr>
      <w:r>
        <w:rPr>
          <w:b/>
          <w:bCs/>
          <w:sz w:val="18"/>
          <w:szCs w:val="18"/>
        </w:rPr>
        <w:t>Languages  Python, SQL, TypeScript, JavaScript, R, Java, HTML</w:t>
      </w:r>
    </w:p>
    <w:p>
      <w:pPr>
        <w:spacing w:after="40"/>
      </w:pPr>
      <w:r>
        <w:rPr>
          <w:b/>
          <w:bCs/>
          <w:sz w:val="18"/>
          <w:szCs w:val="18"/>
        </w:rPr>
        <w:t xml:space="preserve">Analytics &amp; BI  </w:t>
      </w:r>
      <w:r>
        <w:rPr>
          <w:sz w:val="18"/>
          <w:szCs w:val="18"/>
        </w:rPr>
        <w:t xml:space="preserve">Power BI (PL-300), D3.js, Matplotlib, Plotly, A/B testing</w:t>
      </w:r>
    </w:p>
    <w:p>
      <w:pPr>
        <w:spacing w:after="40"/>
      </w:pPr>
      <w:r>
        <w:rPr>
          <w:b/>
          <w:bCs/>
          <w:sz w:val="18"/>
          <w:szCs w:val="18"/>
        </w:rPr>
        <w:t>Machine Learning &amp; AI  Scikit-Learn, XGBoost, Pandas, NumPy, SMOTE, model evaluation (PR/ROC-AUC), NLP (VADER, TF-IDF), LLM evaluation (RLHF), Jupyter</w:t>
      </w:r>
    </w:p>
    <w:p>
      <w:pPr>
        <w:spacing w:after="40"/>
      </w:pPr>
      <w:r>
        <w:rPr>
          <w:b/>
          <w:bCs/>
          <w:sz w:val="18"/>
          <w:szCs w:val="18"/>
        </w:rPr>
        <w:t xml:space="preserve">AI / LLM  </w:t>
      </w:r>
      <w:r>
        <w:rPr>
          <w:sz w:val="18"/>
          <w:szCs w:val="18"/>
        </w:rPr>
        <w:t xml:space="preserve">Ollama (local inference), prompt engineering, workflow automation, agentic systems</w:t>
      </w:r>
    </w:p>
    <w:p>
      <w:pPr>
        <w:spacing w:after="40"/>
      </w:pPr>
      <w:r>
        <w:rPr>
          <w:b/>
          <w:bCs/>
          <w:sz w:val="18"/>
          <w:szCs w:val="18"/>
        </w:rPr>
        <w:t>Engineering  Next.js, React, Tailwind CSS, Playwright, unit testing, CI/CD, Git</w:t>
      </w:r>
    </w:p>
    <w:p>
      <w:pPr>
        <w:spacing w:after="40"/>
      </w:pPr>
      <w:r>
        <w:rPr>
          <w:b/>
          <w:bCs/>
          <w:sz w:val="18"/>
          <w:szCs w:val="18"/>
        </w:rPr>
        <w:t xml:space="preserve">Marketing &amp; SEO  </w:t>
      </w:r>
      <w:r>
        <w:rPr>
          <w:sz w:val="18"/>
          <w:szCs w:val="18"/>
        </w:rPr>
        <w:t xml:space="preserve">Content strategy, LinkedIn analytics, audience segmentation, semantic HTML, metadata optimization</w:t>
      </w:r>
    </w:p>
    <w:p>
      <w:pPr>
        <w:pBdr>
          <w:bottom w:val="single" w:color="1F2937" w:sz="6" w:space="2"/>
        </w:pBdr>
        <w:spacing w:after="60" w:before="160"/>
      </w:pPr>
      <w:r>
        <w:rPr>
          <w:b/>
          <w:bCs/>
          <w:caps/>
          <w:color w:val="1F2937"/>
          <w:sz w:val="20"/>
          <w:szCs w:val="20"/>
        </w:rPr>
        <w:t xml:space="preserve">Experience</w:t>
      </w:r>
    </w:p>
    <w:p>
      <w:pPr>
        <w:tabs>
          <w:tab w:val="right" w:pos="9350"/>
        </w:tabs>
        <w:spacing w:after="20" w:before="100"/>
      </w:pPr>
      <w:r>
        <w:rPr>
          <w:b/>
          <w:bCs/>
          <w:sz w:val="19"/>
          <w:szCs w:val="19"/>
        </w:rPr>
        <w:t>Software Development Intern, Strategic Student Program (SSP) – Siemens, Digital Industries</w:t>
        <w:tab/>
        <w:t>Summer 2026 – Present</w:t>
      </w:r>
    </w:p>
    <w:p>
      <w:pPr>
        <w:spacing w:after="40"/>
      </w:pPr>
      <w:r>
        <w:rPr>
          <w:i/>
          <w:iCs/>
          <w:color w:val="555555"/>
          <w:sz w:val="17"/>
          <w:szCs w:val="17"/>
        </w:rPr>
        <w:t>Sole engineer · Next.js · TypeScript · PostgreSQL · part-time during term · Cincinnati, OH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8"/>
          <w:szCs w:val="18"/>
        </w:rPr>
        <w:t>Sole designer and engineer of a ground-up rebuild of the platform running Siemens' student internship program: registration, mentor-reviewed goal setting, midterm and final evaluations, e-signature sign-off, and learning-hours tracking.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8"/>
          <w:szCs w:val="18"/>
        </w:rPr>
        <w:t>Replaced a licensed low-code platform, cutting $10,000/year in recurring license cost and vendor lock-in while shipping more capability than the system it retired.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8"/>
          <w:szCs w:val="18"/>
        </w:rPr>
        <w:t>Live in production for 200+ students, mentors, managers, and admins across four regional programs, with role- and region-scoped authorization enforced server-side on every request.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8"/>
          <w:szCs w:val="18"/>
        </w:rPr>
        <w:t>42-table PostgreSQL schema behind 42,000 lines across 580 TypeScript/React files; hardened for GDPR student data (SSO, row-level security, subject export and erasure) and gated by 250+ automated test files.</w:t>
      </w:r>
    </w:p>
    <w:p>
      <w:pPr>
        <w:tabs>
          <w:tab w:val="right" w:pos="9350"/>
        </w:tabs>
        <w:spacing w:after="20" w:before="100"/>
      </w:pPr>
      <w:r>
        <w:rPr>
          <w:b/>
          <w:bCs/>
          <w:sz w:val="19"/>
          <w:szCs w:val="19"/>
        </w:rPr>
        <w:t xml:space="preserve">Data &amp; AI Systems Developer – CustomStrat</w:t>
      </w:r>
      <w:r>
        <w:rPr>
          <w:i/>
          <w:iCs/>
          <w:color w:val="555555"/>
          <w:sz w:val="18"/>
          <w:szCs w:val="18"/>
        </w:rPr>
        <w:t xml:space="preserve">	2025 – Present</w:t>
      </w:r>
    </w:p>
    <w:p>
      <w:pPr>
        <w:spacing w:after="40"/>
      </w:pPr>
      <w:r>
        <w:rPr>
          <w:i/>
          <w:iCs/>
          <w:color w:val="555555"/>
          <w:sz w:val="17"/>
          <w:szCs w:val="17"/>
        </w:rPr>
        <w:t>Next.js 16 · TypeScript · SQL · NLP · customstrat.com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8"/>
          <w:szCs w:val="18"/>
        </w:rPr>
        <w:t>Designed and shipped a 29-page statically exported Next.js 16 / React 19 / TypeScript site whose typed content layer derives 13 long-form articles, navigation, and related-article logic from a single source.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8"/>
          <w:szCs w:val="18"/>
        </w:rPr>
        <w:t>Owned technical SEO and delivery: programmatic sitemap and robots, canonical URLs, a strict meta-delivered CSP, and a custom Node build pipeline; recovered 10 legacy URLs left 404ing by a platform migration.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8"/>
          <w:szCs w:val="18"/>
        </w:rPr>
        <w:t>Built a 2 GB financial database joining FDIC bank data with other sources in SQL, plus an NLP content engine now driving the firm's LinkedIn: 224,118 impressions and 123,329 members reached in 12 months (23x the prior year), 96% from outside its network.</w:t>
      </w:r>
    </w:p>
    <w:p>
      <w:pPr>
        <w:tabs>
          <w:tab w:val="right" w:pos="9350"/>
        </w:tabs>
        <w:spacing w:after="20" w:before="100"/>
      </w:pPr>
      <w:r>
        <w:rPr>
          <w:b/>
          <w:bCs/>
          <w:sz w:val="19"/>
          <w:szCs w:val="19"/>
        </w:rPr>
        <w:t xml:space="preserve">AI/ML Code Evaluator &amp; Contractor – Alignerr (Powered by Labelbox)</w:t>
      </w:r>
      <w:r>
        <w:rPr>
          <w:i/>
          <w:iCs/>
          <w:color w:val="555555"/>
          <w:sz w:val="18"/>
          <w:szCs w:val="18"/>
        </w:rPr>
        <w:t xml:space="preserve">	2025 – Present</w:t>
      </w:r>
    </w:p>
    <w:p>
      <w:pPr>
        <w:spacing w:after="40"/>
      </w:pPr>
      <w:r>
        <w:rPr>
          <w:i/>
          <w:iCs/>
          <w:color w:val="555555"/>
          <w:sz w:val="17"/>
          <w:szCs w:val="17"/>
        </w:rPr>
        <w:t xml:space="preserve">Paid contract · Remote · 3% acceptance rate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8"/>
          <w:szCs w:val="18"/>
        </w:rPr>
        <w:t>Write expert annotations (prompts, worked solutions, correctness feedback) on AI-generated ML pipelines and full-stack code, used as production RLHF training data; cleared a 3% acceptance-rate vetting across five technical domains.</w:t>
      </w:r>
    </w:p>
    <w:p>
      <w:pPr>
        <w:pBdr>
          <w:bottom w:val="single" w:color="1F2937" w:sz="6" w:space="2"/>
        </w:pBdr>
        <w:spacing w:after="60" w:before="160"/>
      </w:pPr>
      <w:r>
        <w:rPr>
          <w:b/>
          <w:bCs/>
          <w:caps/>
          <w:color w:val="1F2937"/>
          <w:sz w:val="20"/>
          <w:szCs w:val="20"/>
        </w:rPr>
        <w:t xml:space="preserve">Projects</w:t>
      </w:r>
    </w:p>
    <w:p>
      <w:pPr>
        <w:tabs>
          <w:tab w:val="right" w:pos="9350"/>
        </w:tabs>
        <w:spacing w:after="20" w:before="80"/>
      </w:pPr>
      <w:r>
        <w:rPr>
          <w:b/>
          <w:bCs/>
          <w:sz w:val="18"/>
          <w:szCs w:val="18"/>
        </w:rPr>
        <w:t xml:space="preserve">Credit Card Fraud Detection (XGBoost)</w:t>
      </w:r>
      <w:r>
        <w:rPr>
          <w:i/>
          <w:iCs/>
          <w:color w:val="555555"/>
          <w:sz w:val="17"/>
          <w:szCs w:val="17"/>
        </w:rPr>
        <w:t xml:space="preserve">	2024 · Notebook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8"/>
          <w:szCs w:val="18"/>
        </w:rPr>
        <w:t>XGBoost + SMOTE on 284,807 transactions at a 0.17% positive rate; 80% fraud recall at 87% precision, ROC-AUC 0.939, evaluated on precision-recall curves.</w:t>
      </w:r>
    </w:p>
    <w:p>
      <w:pPr>
        <w:tabs>
          <w:tab w:val="right" w:pos="9350"/>
        </w:tabs>
        <w:spacing w:after="20" w:before="80"/>
      </w:pPr>
      <w:r>
        <w:rPr>
          <w:b/>
          <w:bCs/>
          <w:sz w:val="18"/>
          <w:szCs w:val="18"/>
        </w:rPr>
        <w:t xml:space="preserve">SpaceX Falcon 9 Landing Prediction</w:t>
      </w:r>
      <w:r>
        <w:rPr>
          <w:i/>
          <w:iCs/>
          <w:color w:val="555555"/>
          <w:sz w:val="17"/>
          <w:szCs w:val="17"/>
        </w:rPr>
        <w:t xml:space="preserve">	2024 · GitHub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8"/>
          <w:szCs w:val="18"/>
        </w:rPr>
        <w:t xml:space="preserve">Binary classifiers (Logistic Regression, SVM, KNN) on payload and orbit features; 90% test accuracy via GridSearchCV.</w:t>
      </w:r>
    </w:p>
    <w:p>
      <w:pPr>
        <w:tabs>
          <w:tab w:val="right" w:pos="9350"/>
        </w:tabs>
        <w:spacing w:after="20" w:before="80"/>
      </w:pPr>
      <w:r>
        <w:rPr>
          <w:b/>
          <w:bCs/>
          <w:sz w:val="18"/>
          <w:szCs w:val="18"/>
        </w:rPr>
        <w:t xml:space="preserve">Portfolio Dashboards &amp; D3 Analytics</w:t>
      </w:r>
      <w:r>
        <w:rPr>
          <w:i/>
          <w:iCs/>
          <w:color w:val="555555"/>
          <w:sz w:val="17"/>
          <w:szCs w:val="17"/>
        </w:rPr>
        <w:t xml:space="preserve">	2025 – 2026 · Portfolio Site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8"/>
          <w:szCs w:val="18"/>
        </w:rPr>
        <w:t xml:space="preserve">Power BI revenue dashboard across regions, segments, and product categories (KPI tiles, trend lines, slicers), plus six D3.js charts and maps including a GeoJSON choropleth, heatmaps, and scatter plots.</w:t>
      </w:r>
    </w:p>
    <w:p>
      <w:pPr>
        <w:pBdr>
          <w:bottom w:val="single" w:color="1F2937" w:sz="6" w:space="2"/>
        </w:pBdr>
        <w:spacing w:after="60" w:before="160"/>
      </w:pPr>
      <w:r>
        <w:rPr>
          <w:b/>
          <w:bCs/>
          <w:caps/>
          <w:color w:val="1F2937"/>
          <w:sz w:val="20"/>
          <w:szCs w:val="20"/>
        </w:rPr>
        <w:t xml:space="preserve">Education</w:t>
      </w:r>
    </w:p>
    <w:p>
      <w:pPr>
        <w:tabs>
          <w:tab w:val="right" w:pos="9350"/>
        </w:tabs>
        <w:spacing w:after="10"/>
      </w:pPr>
      <w:r>
        <w:rPr>
          <w:b/>
          <w:bCs/>
          <w:sz w:val="18"/>
          <w:szCs w:val="18"/>
        </w:rPr>
        <w:t xml:space="preserve">The University of Chicago, Chicago, IL</w:t>
      </w:r>
      <w:r>
        <w:rPr>
          <w:i/>
          <w:iCs/>
          <w:color w:val="555555"/>
          <w:sz w:val="17"/>
          <w:szCs w:val="17"/>
        </w:rPr>
        <w:t xml:space="preserve">	Expected May 2030</w:t>
      </w:r>
    </w:p>
    <w:p>
      <w:pPr>
        <w:spacing w:after="40"/>
      </w:pPr>
      <w:r>
        <w:rPr>
          <w:sz w:val="18"/>
          <w:szCs w:val="18"/>
        </w:rPr>
        <w:t xml:space="preserve">B.S. Data Science &amp; Statistics · Prep: AP Statistics, AP Computer Science A, AP Calculus BC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8"/>
          <w:szCs w:val="18"/>
        </w:rPr>
        <w:t xml:space="preserve">IBM Data Science Professional Certificate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8"/>
          <w:szCs w:val="18"/>
        </w:rPr>
        <w:t xml:space="preserve">Microsoft PL-300 · Power BI Data Analyst</w:t>
      </w:r>
    </w:p>
    <w:sectPr>
      <w:pgSz w:w="12240" w:h="15840" w:orient="portrait"/>
      <w:pgMar w:top="620" w:right="700" w:bottom="62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2026-09-05T13:09:28.231Z</dcterms:created>
  <dcterms:modified xsi:type="dcterms:W3CDTF">2026-09-05T13:09:28.244Z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