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B642" w14:textId="77777777" w:rsidR="002F5234" w:rsidRPr="00CB0ADF" w:rsidRDefault="00937052" w:rsidP="00BF5891">
      <w:pPr>
        <w:outlineLvl w:val="0"/>
        <w:rPr>
          <w:rFonts w:ascii="Times New Roman" w:hAnsi="Times New Roman" w:cs="Times New Roman"/>
          <w:b/>
        </w:rPr>
      </w:pPr>
      <w:r w:rsidRPr="00CB0ADF">
        <w:rPr>
          <w:rFonts w:ascii="Times New Roman" w:hAnsi="Times New Roman" w:cs="Times New Roman"/>
          <w:b/>
        </w:rPr>
        <w:t>Results</w:t>
      </w:r>
    </w:p>
    <w:p w14:paraId="7B0FE866" w14:textId="77777777" w:rsidR="00937052" w:rsidRPr="00CB0ADF" w:rsidRDefault="00937052">
      <w:pPr>
        <w:rPr>
          <w:rFonts w:ascii="Times New Roman" w:hAnsi="Times New Roman" w:cs="Times New Roman"/>
          <w:b/>
        </w:rPr>
      </w:pPr>
    </w:p>
    <w:p w14:paraId="2C539CDF" w14:textId="7684C104" w:rsidR="00937052" w:rsidRPr="00CB0ADF" w:rsidRDefault="00937052" w:rsidP="00BF5891">
      <w:pPr>
        <w:outlineLvl w:val="0"/>
        <w:rPr>
          <w:rFonts w:ascii="Times New Roman" w:hAnsi="Times New Roman" w:cs="Times New Roman"/>
          <w:i/>
        </w:rPr>
      </w:pPr>
      <w:r w:rsidRPr="00CB0ADF">
        <w:rPr>
          <w:rFonts w:ascii="Times New Roman" w:hAnsi="Times New Roman" w:cs="Times New Roman"/>
          <w:i/>
        </w:rPr>
        <w:t>Drift scenario 1</w:t>
      </w:r>
      <w:r w:rsidR="0089799B" w:rsidRPr="00CB0ADF">
        <w:rPr>
          <w:rFonts w:ascii="Times New Roman" w:hAnsi="Times New Roman" w:cs="Times New Roman"/>
          <w:i/>
        </w:rPr>
        <w:t xml:space="preserve">: </w:t>
      </w:r>
      <w:r w:rsidR="0089799B" w:rsidRPr="00CB0ADF">
        <w:rPr>
          <w:rFonts w:ascii="Times New Roman" w:hAnsi="Times New Roman" w:cs="Times New Roman"/>
          <w:i/>
          <w:lang w:val="en-US"/>
        </w:rPr>
        <w:t>Gradient in carrying capacity</w:t>
      </w:r>
      <w:r w:rsidR="0089799B" w:rsidRPr="00CB0ADF">
        <w:rPr>
          <w:rFonts w:ascii="Times New Roman" w:hAnsi="Times New Roman" w:cs="Times New Roman"/>
          <w:i/>
        </w:rPr>
        <w:t xml:space="preserve"> </w:t>
      </w:r>
      <w:r w:rsidRPr="00CB0ADF">
        <w:rPr>
          <w:rFonts w:ascii="Times New Roman" w:hAnsi="Times New Roman" w:cs="Times New Roman"/>
          <w:i/>
        </w:rPr>
        <w:t>and migration</w:t>
      </w:r>
    </w:p>
    <w:p w14:paraId="1EB5EEC1" w14:textId="77777777" w:rsidR="00937052" w:rsidRPr="00CB0ADF" w:rsidRDefault="00937052">
      <w:pPr>
        <w:rPr>
          <w:rFonts w:ascii="Times New Roman" w:hAnsi="Times New Roman" w:cs="Times New Roman"/>
          <w:i/>
        </w:rPr>
      </w:pPr>
    </w:p>
    <w:p w14:paraId="4495307D" w14:textId="3E27E38E" w:rsidR="00A05369" w:rsidRPr="00CB0ADF" w:rsidRDefault="000719E0">
      <w:pPr>
        <w:rPr>
          <w:rFonts w:ascii="Times New Roman" w:hAnsi="Times New Roman" w:cs="Times New Roman"/>
        </w:rPr>
      </w:pPr>
      <w:r w:rsidRPr="00CB0ADF">
        <w:rPr>
          <w:rFonts w:ascii="Times New Roman" w:hAnsi="Times New Roman" w:cs="Times New Roman"/>
        </w:rPr>
        <w:t xml:space="preserve">Imposing a gradient in carrying capacity across the landscape </w:t>
      </w:r>
      <w:r w:rsidR="005814B6" w:rsidRPr="00CB0ADF">
        <w:rPr>
          <w:rFonts w:ascii="Times New Roman" w:hAnsi="Times New Roman" w:cs="Times New Roman"/>
        </w:rPr>
        <w:t xml:space="preserve">lead preferentially to the formation of positive clines (i.e. less HCN in urban populations). The mean slope of clines across 1000 simulations was always positive in the presence </w:t>
      </w:r>
      <w:r w:rsidR="0077323A" w:rsidRPr="00CB0ADF">
        <w:rPr>
          <w:rFonts w:ascii="Times New Roman" w:hAnsi="Times New Roman" w:cs="Times New Roman"/>
        </w:rPr>
        <w:t xml:space="preserve">of spatial </w:t>
      </w:r>
      <w:r w:rsidR="005814B6" w:rsidRPr="00CB0ADF">
        <w:rPr>
          <w:rFonts w:ascii="Times New Roman" w:hAnsi="Times New Roman" w:cs="Times New Roman"/>
        </w:rPr>
        <w:t xml:space="preserve">drift gradients, although the mean slope became </w:t>
      </w:r>
      <w:r w:rsidR="0077323A" w:rsidRPr="00CB0ADF">
        <w:rPr>
          <w:rFonts w:ascii="Times New Roman" w:hAnsi="Times New Roman" w:cs="Times New Roman"/>
        </w:rPr>
        <w:t>gradually</w:t>
      </w:r>
      <w:r w:rsidR="005814B6" w:rsidRPr="00CB0ADF">
        <w:rPr>
          <w:rFonts w:ascii="Times New Roman" w:hAnsi="Times New Roman" w:cs="Times New Roman"/>
        </w:rPr>
        <w:t xml:space="preserve"> weaker with increasing minimum urban population size</w:t>
      </w:r>
      <w:r w:rsidR="0077323A" w:rsidRPr="00CB0ADF">
        <w:rPr>
          <w:rFonts w:ascii="Times New Roman" w:hAnsi="Times New Roman" w:cs="Times New Roman"/>
        </w:rPr>
        <w:t xml:space="preserve"> (</w:t>
      </w:r>
      <w:r w:rsidR="00BF5891">
        <w:rPr>
          <w:rFonts w:ascii="Times New Roman" w:hAnsi="Times New Roman" w:cs="Times New Roman"/>
        </w:rPr>
        <w:t>Figure 4</w:t>
      </w:r>
      <w:r w:rsidR="0077323A" w:rsidRPr="00CB0ADF">
        <w:rPr>
          <w:rFonts w:ascii="Times New Roman" w:hAnsi="Times New Roman" w:cs="Times New Roman"/>
        </w:rPr>
        <w:t>A). Similarly, positive clines occurred with much greater frequen</w:t>
      </w:r>
      <w:r w:rsidR="00D13BE8" w:rsidRPr="00CB0ADF">
        <w:rPr>
          <w:rFonts w:ascii="Times New Roman" w:hAnsi="Times New Roman" w:cs="Times New Roman"/>
        </w:rPr>
        <w:t>cy under strong drift gradients;</w:t>
      </w:r>
      <w:r w:rsidR="0077323A" w:rsidRPr="00CB0ADF">
        <w:rPr>
          <w:rFonts w:ascii="Times New Roman" w:hAnsi="Times New Roman" w:cs="Times New Roman"/>
        </w:rPr>
        <w:t xml:space="preserve"> negative clines only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highest minimum population size and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same frequency as positive clines in the absence of spatial gradients in drift (</w:t>
      </w:r>
      <w:r w:rsidR="00BF5891">
        <w:rPr>
          <w:rFonts w:ascii="Times New Roman" w:hAnsi="Times New Roman" w:cs="Times New Roman"/>
        </w:rPr>
        <w:t>Figure 4</w:t>
      </w:r>
      <w:r w:rsidR="0077323A" w:rsidRPr="00CB0ADF">
        <w:rPr>
          <w:rFonts w:ascii="Times New Roman" w:hAnsi="Times New Roman" w:cs="Times New Roman"/>
        </w:rPr>
        <w:t>B).</w:t>
      </w:r>
    </w:p>
    <w:p w14:paraId="2A72051A" w14:textId="6D6F5E8E" w:rsidR="00A05369" w:rsidRPr="00CB0ADF" w:rsidRDefault="00A05369">
      <w:pPr>
        <w:rPr>
          <w:rFonts w:ascii="Times New Roman" w:hAnsi="Times New Roman" w:cs="Times New Roman"/>
        </w:rPr>
      </w:pPr>
      <w:r w:rsidRPr="00CB0ADF">
        <w:rPr>
          <w:rFonts w:ascii="Times New Roman" w:hAnsi="Times New Roman" w:cs="Times New Roman"/>
        </w:rPr>
        <w:tab/>
        <w:t xml:space="preserve">Migration reduced the mean strength of clines and </w:t>
      </w:r>
      <w:r w:rsidR="00780EFE" w:rsidRPr="00CB0ADF">
        <w:rPr>
          <w:rFonts w:ascii="Times New Roman" w:hAnsi="Times New Roman" w:cs="Times New Roman"/>
        </w:rPr>
        <w:t xml:space="preserve">the </w:t>
      </w:r>
      <w:r w:rsidRPr="00CB0ADF">
        <w:rPr>
          <w:rFonts w:ascii="Times New Roman" w:hAnsi="Times New Roman" w:cs="Times New Roman"/>
        </w:rPr>
        <w:t>proportion of significant</w:t>
      </w:r>
      <w:r w:rsidR="00780EFE" w:rsidRPr="00CB0ADF">
        <w:rPr>
          <w:rFonts w:ascii="Times New Roman" w:hAnsi="Times New Roman" w:cs="Times New Roman"/>
        </w:rPr>
        <w:t>ly</w:t>
      </w:r>
      <w:r w:rsidRPr="00CB0ADF">
        <w:rPr>
          <w:rFonts w:ascii="Times New Roman" w:hAnsi="Times New Roman" w:cs="Times New Roman"/>
        </w:rPr>
        <w:t xml:space="preserve"> positive clines. </w:t>
      </w:r>
      <w:r w:rsidR="0028051C" w:rsidRPr="00CB0ADF">
        <w:rPr>
          <w:rFonts w:ascii="Times New Roman" w:hAnsi="Times New Roman" w:cs="Times New Roman"/>
        </w:rPr>
        <w:t xml:space="preserve">Under a strong spatial gradient in drift (minimum </w:t>
      </w:r>
      <w:r w:rsidR="0028051C" w:rsidRPr="00CB0ADF">
        <w:rPr>
          <w:rFonts w:ascii="Times New Roman" w:hAnsi="Times New Roman" w:cs="Times New Roman"/>
          <w:i/>
        </w:rPr>
        <w:t xml:space="preserve">N </w:t>
      </w:r>
      <w:r w:rsidR="0028051C" w:rsidRPr="00CB0ADF">
        <w:rPr>
          <w:rFonts w:ascii="Times New Roman" w:hAnsi="Times New Roman" w:cs="Times New Roman"/>
        </w:rPr>
        <w:t xml:space="preserve">= 10), the strongest clines </w:t>
      </w:r>
      <w:r w:rsidR="00780EFE" w:rsidRPr="00CB0ADF">
        <w:rPr>
          <w:rFonts w:ascii="Times New Roman" w:hAnsi="Times New Roman" w:cs="Times New Roman"/>
        </w:rPr>
        <w:t xml:space="preserve">in the frequency of HCN </w:t>
      </w:r>
      <w:r w:rsidR="0028051C" w:rsidRPr="00CB0ADF">
        <w:rPr>
          <w:rFonts w:ascii="Times New Roman" w:hAnsi="Times New Roman" w:cs="Times New Roman"/>
        </w:rPr>
        <w:t xml:space="preserve">occurred </w:t>
      </w:r>
      <w:r w:rsidR="00780EFE" w:rsidRPr="00CB0ADF">
        <w:rPr>
          <w:rFonts w:ascii="Times New Roman" w:hAnsi="Times New Roman" w:cs="Times New Roman"/>
        </w:rPr>
        <w:t>with little to no migration while increasing migration reduced the mean slope of clines to near zero (</w:t>
      </w:r>
      <w:r w:rsidR="00BF5891">
        <w:rPr>
          <w:rFonts w:ascii="Times New Roman" w:hAnsi="Times New Roman" w:cs="Times New Roman"/>
        </w:rPr>
        <w:t>Figure 4</w:t>
      </w:r>
      <w:r w:rsidR="00780EFE" w:rsidRPr="00CB0ADF">
        <w:rPr>
          <w:rFonts w:ascii="Times New Roman" w:hAnsi="Times New Roman" w:cs="Times New Roman"/>
        </w:rPr>
        <w:t xml:space="preserve">C). In contrast, the mean strength of clines at each of the two unlinked loci (i.e. </w:t>
      </w:r>
      <w:r w:rsidR="00780EFE" w:rsidRPr="00CB0ADF">
        <w:rPr>
          <w:rFonts w:ascii="Times New Roman" w:hAnsi="Times New Roman" w:cs="Times New Roman"/>
          <w:i/>
        </w:rPr>
        <w:t xml:space="preserve">CYP79D15 </w:t>
      </w:r>
      <w:r w:rsidR="00780EFE" w:rsidRPr="00CB0ADF">
        <w:rPr>
          <w:rFonts w:ascii="Times New Roman" w:hAnsi="Times New Roman" w:cs="Times New Roman"/>
        </w:rPr>
        <w:t xml:space="preserve">and </w:t>
      </w:r>
      <w:r w:rsidR="00780EFE" w:rsidRPr="00CB0ADF">
        <w:rPr>
          <w:rFonts w:ascii="Times New Roman" w:hAnsi="Times New Roman" w:cs="Times New Roman"/>
          <w:i/>
        </w:rPr>
        <w:t>Li</w:t>
      </w:r>
      <w:r w:rsidR="00780EFE" w:rsidRPr="00CB0ADF">
        <w:rPr>
          <w:rFonts w:ascii="Times New Roman" w:hAnsi="Times New Roman" w:cs="Times New Roman"/>
        </w:rPr>
        <w:t xml:space="preserve">) was consistently zero, independent of migration rate. Finally, </w:t>
      </w:r>
      <w:r w:rsidR="00D82FD9" w:rsidRPr="00CB0ADF">
        <w:rPr>
          <w:rFonts w:ascii="Times New Roman" w:hAnsi="Times New Roman" w:cs="Times New Roman"/>
        </w:rPr>
        <w:t>increasing</w:t>
      </w:r>
      <w:r w:rsidR="008B3F4D" w:rsidRPr="00CB0ADF">
        <w:rPr>
          <w:rFonts w:ascii="Times New Roman" w:hAnsi="Times New Roman" w:cs="Times New Roman"/>
        </w:rPr>
        <w:t xml:space="preserve"> migration </w:t>
      </w:r>
      <w:r w:rsidR="00D82FD9" w:rsidRPr="00CB0ADF">
        <w:rPr>
          <w:rFonts w:ascii="Times New Roman" w:hAnsi="Times New Roman" w:cs="Times New Roman"/>
        </w:rPr>
        <w:t xml:space="preserve">generally </w:t>
      </w:r>
      <w:r w:rsidR="008B3F4D" w:rsidRPr="00CB0ADF">
        <w:rPr>
          <w:rFonts w:ascii="Times New Roman" w:hAnsi="Times New Roman" w:cs="Times New Roman"/>
        </w:rPr>
        <w:t>reduced the proportion of significantly positive clines and negative clines only occurred when migration was highest (</w:t>
      </w:r>
      <w:r w:rsidR="00BF5891">
        <w:rPr>
          <w:rFonts w:ascii="Times New Roman" w:hAnsi="Times New Roman" w:cs="Times New Roman"/>
        </w:rPr>
        <w:t>Figure 4</w:t>
      </w:r>
      <w:r w:rsidR="00D82FD9" w:rsidRPr="00CB0ADF">
        <w:rPr>
          <w:rFonts w:ascii="Times New Roman" w:hAnsi="Times New Roman" w:cs="Times New Roman"/>
        </w:rPr>
        <w:t>D).</w:t>
      </w:r>
    </w:p>
    <w:p w14:paraId="789FEC4E" w14:textId="77777777" w:rsidR="0089799B" w:rsidRPr="00CB0ADF" w:rsidRDefault="0089799B">
      <w:pPr>
        <w:rPr>
          <w:rFonts w:ascii="Times New Roman" w:hAnsi="Times New Roman" w:cs="Times New Roman"/>
        </w:rPr>
      </w:pPr>
    </w:p>
    <w:p w14:paraId="2A396EA3" w14:textId="14D431FB" w:rsidR="0089799B" w:rsidRPr="00CB0ADF" w:rsidRDefault="0089799B" w:rsidP="00BF5891">
      <w:pPr>
        <w:outlineLvl w:val="0"/>
        <w:rPr>
          <w:rFonts w:ascii="Times New Roman" w:hAnsi="Times New Roman" w:cs="Times New Roman"/>
          <w:i/>
          <w:lang w:val="en-US"/>
        </w:rPr>
      </w:pPr>
      <w:r w:rsidRPr="00CB0ADF">
        <w:rPr>
          <w:rFonts w:ascii="Times New Roman" w:hAnsi="Times New Roman" w:cs="Times New Roman"/>
          <w:i/>
        </w:rPr>
        <w:t xml:space="preserve">Drift scenario 2: </w:t>
      </w:r>
      <w:r w:rsidRPr="00CB0ADF">
        <w:rPr>
          <w:rFonts w:ascii="Times New Roman" w:hAnsi="Times New Roman" w:cs="Times New Roman"/>
          <w:i/>
          <w:lang w:val="en-US"/>
        </w:rPr>
        <w:t>Colonization and founder events</w:t>
      </w:r>
    </w:p>
    <w:p w14:paraId="098A063D" w14:textId="77777777" w:rsidR="0089799B" w:rsidRPr="00CB0ADF" w:rsidRDefault="0089799B">
      <w:pPr>
        <w:rPr>
          <w:rFonts w:ascii="Times New Roman" w:hAnsi="Times New Roman" w:cs="Times New Roman"/>
          <w:i/>
          <w:lang w:val="en-US"/>
        </w:rPr>
      </w:pPr>
    </w:p>
    <w:p w14:paraId="0F1E01E5" w14:textId="486A7418" w:rsidR="0089799B" w:rsidRPr="00CB0ADF" w:rsidRDefault="00424418">
      <w:pPr>
        <w:rPr>
          <w:rFonts w:ascii="Times New Roman" w:hAnsi="Times New Roman" w:cs="Times New Roman"/>
        </w:rPr>
      </w:pPr>
      <w:r w:rsidRPr="00CB0ADF">
        <w:rPr>
          <w:rFonts w:ascii="Times New Roman" w:hAnsi="Times New Roman" w:cs="Times New Roman"/>
        </w:rPr>
        <w:t xml:space="preserve">Serial founder events during the colonization of urban populations lead overwhelmingly to the formation of positive clines, although the results are not as intuitive as </w:t>
      </w:r>
      <w:r w:rsidR="00CD23FC" w:rsidRPr="00CB0ADF">
        <w:rPr>
          <w:rFonts w:ascii="Times New Roman" w:hAnsi="Times New Roman" w:cs="Times New Roman"/>
        </w:rPr>
        <w:t>clines formed by spatial gradients in carrying capacity</w:t>
      </w:r>
      <w:r w:rsidRPr="00CB0ADF">
        <w:rPr>
          <w:rFonts w:ascii="Times New Roman" w:hAnsi="Times New Roman" w:cs="Times New Roman"/>
        </w:rPr>
        <w:t>.</w:t>
      </w:r>
      <w:r w:rsidR="00CD23FC" w:rsidRPr="00CB0ADF">
        <w:rPr>
          <w:rFonts w:ascii="Times New Roman" w:hAnsi="Times New Roman" w:cs="Times New Roman"/>
        </w:rPr>
        <w:t xml:space="preserve"> Under no to weak migration, the mean strength of clines peaked at an intermediate proportion of founding alleles during colonization (proportion = 0.2, </w:t>
      </w:r>
      <w:r w:rsidR="00BF5891">
        <w:rPr>
          <w:rFonts w:ascii="Times New Roman" w:hAnsi="Times New Roman" w:cs="Times New Roman"/>
        </w:rPr>
        <w:t>Figure 5</w:t>
      </w:r>
      <w:r w:rsidR="00CD23FC" w:rsidRPr="00CB0ADF">
        <w:rPr>
          <w:rFonts w:ascii="Times New Roman" w:hAnsi="Times New Roman" w:cs="Times New Roman"/>
        </w:rPr>
        <w:t>A), and declines as the proportion increased or decreased from this point. However, high migration eliminated this effect, instead leading to a gradual decrease in mean cline strength with increasing proportion of founding alleles (</w:t>
      </w:r>
      <w:r w:rsidR="00BF5891">
        <w:rPr>
          <w:rFonts w:ascii="Times New Roman" w:hAnsi="Times New Roman" w:cs="Times New Roman"/>
        </w:rPr>
        <w:t>Figure 5</w:t>
      </w:r>
      <w:r w:rsidR="00CD23FC" w:rsidRPr="00CB0ADF">
        <w:rPr>
          <w:rFonts w:ascii="Times New Roman" w:hAnsi="Times New Roman" w:cs="Times New Roman"/>
        </w:rPr>
        <w:t>A). Similarly, the proportion of significantly positive clines peaked when the proportion of founding alleles was 0.1 and decreased as the strength of drift increased or decreased from this point (</w:t>
      </w:r>
      <w:r w:rsidR="00BF5891">
        <w:rPr>
          <w:rFonts w:ascii="Times New Roman" w:hAnsi="Times New Roman" w:cs="Times New Roman"/>
        </w:rPr>
        <w:t>Figure 5</w:t>
      </w:r>
      <w:r w:rsidR="00CD23FC" w:rsidRPr="00CB0ADF">
        <w:rPr>
          <w:rFonts w:ascii="Times New Roman" w:hAnsi="Times New Roman" w:cs="Times New Roman"/>
        </w:rPr>
        <w:t xml:space="preserve">B). In contrast, the proportion of negative clines increased gradually with increasing proportion of founding alleles. </w:t>
      </w:r>
    </w:p>
    <w:p w14:paraId="51E2A30A" w14:textId="3C22E1F7" w:rsidR="00CD23FC" w:rsidRDefault="00CD23FC">
      <w:pPr>
        <w:rPr>
          <w:rFonts w:ascii="Times New Roman" w:hAnsi="Times New Roman" w:cs="Times New Roman"/>
        </w:rPr>
      </w:pPr>
      <w:r w:rsidRPr="00CB0ADF">
        <w:rPr>
          <w:rFonts w:ascii="Times New Roman" w:hAnsi="Times New Roman" w:cs="Times New Roman"/>
        </w:rPr>
        <w:tab/>
        <w:t>The peak cline strength and proportion of significantly positive clines at intermediate founder effect strength</w:t>
      </w:r>
      <w:r w:rsidR="00913DBB" w:rsidRPr="00CB0ADF">
        <w:rPr>
          <w:rFonts w:ascii="Times New Roman" w:hAnsi="Times New Roman" w:cs="Times New Roman"/>
        </w:rPr>
        <w:t>s</w:t>
      </w:r>
      <w:r w:rsidRPr="00CB0ADF">
        <w:rPr>
          <w:rFonts w:ascii="Times New Roman" w:hAnsi="Times New Roman" w:cs="Times New Roman"/>
        </w:rPr>
        <w:t xml:space="preserve"> can be best understood by exploring the dynamics of HCN loss as the landscape is colonized. </w:t>
      </w:r>
      <w:r w:rsidR="00913DBB" w:rsidRPr="00CB0ADF">
        <w:rPr>
          <w:rFonts w:ascii="Times New Roman" w:hAnsi="Times New Roman" w:cs="Times New Roman"/>
        </w:rPr>
        <w:t>When founder effects are very strong (e.g. proportion of founding alleles = 0.01), HCN is lost very rapidly during colonization (</w:t>
      </w:r>
      <w:r w:rsidR="00BF5891">
        <w:rPr>
          <w:rFonts w:ascii="Times New Roman" w:hAnsi="Times New Roman" w:cs="Times New Roman"/>
        </w:rPr>
        <w:t>Figure 6</w:t>
      </w:r>
      <w:r w:rsidR="00913DBB" w:rsidRPr="00CB0ADF">
        <w:rPr>
          <w:rFonts w:ascii="Times New Roman" w:hAnsi="Times New Roman" w:cs="Times New Roman"/>
        </w:rPr>
        <w:t xml:space="preserve">A) resulting in clines that are only weakly positive (β = 0.003, </w:t>
      </w:r>
      <w:r w:rsidR="00BF5891">
        <w:rPr>
          <w:rFonts w:ascii="Times New Roman" w:hAnsi="Times New Roman" w:cs="Times New Roman"/>
        </w:rPr>
        <w:t>Figure 6</w:t>
      </w:r>
      <w:r w:rsidR="00913DBB" w:rsidRPr="00CB0ADF">
        <w:rPr>
          <w:rFonts w:ascii="Times New Roman" w:hAnsi="Times New Roman" w:cs="Times New Roman"/>
        </w:rPr>
        <w:t xml:space="preserve">B). In contrast, </w:t>
      </w:r>
      <w:r w:rsidR="0075574F" w:rsidRPr="00CB0ADF">
        <w:rPr>
          <w:rFonts w:ascii="Times New Roman" w:hAnsi="Times New Roman" w:cs="Times New Roman"/>
        </w:rPr>
        <w:t xml:space="preserve">when </w:t>
      </w:r>
      <w:r w:rsidR="00913DBB" w:rsidRPr="00CB0ADF">
        <w:rPr>
          <w:rFonts w:ascii="Times New Roman" w:hAnsi="Times New Roman" w:cs="Times New Roman"/>
        </w:rPr>
        <w:t xml:space="preserve">founder effects are </w:t>
      </w:r>
      <w:r w:rsidR="0075574F" w:rsidRPr="00CB0ADF">
        <w:rPr>
          <w:rFonts w:ascii="Times New Roman" w:hAnsi="Times New Roman" w:cs="Times New Roman"/>
        </w:rPr>
        <w:t>absent</w:t>
      </w:r>
      <w:r w:rsidR="00913DBB" w:rsidRPr="00CB0ADF">
        <w:rPr>
          <w:rFonts w:ascii="Times New Roman" w:hAnsi="Times New Roman" w:cs="Times New Roman"/>
        </w:rPr>
        <w:t xml:space="preserve"> (e.g. proportion of founding alleles = 1.0)</w:t>
      </w:r>
      <w:r w:rsidR="0075574F" w:rsidRPr="00CB0ADF">
        <w:rPr>
          <w:rFonts w:ascii="Times New Roman" w:hAnsi="Times New Roman" w:cs="Times New Roman"/>
        </w:rPr>
        <w:t>, HCN is never lost from the matrix (</w:t>
      </w:r>
      <w:r w:rsidR="00BF5891">
        <w:rPr>
          <w:rFonts w:ascii="Times New Roman" w:hAnsi="Times New Roman" w:cs="Times New Roman"/>
        </w:rPr>
        <w:t>Figure 6</w:t>
      </w:r>
      <w:r w:rsidR="0075574F" w:rsidRPr="00CB0ADF">
        <w:rPr>
          <w:rFonts w:ascii="Times New Roman" w:hAnsi="Times New Roman" w:cs="Times New Roman"/>
        </w:rPr>
        <w:t>A) and clines are very weak as the frequency of HCN shows little change across space (</w:t>
      </w:r>
      <w:r w:rsidR="0075574F" w:rsidRPr="00CB0ADF">
        <w:rPr>
          <w:rFonts w:ascii="Times New Roman" w:hAnsi="Times New Roman" w:cs="Times New Roman"/>
        </w:rPr>
        <w:t>β</w:t>
      </w:r>
      <w:r w:rsidR="0075574F" w:rsidRPr="00CB0ADF">
        <w:rPr>
          <w:rFonts w:ascii="Times New Roman" w:hAnsi="Times New Roman" w:cs="Times New Roman"/>
        </w:rPr>
        <w:t xml:space="preserve"> = 0.0009, </w:t>
      </w:r>
      <w:r w:rsidR="00BF5891">
        <w:rPr>
          <w:rFonts w:ascii="Times New Roman" w:hAnsi="Times New Roman" w:cs="Times New Roman"/>
        </w:rPr>
        <w:t>Figure 6</w:t>
      </w:r>
      <w:r w:rsidR="0075574F" w:rsidRPr="00CB0ADF">
        <w:rPr>
          <w:rFonts w:ascii="Times New Roman" w:hAnsi="Times New Roman" w:cs="Times New Roman"/>
        </w:rPr>
        <w:t>C). However, when founder effect</w:t>
      </w:r>
      <w:r w:rsidR="007B736E" w:rsidRPr="00CB0ADF">
        <w:rPr>
          <w:rFonts w:ascii="Times New Roman" w:hAnsi="Times New Roman" w:cs="Times New Roman"/>
        </w:rPr>
        <w:t>s are of intermediate strength (e.g. proportion of founding alleles = 0.2), HCN is maintained for longer during colonization (</w:t>
      </w:r>
      <w:r w:rsidR="00BF5891">
        <w:rPr>
          <w:rFonts w:ascii="Times New Roman" w:hAnsi="Times New Roman" w:cs="Times New Roman"/>
        </w:rPr>
        <w:t>Figure 6</w:t>
      </w:r>
      <w:r w:rsidR="007B736E" w:rsidRPr="00CB0ADF">
        <w:rPr>
          <w:rFonts w:ascii="Times New Roman" w:hAnsi="Times New Roman" w:cs="Times New Roman"/>
        </w:rPr>
        <w:t>A) and its frequency changes substantially across space, resulting in stronger positive clines (</w:t>
      </w:r>
      <w:r w:rsidR="00BF5891">
        <w:rPr>
          <w:rFonts w:ascii="Times New Roman" w:hAnsi="Times New Roman" w:cs="Times New Roman"/>
        </w:rPr>
        <w:t>Figure 6</w:t>
      </w:r>
      <w:r w:rsidR="007B736E" w:rsidRPr="00CB0ADF">
        <w:rPr>
          <w:rFonts w:ascii="Times New Roman" w:hAnsi="Times New Roman" w:cs="Times New Roman"/>
        </w:rPr>
        <w:t xml:space="preserve">D). </w:t>
      </w:r>
    </w:p>
    <w:p w14:paraId="706D956E" w14:textId="77777777" w:rsidR="00D40C0C" w:rsidRDefault="00D40C0C">
      <w:pPr>
        <w:rPr>
          <w:rFonts w:ascii="Times New Roman" w:hAnsi="Times New Roman" w:cs="Times New Roman"/>
        </w:rPr>
      </w:pPr>
    </w:p>
    <w:p w14:paraId="2EBD9839" w14:textId="2EABE862" w:rsidR="00D40C0C" w:rsidRDefault="00D40C0C" w:rsidP="00BF5891">
      <w:pPr>
        <w:outlineLvl w:val="0"/>
        <w:rPr>
          <w:rFonts w:ascii="Times New Roman" w:hAnsi="Times New Roman" w:cs="Times New Roman"/>
          <w:i/>
        </w:rPr>
      </w:pPr>
      <w:r>
        <w:rPr>
          <w:rFonts w:ascii="Times New Roman" w:hAnsi="Times New Roman" w:cs="Times New Roman"/>
          <w:i/>
        </w:rPr>
        <w:t>Selection and drift (scenario 1)</w:t>
      </w:r>
    </w:p>
    <w:p w14:paraId="3A8580D3" w14:textId="77777777" w:rsidR="00D40C0C" w:rsidRDefault="00D40C0C">
      <w:pPr>
        <w:rPr>
          <w:rFonts w:ascii="Times New Roman" w:hAnsi="Times New Roman" w:cs="Times New Roman"/>
          <w:i/>
        </w:rPr>
      </w:pPr>
    </w:p>
    <w:p w14:paraId="13FEC741" w14:textId="55B702B8" w:rsidR="00D40C0C" w:rsidRDefault="00F36390">
      <w:pPr>
        <w:rPr>
          <w:rFonts w:ascii="Times New Roman" w:hAnsi="Times New Roman" w:cs="Times New Roman"/>
        </w:rPr>
      </w:pPr>
      <w:r>
        <w:rPr>
          <w:rFonts w:ascii="Times New Roman" w:hAnsi="Times New Roman" w:cs="Times New Roman"/>
        </w:rPr>
        <w:t>In the absence of drift,</w:t>
      </w:r>
      <w:r w:rsidR="00D40C0C">
        <w:rPr>
          <w:rFonts w:ascii="Times New Roman" w:hAnsi="Times New Roman" w:cs="Times New Roman"/>
        </w:rPr>
        <w:t xml:space="preserve"> selection influenced the formation of spatial clines in HCN. Independent of migration rate, increasing the maximum strength of selection increased the mean strength of </w:t>
      </w:r>
      <w:r w:rsidR="00D40C0C">
        <w:rPr>
          <w:rFonts w:ascii="Times New Roman" w:hAnsi="Times New Roman" w:cs="Times New Roman"/>
        </w:rPr>
        <w:lastRenderedPageBreak/>
        <w:t>clines across 1000 simulations (</w:t>
      </w:r>
      <w:r w:rsidR="00BF5891">
        <w:rPr>
          <w:rFonts w:ascii="Times New Roman" w:hAnsi="Times New Roman" w:cs="Times New Roman"/>
        </w:rPr>
        <w:t>Figure 7</w:t>
      </w:r>
      <w:r w:rsidR="00D40C0C">
        <w:rPr>
          <w:rFonts w:ascii="Times New Roman" w:hAnsi="Times New Roman" w:cs="Times New Roman"/>
        </w:rPr>
        <w:t>A) and the proportion of significantly positive clines (</w:t>
      </w:r>
      <w:r w:rsidR="00BF5891">
        <w:rPr>
          <w:rFonts w:ascii="Times New Roman" w:hAnsi="Times New Roman" w:cs="Times New Roman"/>
        </w:rPr>
        <w:t>Figure 7</w:t>
      </w:r>
      <w:r w:rsidR="00D40C0C">
        <w:rPr>
          <w:rFonts w:ascii="Times New Roman" w:hAnsi="Times New Roman" w:cs="Times New Roman"/>
        </w:rPr>
        <w:t>B). Nonetheless, increasing migration acted to weaken the effects of selection, leading to weaker clines for a given selection coefficient (</w:t>
      </w:r>
      <w:r w:rsidR="00BF5891">
        <w:rPr>
          <w:rFonts w:ascii="Times New Roman" w:hAnsi="Times New Roman" w:cs="Times New Roman"/>
        </w:rPr>
        <w:t>Figure 7</w:t>
      </w:r>
      <w:r w:rsidR="00D40C0C">
        <w:rPr>
          <w:rFonts w:ascii="Times New Roman" w:hAnsi="Times New Roman" w:cs="Times New Roman"/>
        </w:rPr>
        <w:t xml:space="preserve">A). </w:t>
      </w:r>
      <w:r w:rsidR="001223B1">
        <w:rPr>
          <w:rFonts w:ascii="Times New Roman" w:hAnsi="Times New Roman" w:cs="Times New Roman"/>
        </w:rPr>
        <w:t xml:space="preserve">Importantly, clines formed by selection </w:t>
      </w:r>
      <w:r w:rsidR="0087279B">
        <w:rPr>
          <w:rFonts w:ascii="Times New Roman" w:hAnsi="Times New Roman" w:cs="Times New Roman"/>
        </w:rPr>
        <w:t>(</w:t>
      </w:r>
      <w:r w:rsidR="00BF5891">
        <w:rPr>
          <w:rFonts w:ascii="Times New Roman" w:hAnsi="Times New Roman" w:cs="Times New Roman"/>
        </w:rPr>
        <w:t>Figure 7</w:t>
      </w:r>
      <w:r w:rsidR="0087279B">
        <w:rPr>
          <w:rFonts w:ascii="Times New Roman" w:hAnsi="Times New Roman" w:cs="Times New Roman"/>
        </w:rPr>
        <w:t xml:space="preserve">A) </w:t>
      </w:r>
      <w:r w:rsidR="001223B1">
        <w:rPr>
          <w:rFonts w:ascii="Times New Roman" w:hAnsi="Times New Roman" w:cs="Times New Roman"/>
        </w:rPr>
        <w:t>are consistently stronger than even the maximum strength of clines formed by drift, regardless of whether drift is manipulated by varying the maximum population size (</w:t>
      </w:r>
      <w:r w:rsidR="00BF5891">
        <w:rPr>
          <w:rFonts w:ascii="Times New Roman" w:hAnsi="Times New Roman" w:cs="Times New Roman"/>
        </w:rPr>
        <w:t>Figure 7</w:t>
      </w:r>
      <w:r w:rsidR="001223B1">
        <w:rPr>
          <w:rFonts w:ascii="Times New Roman" w:hAnsi="Times New Roman" w:cs="Times New Roman"/>
        </w:rPr>
        <w:t>A) or through serial founder effects (</w:t>
      </w:r>
      <w:r w:rsidR="00BF5891">
        <w:rPr>
          <w:rFonts w:ascii="Times New Roman" w:hAnsi="Times New Roman" w:cs="Times New Roman"/>
        </w:rPr>
        <w:t>Figure 7</w:t>
      </w:r>
      <w:r w:rsidR="001223B1">
        <w:rPr>
          <w:rFonts w:ascii="Times New Roman" w:hAnsi="Times New Roman" w:cs="Times New Roman"/>
        </w:rPr>
        <w:t xml:space="preserve">A). </w:t>
      </w:r>
    </w:p>
    <w:p w14:paraId="6C110B67" w14:textId="2C61E719" w:rsidR="0087279B" w:rsidRPr="00D15976" w:rsidRDefault="0087279B">
      <w:pPr>
        <w:rPr>
          <w:rFonts w:ascii="Times New Roman" w:hAnsi="Times New Roman" w:cs="Times New Roman"/>
        </w:rPr>
      </w:pPr>
      <w:r>
        <w:rPr>
          <w:rFonts w:ascii="Times New Roman" w:hAnsi="Times New Roman" w:cs="Times New Roman"/>
        </w:rPr>
        <w:tab/>
        <w:t>In the presence of an opposing drift gradient, selected generated weaker clines for all but the strongest selection coefficients and negative clines were more common when selection was weak. When the strength of selection is less than 0.005, the mean slope of clines is negative for all migration rates</w:t>
      </w:r>
      <w:r w:rsidR="00D15976">
        <w:rPr>
          <w:rFonts w:ascii="Times New Roman" w:hAnsi="Times New Roman" w:cs="Times New Roman"/>
        </w:rPr>
        <w:t xml:space="preserve"> (</w:t>
      </w:r>
      <w:r w:rsidR="00BF5891">
        <w:rPr>
          <w:rFonts w:ascii="Times New Roman" w:hAnsi="Times New Roman" w:cs="Times New Roman"/>
        </w:rPr>
        <w:t>Figure 7</w:t>
      </w:r>
      <w:r w:rsidR="00D15976">
        <w:rPr>
          <w:rFonts w:ascii="Times New Roman" w:hAnsi="Times New Roman" w:cs="Times New Roman"/>
        </w:rPr>
        <w:t>C)</w:t>
      </w:r>
      <w:r>
        <w:rPr>
          <w:rFonts w:ascii="Times New Roman" w:hAnsi="Times New Roman" w:cs="Times New Roman"/>
        </w:rPr>
        <w:t>, consistent with gradients in drift preferentially generating clines in HCN</w:t>
      </w:r>
      <w:r w:rsidR="00D15976">
        <w:rPr>
          <w:rFonts w:ascii="Times New Roman" w:hAnsi="Times New Roman" w:cs="Times New Roman"/>
        </w:rPr>
        <w:t xml:space="preserve"> (see scenario 1 above and </w:t>
      </w:r>
      <w:r w:rsidR="00BF5891">
        <w:rPr>
          <w:rFonts w:ascii="Times New Roman" w:hAnsi="Times New Roman" w:cs="Times New Roman"/>
        </w:rPr>
        <w:t>Figure 7</w:t>
      </w:r>
      <w:r w:rsidR="00D15976">
        <w:rPr>
          <w:rFonts w:ascii="Times New Roman" w:hAnsi="Times New Roman" w:cs="Times New Roman"/>
        </w:rPr>
        <w:t xml:space="preserve">). Similarly, </w:t>
      </w:r>
      <w:r w:rsidR="00D15976">
        <w:rPr>
          <w:rFonts w:ascii="Times New Roman" w:hAnsi="Times New Roman" w:cs="Times New Roman"/>
          <w:i/>
        </w:rPr>
        <w:t xml:space="preserve">s = </w:t>
      </w:r>
      <w:r w:rsidR="00D15976">
        <w:rPr>
          <w:rFonts w:ascii="Times New Roman" w:hAnsi="Times New Roman" w:cs="Times New Roman"/>
        </w:rPr>
        <w:t>0.005 represent the threshold where the proportion of positive and negative clines are approximately equal (</w:t>
      </w:r>
      <w:r w:rsidR="00BF5891">
        <w:rPr>
          <w:rFonts w:ascii="Times New Roman" w:hAnsi="Times New Roman" w:cs="Times New Roman"/>
        </w:rPr>
        <w:t>Figure 7</w:t>
      </w:r>
      <w:r w:rsidR="00D15976">
        <w:rPr>
          <w:rFonts w:ascii="Times New Roman" w:hAnsi="Times New Roman" w:cs="Times New Roman"/>
        </w:rPr>
        <w:t>D). Below this, negative clines are more common and above this, the proportion of positive clines rapidly increases to fixation (</w:t>
      </w:r>
      <w:r w:rsidR="00BF5891">
        <w:rPr>
          <w:rFonts w:ascii="Times New Roman" w:hAnsi="Times New Roman" w:cs="Times New Roman"/>
        </w:rPr>
        <w:t>Figure 7</w:t>
      </w:r>
      <w:r w:rsidR="00D15976">
        <w:rPr>
          <w:rFonts w:ascii="Times New Roman" w:hAnsi="Times New Roman" w:cs="Times New Roman"/>
        </w:rPr>
        <w:t>D). Finally, in the presence of drift, the strength of selection where 100% of clines are positive is 5x stronger (</w:t>
      </w:r>
      <w:r w:rsidR="00D15976">
        <w:rPr>
          <w:rFonts w:ascii="Times New Roman" w:hAnsi="Times New Roman" w:cs="Times New Roman"/>
          <w:i/>
        </w:rPr>
        <w:t>s</w:t>
      </w:r>
      <w:r w:rsidR="00D15976">
        <w:rPr>
          <w:rFonts w:ascii="Times New Roman" w:hAnsi="Times New Roman" w:cs="Times New Roman"/>
        </w:rPr>
        <w:t xml:space="preserve"> = 0.05</w:t>
      </w:r>
      <w:r w:rsidR="00117539">
        <w:rPr>
          <w:rFonts w:ascii="Times New Roman" w:hAnsi="Times New Roman" w:cs="Times New Roman"/>
        </w:rPr>
        <w:t>, Figure 7D</w:t>
      </w:r>
      <w:r w:rsidR="00D15976">
        <w:rPr>
          <w:rFonts w:ascii="Times New Roman" w:hAnsi="Times New Roman" w:cs="Times New Roman"/>
        </w:rPr>
        <w:t>) than in the absence of drift (</w:t>
      </w:r>
      <w:r w:rsidR="00D15976">
        <w:rPr>
          <w:rFonts w:ascii="Times New Roman" w:hAnsi="Times New Roman" w:cs="Times New Roman"/>
          <w:i/>
        </w:rPr>
        <w:t xml:space="preserve">s = </w:t>
      </w:r>
      <w:r w:rsidR="00D15976">
        <w:rPr>
          <w:rFonts w:ascii="Times New Roman" w:hAnsi="Times New Roman" w:cs="Times New Roman"/>
        </w:rPr>
        <w:t>0.01</w:t>
      </w:r>
      <w:r w:rsidR="00117539">
        <w:rPr>
          <w:rFonts w:ascii="Times New Roman" w:hAnsi="Times New Roman" w:cs="Times New Roman"/>
        </w:rPr>
        <w:t>, Figure 7B</w:t>
      </w:r>
      <w:bookmarkStart w:id="0" w:name="_GoBack"/>
      <w:bookmarkEnd w:id="0"/>
      <w:r w:rsidR="00D15976">
        <w:rPr>
          <w:rFonts w:ascii="Times New Roman" w:hAnsi="Times New Roman" w:cs="Times New Roman"/>
        </w:rPr>
        <w:t xml:space="preserve">). </w:t>
      </w:r>
    </w:p>
    <w:p w14:paraId="733A7A2D" w14:textId="77777777" w:rsidR="005814B6" w:rsidRPr="00CB0ADF" w:rsidRDefault="005814B6">
      <w:pPr>
        <w:rPr>
          <w:rFonts w:ascii="Times New Roman" w:hAnsi="Times New Roman" w:cs="Times New Roman"/>
        </w:rPr>
      </w:pPr>
    </w:p>
    <w:p w14:paraId="256E1858" w14:textId="77777777" w:rsidR="005814B6" w:rsidRPr="00CB0ADF" w:rsidRDefault="005814B6">
      <w:pPr>
        <w:rPr>
          <w:rFonts w:ascii="Times New Roman" w:hAnsi="Times New Roman" w:cs="Times New Roman"/>
        </w:rPr>
        <w:sectPr w:rsidR="005814B6" w:rsidRPr="00CB0ADF" w:rsidSect="00C35587">
          <w:pgSz w:w="12240" w:h="15840"/>
          <w:pgMar w:top="1440" w:right="1440" w:bottom="1440" w:left="1440" w:header="708" w:footer="708" w:gutter="0"/>
          <w:cols w:space="708"/>
          <w:docGrid w:linePitch="360"/>
        </w:sectPr>
      </w:pPr>
    </w:p>
    <w:p w14:paraId="0BA8B586" w14:textId="77777777" w:rsidR="005814B6" w:rsidRPr="00CB0ADF" w:rsidRDefault="0077323A">
      <w:pPr>
        <w:rPr>
          <w:rFonts w:ascii="Times New Roman" w:hAnsi="Times New Roman" w:cs="Times New Roman"/>
        </w:rPr>
      </w:pPr>
      <w:r w:rsidRPr="00CB0ADF">
        <w:rPr>
          <w:rFonts w:ascii="Times New Roman" w:hAnsi="Times New Roman" w:cs="Times New Roman"/>
          <w:lang w:val="en-US"/>
        </w:rPr>
        <w:drawing>
          <wp:inline distT="0" distB="0" distL="0" distR="0" wp14:anchorId="063BE752" wp14:editId="4325DDA0">
            <wp:extent cx="5943600" cy="492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25695"/>
                    </a:xfrm>
                    <a:prstGeom prst="rect">
                      <a:avLst/>
                    </a:prstGeom>
                  </pic:spPr>
                </pic:pic>
              </a:graphicData>
            </a:graphic>
          </wp:inline>
        </w:drawing>
      </w:r>
    </w:p>
    <w:p w14:paraId="62488914" w14:textId="211DA036" w:rsidR="00745987" w:rsidRPr="00CB0ADF" w:rsidRDefault="00BF5891">
      <w:pPr>
        <w:rPr>
          <w:rFonts w:ascii="Times New Roman" w:hAnsi="Times New Roman" w:cs="Times New Roman"/>
        </w:rPr>
      </w:pPr>
      <w:r>
        <w:rPr>
          <w:rFonts w:ascii="Times New Roman" w:hAnsi="Times New Roman" w:cs="Times New Roman"/>
          <w:b/>
        </w:rPr>
        <w:t>Figure 4</w:t>
      </w:r>
      <w:r w:rsidR="00745987" w:rsidRPr="00CB0ADF">
        <w:rPr>
          <w:rFonts w:ascii="Times New Roman" w:hAnsi="Times New Roman" w:cs="Times New Roman"/>
          <w:b/>
        </w:rPr>
        <w:t>:</w:t>
      </w:r>
      <w:r w:rsidR="00745987" w:rsidRPr="00CB0ADF">
        <w:rPr>
          <w:rFonts w:ascii="Times New Roman" w:hAnsi="Times New Roman" w:cs="Times New Roman"/>
        </w:rPr>
        <w:t xml:space="preserve"> Spatial gradients in drift—controlled by varying the minimum </w:t>
      </w:r>
      <w:r w:rsidR="00745987" w:rsidRPr="00D40C0C">
        <w:rPr>
          <w:rFonts w:ascii="Times New Roman" w:hAnsi="Times New Roman" w:cs="Times New Roman"/>
          <w:i/>
        </w:rPr>
        <w:t>urban</w:t>
      </w:r>
      <w:r w:rsidR="00745987" w:rsidRPr="00CB0ADF">
        <w:rPr>
          <w:rFonts w:ascii="Times New Roman" w:hAnsi="Times New Roman" w:cs="Times New Roman"/>
        </w:rPr>
        <w:t xml:space="preserve"> population size across the landscape matrix—influenced (A) the mean strength of clines across 1000 simulations and (B) the proportion of significantly positive (open squares) and negative (filled diamonds) clines. When there is a strong gradient in drift (minimum</w:t>
      </w:r>
      <w:r w:rsidR="00206970">
        <w:rPr>
          <w:rFonts w:ascii="Times New Roman" w:hAnsi="Times New Roman" w:cs="Times New Roman"/>
        </w:rPr>
        <w:t xml:space="preserve"> </w:t>
      </w:r>
      <w:r w:rsidR="00206970" w:rsidRPr="00206970">
        <w:rPr>
          <w:rFonts w:ascii="Times New Roman" w:hAnsi="Times New Roman" w:cs="Times New Roman"/>
          <w:i/>
        </w:rPr>
        <w:t>urban</w:t>
      </w:r>
      <w:r w:rsidR="00745987" w:rsidRPr="00CB0ADF">
        <w:rPr>
          <w:rFonts w:ascii="Times New Roman" w:hAnsi="Times New Roman" w:cs="Times New Roman"/>
        </w:rPr>
        <w:t xml:space="preserve"> </w:t>
      </w:r>
      <w:r w:rsidR="00745987" w:rsidRPr="00CB0ADF">
        <w:rPr>
          <w:rFonts w:ascii="Times New Roman" w:hAnsi="Times New Roman" w:cs="Times New Roman"/>
          <w:i/>
        </w:rPr>
        <w:t xml:space="preserve">N </w:t>
      </w:r>
      <w:r w:rsidR="00745987" w:rsidRPr="00CB0ADF">
        <w:rPr>
          <w:rFonts w:ascii="Times New Roman" w:hAnsi="Times New Roman" w:cs="Times New Roman"/>
        </w:rPr>
        <w:t>= 10), migration influenced the mean strength of HCN (filled diamonds)</w:t>
      </w:r>
      <w:r w:rsidR="00DC20C9" w:rsidRPr="00CB0ADF">
        <w:rPr>
          <w:rFonts w:ascii="Times New Roman" w:hAnsi="Times New Roman" w:cs="Times New Roman"/>
        </w:rPr>
        <w:t xml:space="preserve"> clines, but not clines in </w:t>
      </w:r>
      <w:r w:rsidR="00DC20C9" w:rsidRPr="00CB0ADF">
        <w:rPr>
          <w:rFonts w:ascii="Times New Roman" w:hAnsi="Times New Roman" w:cs="Times New Roman"/>
          <w:i/>
        </w:rPr>
        <w:t xml:space="preserve">CYP79D15 </w:t>
      </w:r>
      <w:r w:rsidR="00DC20C9" w:rsidRPr="00CB0ADF">
        <w:rPr>
          <w:rFonts w:ascii="Times New Roman" w:hAnsi="Times New Roman" w:cs="Times New Roman"/>
        </w:rPr>
        <w:t xml:space="preserve">(open triangle) or </w:t>
      </w:r>
      <w:r w:rsidR="00DC20C9" w:rsidRPr="00CB0ADF">
        <w:rPr>
          <w:rFonts w:ascii="Times New Roman" w:hAnsi="Times New Roman" w:cs="Times New Roman"/>
          <w:i/>
        </w:rPr>
        <w:t xml:space="preserve">Li </w:t>
      </w:r>
      <w:r w:rsidR="00DC20C9" w:rsidRPr="00CB0ADF">
        <w:rPr>
          <w:rFonts w:ascii="Times New Roman" w:hAnsi="Times New Roman" w:cs="Times New Roman"/>
        </w:rPr>
        <w:t xml:space="preserve">(grey inverted triangle) (C). Similarly, (D) migration influence the proportion of significantly positive (open squares) and negative (filled diamonds) clines. All points represent mean or proportions ± 95% confidence intervals. </w:t>
      </w:r>
    </w:p>
    <w:p w14:paraId="3A9C05A5" w14:textId="77777777" w:rsidR="0089799B" w:rsidRPr="00CB0ADF" w:rsidRDefault="0089799B">
      <w:pPr>
        <w:rPr>
          <w:rFonts w:ascii="Times New Roman" w:hAnsi="Times New Roman" w:cs="Times New Roman"/>
        </w:rPr>
        <w:sectPr w:rsidR="0089799B" w:rsidRPr="00CB0ADF" w:rsidSect="00C35587">
          <w:pgSz w:w="12240" w:h="15840"/>
          <w:pgMar w:top="1440" w:right="1440" w:bottom="1440" w:left="1440" w:header="708" w:footer="708" w:gutter="0"/>
          <w:cols w:space="708"/>
          <w:docGrid w:linePitch="360"/>
        </w:sectPr>
      </w:pPr>
    </w:p>
    <w:p w14:paraId="0D3B565B" w14:textId="16D5B573" w:rsidR="0089799B" w:rsidRPr="00CB0ADF" w:rsidRDefault="00D40C0C">
      <w:pPr>
        <w:rPr>
          <w:rFonts w:ascii="Times New Roman" w:hAnsi="Times New Roman" w:cs="Times New Roman"/>
        </w:rPr>
      </w:pPr>
      <w:r w:rsidRPr="00D40C0C">
        <w:rPr>
          <w:rFonts w:ascii="Times New Roman" w:hAnsi="Times New Roman" w:cs="Times New Roman"/>
          <w:lang w:val="en-US"/>
        </w:rPr>
        <w:drawing>
          <wp:inline distT="0" distB="0" distL="0" distR="0" wp14:anchorId="1F9EBE6B" wp14:editId="73BB3859">
            <wp:extent cx="3722761" cy="5946140"/>
            <wp:effectExtent l="0" t="0" r="11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9898" cy="5957539"/>
                    </a:xfrm>
                    <a:prstGeom prst="rect">
                      <a:avLst/>
                    </a:prstGeom>
                  </pic:spPr>
                </pic:pic>
              </a:graphicData>
            </a:graphic>
          </wp:inline>
        </w:drawing>
      </w:r>
    </w:p>
    <w:p w14:paraId="7F8D8518" w14:textId="48C95661" w:rsidR="00424418" w:rsidRPr="00CB0ADF" w:rsidRDefault="00BF5891">
      <w:pPr>
        <w:rPr>
          <w:rFonts w:ascii="Times New Roman" w:hAnsi="Times New Roman" w:cs="Times New Roman"/>
        </w:rPr>
      </w:pPr>
      <w:r>
        <w:rPr>
          <w:rFonts w:ascii="Times New Roman" w:hAnsi="Times New Roman" w:cs="Times New Roman"/>
          <w:b/>
        </w:rPr>
        <w:t>Figure 5</w:t>
      </w:r>
      <w:r w:rsidR="00424418" w:rsidRPr="00CB0ADF">
        <w:rPr>
          <w:rFonts w:ascii="Times New Roman" w:hAnsi="Times New Roman" w:cs="Times New Roman"/>
          <w:b/>
        </w:rPr>
        <w:t xml:space="preserve">: </w:t>
      </w:r>
      <w:r w:rsidR="00424418" w:rsidRPr="00CB0ADF">
        <w:rPr>
          <w:rFonts w:ascii="Times New Roman" w:hAnsi="Times New Roman" w:cs="Times New Roman"/>
        </w:rPr>
        <w:t>Serial founder events influenced the mean strength of clines and the proportion of significantly positive and negative clines. (A) Shown are the effects of serial founder effects—controlled by varying the proportion of founding alleles upon population colonization—on the mean strength of clines across 1000 simulations under 3 migration rates: no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 open circle), weak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0.01, grey square) and strong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xml:space="preserve">= 0.05). (B) Serial founder events influence both the proportion of significantly positive (open squares) and negative (filled diamonds) clines. </w:t>
      </w:r>
      <w:r w:rsidR="00424418" w:rsidRPr="00CB0ADF">
        <w:rPr>
          <w:rFonts w:ascii="Times New Roman" w:hAnsi="Times New Roman" w:cs="Times New Roman"/>
        </w:rPr>
        <w:t>All points represent mean or proportions ± 95% confidence intervals.</w:t>
      </w:r>
    </w:p>
    <w:p w14:paraId="24BA7560" w14:textId="77777777" w:rsidR="00913DBB" w:rsidRPr="00CB0ADF" w:rsidRDefault="00913DBB">
      <w:pPr>
        <w:rPr>
          <w:rFonts w:ascii="Times New Roman" w:hAnsi="Times New Roman" w:cs="Times New Roman"/>
        </w:rPr>
        <w:sectPr w:rsidR="00913DBB" w:rsidRPr="00CB0ADF" w:rsidSect="00C35587">
          <w:pgSz w:w="12240" w:h="15840"/>
          <w:pgMar w:top="1440" w:right="1440" w:bottom="1440" w:left="1440" w:header="708" w:footer="708" w:gutter="0"/>
          <w:cols w:space="708"/>
          <w:docGrid w:linePitch="360"/>
        </w:sectPr>
      </w:pPr>
    </w:p>
    <w:p w14:paraId="6CD745AF" w14:textId="53AA92B6" w:rsidR="00913DBB" w:rsidRPr="00CB0ADF" w:rsidRDefault="004D1531">
      <w:pPr>
        <w:rPr>
          <w:rFonts w:ascii="Times New Roman" w:hAnsi="Times New Roman" w:cs="Times New Roman"/>
        </w:rPr>
      </w:pPr>
      <w:r w:rsidRPr="00CB0ADF">
        <w:rPr>
          <w:rFonts w:ascii="Times New Roman" w:hAnsi="Times New Roman" w:cs="Times New Roman"/>
          <w:lang w:val="en-US"/>
        </w:rPr>
        <w:drawing>
          <wp:inline distT="0" distB="0" distL="0" distR="0" wp14:anchorId="51CB2E73" wp14:editId="63E87CCD">
            <wp:extent cx="5943600" cy="4441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1190"/>
                    </a:xfrm>
                    <a:prstGeom prst="rect">
                      <a:avLst/>
                    </a:prstGeom>
                  </pic:spPr>
                </pic:pic>
              </a:graphicData>
            </a:graphic>
          </wp:inline>
        </w:drawing>
      </w:r>
    </w:p>
    <w:p w14:paraId="5D272972" w14:textId="7A69A0DF" w:rsidR="007D591E" w:rsidRDefault="00BF5891">
      <w:pPr>
        <w:rPr>
          <w:rFonts w:ascii="Times New Roman" w:hAnsi="Times New Roman" w:cs="Times New Roman"/>
        </w:rPr>
      </w:pPr>
      <w:r>
        <w:rPr>
          <w:rFonts w:ascii="Times New Roman" w:hAnsi="Times New Roman" w:cs="Times New Roman"/>
          <w:b/>
        </w:rPr>
        <w:t>Figure 6</w:t>
      </w:r>
      <w:r w:rsidR="007D591E" w:rsidRPr="00CB0ADF">
        <w:rPr>
          <w:rFonts w:ascii="Times New Roman" w:hAnsi="Times New Roman" w:cs="Times New Roman"/>
          <w:b/>
        </w:rPr>
        <w:t>:</w:t>
      </w:r>
      <w:r w:rsidR="007D591E" w:rsidRPr="00CB0ADF">
        <w:rPr>
          <w:rFonts w:ascii="Times New Roman" w:hAnsi="Times New Roman" w:cs="Times New Roman"/>
        </w:rPr>
        <w:t xml:space="preserve"> The strength of founder events influenced the pace at which HCN was lost from populations during colonization and ultimately the strength of phenotypic clines in HCN. (A) Proportion of 1000 simulations where HCN is lost (i.e. frequency = 0) for each population in the landscape (i.e.1 to 40) under strong founder effects (proportion of founding alleles = 0.01, </w:t>
      </w:r>
      <w:r w:rsidR="004D1531" w:rsidRPr="00CB0ADF">
        <w:rPr>
          <w:rFonts w:ascii="Times New Roman" w:hAnsi="Times New Roman" w:cs="Times New Roman"/>
        </w:rPr>
        <w:t>grey</w:t>
      </w:r>
      <w:r w:rsidR="007D591E" w:rsidRPr="00CB0ADF">
        <w:rPr>
          <w:rFonts w:ascii="Times New Roman" w:hAnsi="Times New Roman" w:cs="Times New Roman"/>
        </w:rPr>
        <w:t xml:space="preserve"> squares)</w:t>
      </w:r>
      <w:r w:rsidR="004D1531" w:rsidRPr="00CB0ADF">
        <w:rPr>
          <w:rFonts w:ascii="Times New Roman" w:hAnsi="Times New Roman" w:cs="Times New Roman"/>
        </w:rPr>
        <w:t>, intermediate founder effects (proportion = 0.2, black circles) and no founder effects (proportion = 1.0, open triangles)</w:t>
      </w:r>
      <w:r w:rsidR="007D591E" w:rsidRPr="00CB0ADF">
        <w:rPr>
          <w:rFonts w:ascii="Times New Roman" w:hAnsi="Times New Roman" w:cs="Times New Roman"/>
        </w:rPr>
        <w:t xml:space="preserve">. </w:t>
      </w:r>
      <w:r w:rsidR="004D1531" w:rsidRPr="00CB0ADF">
        <w:rPr>
          <w:rFonts w:ascii="Times New Roman" w:hAnsi="Times New Roman" w:cs="Times New Roman"/>
        </w:rPr>
        <w:t xml:space="preserve">Also shown are linear regressions of mean within-population HCN frequency across 1000 simulation against a population’s position in the landscape matrix for (B) strong founder effects, (C) no founder effects, and (D) intermediate founder effects. </w:t>
      </w:r>
    </w:p>
    <w:p w14:paraId="69F76B43" w14:textId="77777777" w:rsidR="00C93599" w:rsidRDefault="00C93599">
      <w:pPr>
        <w:rPr>
          <w:rFonts w:ascii="Times New Roman" w:hAnsi="Times New Roman" w:cs="Times New Roman"/>
        </w:rPr>
        <w:sectPr w:rsidR="00C93599" w:rsidSect="00C35587">
          <w:pgSz w:w="12240" w:h="15840"/>
          <w:pgMar w:top="1440" w:right="1440" w:bottom="1440" w:left="1440" w:header="708" w:footer="708" w:gutter="0"/>
          <w:cols w:space="708"/>
          <w:docGrid w:linePitch="360"/>
        </w:sectPr>
      </w:pPr>
    </w:p>
    <w:p w14:paraId="7DA90E49" w14:textId="75737617" w:rsidR="00C93599" w:rsidRDefault="00117B14">
      <w:pPr>
        <w:rPr>
          <w:rFonts w:ascii="Times New Roman" w:hAnsi="Times New Roman" w:cs="Times New Roman"/>
        </w:rPr>
      </w:pPr>
      <w:r w:rsidRPr="00117B14">
        <w:rPr>
          <w:rFonts w:ascii="Times New Roman" w:hAnsi="Times New Roman" w:cs="Times New Roman"/>
          <w:lang w:val="en-US"/>
        </w:rPr>
        <w:drawing>
          <wp:inline distT="0" distB="0" distL="0" distR="0" wp14:anchorId="69864DEF" wp14:editId="2AC82A88">
            <wp:extent cx="5943600" cy="477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76470"/>
                    </a:xfrm>
                    <a:prstGeom prst="rect">
                      <a:avLst/>
                    </a:prstGeom>
                  </pic:spPr>
                </pic:pic>
              </a:graphicData>
            </a:graphic>
          </wp:inline>
        </w:drawing>
      </w:r>
    </w:p>
    <w:p w14:paraId="428035F5" w14:textId="57B1856A" w:rsidR="00156692" w:rsidRPr="00117B14" w:rsidRDefault="00BF5891">
      <w:pPr>
        <w:rPr>
          <w:rFonts w:ascii="Times New Roman" w:hAnsi="Times New Roman" w:cs="Times New Roman"/>
        </w:rPr>
      </w:pPr>
      <w:r>
        <w:rPr>
          <w:rFonts w:ascii="Times New Roman" w:hAnsi="Times New Roman" w:cs="Times New Roman"/>
          <w:b/>
        </w:rPr>
        <w:t>Figure 7</w:t>
      </w:r>
      <w:r w:rsidR="00156692">
        <w:rPr>
          <w:rFonts w:ascii="Times New Roman" w:hAnsi="Times New Roman" w:cs="Times New Roman"/>
          <w:b/>
        </w:rPr>
        <w:t xml:space="preserve">: </w:t>
      </w:r>
      <w:r w:rsidR="00156692">
        <w:rPr>
          <w:rFonts w:ascii="Times New Roman" w:hAnsi="Times New Roman" w:cs="Times New Roman"/>
        </w:rPr>
        <w:t>Selection influence</w:t>
      </w:r>
      <w:r w:rsidR="00FC5393">
        <w:rPr>
          <w:rFonts w:ascii="Times New Roman" w:hAnsi="Times New Roman" w:cs="Times New Roman"/>
        </w:rPr>
        <w:t>d</w:t>
      </w:r>
      <w:r w:rsidR="00156692">
        <w:rPr>
          <w:rFonts w:ascii="Times New Roman" w:hAnsi="Times New Roman" w:cs="Times New Roman"/>
        </w:rPr>
        <w:t xml:space="preserve"> the formation of spatial clines in HCN in both the absence (A and B) and presence (C and D) of opposing gradients in drift. </w:t>
      </w:r>
      <w:r w:rsidR="00D40C0C">
        <w:rPr>
          <w:rFonts w:ascii="Times New Roman" w:hAnsi="Times New Roman" w:cs="Times New Roman"/>
        </w:rPr>
        <w:t xml:space="preserve">Selection favours HCN+ genotypes in rural populations and HCN– genotypes in urban populations. </w:t>
      </w:r>
      <w:r w:rsidR="00D40C0C">
        <w:rPr>
          <w:rFonts w:ascii="Times New Roman" w:hAnsi="Times New Roman" w:cs="Times New Roman"/>
        </w:rPr>
        <w:t>In (C)</w:t>
      </w:r>
      <w:r w:rsidR="00D40C0C">
        <w:rPr>
          <w:rFonts w:ascii="Times New Roman" w:hAnsi="Times New Roman" w:cs="Times New Roman"/>
        </w:rPr>
        <w:t xml:space="preserve"> and (D), we imposed a spatial gradient in carrying capacity such that the minimum </w:t>
      </w:r>
      <w:r w:rsidR="00D40C0C">
        <w:rPr>
          <w:rFonts w:ascii="Times New Roman" w:hAnsi="Times New Roman" w:cs="Times New Roman"/>
          <w:i/>
        </w:rPr>
        <w:t xml:space="preserve">rural </w:t>
      </w:r>
      <w:r w:rsidR="00D40C0C">
        <w:rPr>
          <w:rFonts w:ascii="Times New Roman" w:hAnsi="Times New Roman" w:cs="Times New Roman"/>
        </w:rPr>
        <w:t xml:space="preserve">population size was 10. As such, the stochastic loss of dominant alleles in smaller rural populations is countered by their higher fitness. </w:t>
      </w:r>
      <w:r w:rsidR="00117B14">
        <w:rPr>
          <w:rFonts w:ascii="Times New Roman" w:hAnsi="Times New Roman" w:cs="Times New Roman"/>
        </w:rPr>
        <w:t>In both the absence (A) and presence (C)</w:t>
      </w:r>
      <w:r w:rsidR="00206970">
        <w:rPr>
          <w:rFonts w:ascii="Times New Roman" w:hAnsi="Times New Roman" w:cs="Times New Roman"/>
        </w:rPr>
        <w:t xml:space="preserve"> </w:t>
      </w:r>
      <w:r w:rsidR="00117B14">
        <w:rPr>
          <w:rFonts w:ascii="Times New Roman" w:hAnsi="Times New Roman" w:cs="Times New Roman"/>
        </w:rPr>
        <w:t>of an opposing drift gradient, s</w:t>
      </w:r>
      <w:r w:rsidR="00206970">
        <w:rPr>
          <w:rFonts w:ascii="Times New Roman" w:hAnsi="Times New Roman" w:cs="Times New Roman"/>
        </w:rPr>
        <w:t xml:space="preserve">election </w:t>
      </w:r>
      <w:r w:rsidR="00D40C0C">
        <w:rPr>
          <w:rFonts w:ascii="Times New Roman" w:hAnsi="Times New Roman" w:cs="Times New Roman"/>
        </w:rPr>
        <w:t>influenced</w:t>
      </w:r>
      <w:r w:rsidR="00206970">
        <w:rPr>
          <w:rFonts w:ascii="Times New Roman" w:hAnsi="Times New Roman" w:cs="Times New Roman"/>
        </w:rPr>
        <w:t xml:space="preserve"> the mean strength of clines across 1000 simulations under </w:t>
      </w:r>
      <w:r w:rsidR="00117B14">
        <w:rPr>
          <w:rFonts w:ascii="Times New Roman" w:hAnsi="Times New Roman" w:cs="Times New Roman"/>
        </w:rPr>
        <w:t>no</w:t>
      </w:r>
      <w:r w:rsidR="00206970">
        <w:rPr>
          <w:rFonts w:ascii="Times New Roman" w:hAnsi="Times New Roman" w:cs="Times New Roman"/>
        </w:rPr>
        <w:t xml:space="preserve"> (</w:t>
      </w:r>
      <w:r w:rsidR="00206970">
        <w:rPr>
          <w:rFonts w:ascii="Times New Roman" w:hAnsi="Times New Roman" w:cs="Times New Roman"/>
          <w:i/>
        </w:rPr>
        <w:t xml:space="preserve">m = </w:t>
      </w:r>
      <w:r w:rsidR="00117B14">
        <w:rPr>
          <w:rFonts w:ascii="Times New Roman" w:hAnsi="Times New Roman" w:cs="Times New Roman"/>
        </w:rPr>
        <w:t>0, open circles), low (</w:t>
      </w:r>
      <w:r w:rsidR="00117B14">
        <w:rPr>
          <w:rFonts w:ascii="Times New Roman" w:hAnsi="Times New Roman" w:cs="Times New Roman"/>
          <w:i/>
        </w:rPr>
        <w:t xml:space="preserve">m = </w:t>
      </w:r>
      <w:r w:rsidR="00117B14">
        <w:rPr>
          <w:rFonts w:ascii="Times New Roman" w:hAnsi="Times New Roman" w:cs="Times New Roman"/>
        </w:rPr>
        <w:t>0.01, grey squares) and high (</w:t>
      </w:r>
      <w:r w:rsidR="00117B14">
        <w:rPr>
          <w:rFonts w:ascii="Times New Roman" w:hAnsi="Times New Roman" w:cs="Times New Roman"/>
          <w:i/>
        </w:rPr>
        <w:t xml:space="preserve">m = </w:t>
      </w:r>
      <w:r w:rsidR="00117B14">
        <w:rPr>
          <w:rFonts w:ascii="Times New Roman" w:hAnsi="Times New Roman" w:cs="Times New Roman"/>
        </w:rPr>
        <w:t xml:space="preserve">0.05, black diamonds) migration, although this effect was reduced in the presence of drift. </w:t>
      </w:r>
      <w:r w:rsidR="00D40C0C">
        <w:rPr>
          <w:rFonts w:ascii="Times New Roman" w:hAnsi="Times New Roman" w:cs="Times New Roman"/>
        </w:rPr>
        <w:t xml:space="preserve">Similarly, selection influenced the proportion of significantly positive (open squares) and negative (filled diamonds) clines in the both the absence (B) and presence (D) of an opposing drift gradient. </w:t>
      </w:r>
      <w:r w:rsidR="00D40C0C" w:rsidRPr="00CB0ADF">
        <w:rPr>
          <w:rFonts w:ascii="Times New Roman" w:hAnsi="Times New Roman" w:cs="Times New Roman"/>
        </w:rPr>
        <w:t>All points represent mean or proportions ± 95% confidence intervals.</w:t>
      </w:r>
    </w:p>
    <w:sectPr w:rsidR="00156692" w:rsidRPr="00117B14"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2"/>
    <w:rsid w:val="000719E0"/>
    <w:rsid w:val="00077C59"/>
    <w:rsid w:val="00117539"/>
    <w:rsid w:val="00117B14"/>
    <w:rsid w:val="001223B1"/>
    <w:rsid w:val="00156692"/>
    <w:rsid w:val="00206970"/>
    <w:rsid w:val="0028051C"/>
    <w:rsid w:val="002F5234"/>
    <w:rsid w:val="00424418"/>
    <w:rsid w:val="004D1531"/>
    <w:rsid w:val="0056466C"/>
    <w:rsid w:val="005814B6"/>
    <w:rsid w:val="00745987"/>
    <w:rsid w:val="0075574F"/>
    <w:rsid w:val="0077323A"/>
    <w:rsid w:val="00780EFE"/>
    <w:rsid w:val="007B736E"/>
    <w:rsid w:val="007D591E"/>
    <w:rsid w:val="008054DC"/>
    <w:rsid w:val="0087279B"/>
    <w:rsid w:val="0089799B"/>
    <w:rsid w:val="008B3F4D"/>
    <w:rsid w:val="00913DBB"/>
    <w:rsid w:val="00937052"/>
    <w:rsid w:val="00A05369"/>
    <w:rsid w:val="00BF5891"/>
    <w:rsid w:val="00C35587"/>
    <w:rsid w:val="00C93599"/>
    <w:rsid w:val="00CB0ADF"/>
    <w:rsid w:val="00CD23FC"/>
    <w:rsid w:val="00D13BE8"/>
    <w:rsid w:val="00D15976"/>
    <w:rsid w:val="00D40C0C"/>
    <w:rsid w:val="00D82FD9"/>
    <w:rsid w:val="00DC20C9"/>
    <w:rsid w:val="00E81BBC"/>
    <w:rsid w:val="00F36390"/>
    <w:rsid w:val="00F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6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B14"/>
    <w:rPr>
      <w:sz w:val="18"/>
      <w:szCs w:val="18"/>
    </w:rPr>
  </w:style>
  <w:style w:type="paragraph" w:styleId="CommentText">
    <w:name w:val="annotation text"/>
    <w:basedOn w:val="Normal"/>
    <w:link w:val="CommentTextChar"/>
    <w:uiPriority w:val="99"/>
    <w:semiHidden/>
    <w:unhideWhenUsed/>
    <w:rsid w:val="00117B14"/>
  </w:style>
  <w:style w:type="character" w:customStyle="1" w:styleId="CommentTextChar">
    <w:name w:val="Comment Text Char"/>
    <w:basedOn w:val="DefaultParagraphFont"/>
    <w:link w:val="CommentText"/>
    <w:uiPriority w:val="99"/>
    <w:semiHidden/>
    <w:rsid w:val="00117B14"/>
    <w:rPr>
      <w:lang w:val="en-CA"/>
    </w:rPr>
  </w:style>
  <w:style w:type="paragraph" w:styleId="CommentSubject">
    <w:name w:val="annotation subject"/>
    <w:basedOn w:val="CommentText"/>
    <w:next w:val="CommentText"/>
    <w:link w:val="CommentSubjectChar"/>
    <w:uiPriority w:val="99"/>
    <w:semiHidden/>
    <w:unhideWhenUsed/>
    <w:rsid w:val="00117B14"/>
    <w:rPr>
      <w:b/>
      <w:bCs/>
      <w:sz w:val="20"/>
      <w:szCs w:val="20"/>
    </w:rPr>
  </w:style>
  <w:style w:type="character" w:customStyle="1" w:styleId="CommentSubjectChar">
    <w:name w:val="Comment Subject Char"/>
    <w:basedOn w:val="CommentTextChar"/>
    <w:link w:val="CommentSubject"/>
    <w:uiPriority w:val="99"/>
    <w:semiHidden/>
    <w:rsid w:val="00117B14"/>
    <w:rPr>
      <w:b/>
      <w:bCs/>
      <w:sz w:val="20"/>
      <w:szCs w:val="20"/>
      <w:lang w:val="en-CA"/>
    </w:rPr>
  </w:style>
  <w:style w:type="paragraph" w:styleId="BalloonText">
    <w:name w:val="Balloon Text"/>
    <w:basedOn w:val="Normal"/>
    <w:link w:val="BalloonTextChar"/>
    <w:uiPriority w:val="99"/>
    <w:semiHidden/>
    <w:unhideWhenUsed/>
    <w:rsid w:val="0011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B14"/>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1218</Words>
  <Characters>6949</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Results</vt:lpstr>
      <vt:lpstr>Drift scenario 1: Gradient in carrying capacity and migration</vt:lpstr>
      <vt:lpstr>Drift scenario 2: Colonization and founder events</vt:lpstr>
      <vt:lpstr>Selection and drift (scenario 1)</vt:lpstr>
    </vt:vector>
  </TitlesOfParts>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9</cp:revision>
  <dcterms:created xsi:type="dcterms:W3CDTF">2017-12-31T16:10:00Z</dcterms:created>
  <dcterms:modified xsi:type="dcterms:W3CDTF">2017-12-31T21:02:00Z</dcterms:modified>
</cp:coreProperties>
</file>