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09BE4" w14:textId="39CCB927" w:rsidR="00DA2C62" w:rsidRPr="008947B7" w:rsidRDefault="003568CB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3.9.0</w:t>
      </w:r>
      <w:r w:rsidR="009F6A0C"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r w:rsidR="008313F6">
        <w:rPr>
          <w:rFonts w:ascii="Times New Roman" w:hAnsi="Times New Roman" w:cs="Times New Roman"/>
          <w:sz w:val="24"/>
          <w:szCs w:val="24"/>
        </w:rPr>
        <w:t>FishStatsUtils, and this document therefore lists new features, bug fixes, deprecated features, and other changes occurring via edits to both VAST and FishStatsUtils.</w:t>
      </w:r>
    </w:p>
    <w:p w14:paraId="6F77542F" w14:textId="2631A106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C70295B" w14:textId="1B6C25B5" w:rsidR="00B752C8" w:rsidRPr="004028A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3.9.0</w:t>
      </w:r>
    </w:p>
    <w:p w14:paraId="75EF724E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7E010A0D" w14:textId="33EB9DFC" w:rsidR="00B752C8" w:rsidRDefault="00B752C8" w:rsidP="00B752C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2.11.0</w:t>
      </w:r>
    </w:p>
    <w:p w14:paraId="4CEA3E62" w14:textId="77777777" w:rsidR="00A43180" w:rsidRDefault="00A43180" w:rsidP="00A4318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1682086" w14:textId="615CA958" w:rsidR="00A43180" w:rsidRPr="003F409A" w:rsidRDefault="00A43180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`plot_similarity`</w:t>
      </w:r>
      <w:r w:rsidR="003F409A">
        <w:rPr>
          <w:rFonts w:ascii="Times New Roman" w:hAnsi="Times New Roman" w:cs="Times New Roman"/>
          <w:sz w:val="24"/>
          <w:szCs w:val="24"/>
        </w:rPr>
        <w:t xml:space="preserve"> to allow automated plots for correlation, covariance, dissimilarity, and hierarchical clustering associated with each covariance matrix</w:t>
      </w:r>
    </w:p>
    <w:p w14:paraId="10DF66B7" w14:textId="77908DFB" w:rsidR="003F409A" w:rsidRPr="00114718" w:rsidRDefault="003F409A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plotting function `plot_clusters` to allow efficient plots of hierarchical clustering of spatial variables</w:t>
      </w:r>
      <w:r w:rsidR="007029BB">
        <w:rPr>
          <w:rFonts w:ascii="Times New Roman" w:hAnsi="Times New Roman" w:cs="Times New Roman"/>
          <w:sz w:val="24"/>
          <w:szCs w:val="24"/>
        </w:rPr>
        <w:t xml:space="preserve"> including `D_gct`, `Omega_gc`, and `Epsilon_gct`</w:t>
      </w:r>
    </w:p>
    <w:p w14:paraId="7FA3CDB1" w14:textId="0B68E6AC" w:rsidR="00114718" w:rsidRPr="00383D45" w:rsidRDefault="00114718" w:rsidP="00A43180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`project_model` to allow rapid exploration of future climate scenarios using end-of-century climate model output without iteratively re-fitting the model.</w:t>
      </w:r>
      <w:bookmarkStart w:id="1" w:name="_GoBack"/>
      <w:bookmarkEnd w:id="1"/>
    </w:p>
    <w:p w14:paraId="08EB8E56" w14:textId="77777777" w:rsidR="00B752C8" w:rsidRPr="008313F6" w:rsidRDefault="00B752C8" w:rsidP="00B752C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FC02539" w14:textId="0BEF5E79" w:rsidR="00B752C8" w:rsidRPr="00074E0D" w:rsidRDefault="00B752C8" w:rsidP="00B752C8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Fixes </w:t>
      </w:r>
      <w:r w:rsidR="00430DB5">
        <w:rPr>
          <w:rFonts w:ascii="Times New Roman" w:hAnsi="Times New Roman" w:cs="Times New Roman"/>
          <w:sz w:val="24"/>
          <w:szCs w:val="24"/>
        </w:rPr>
        <w:t>small bug in labelling in `amend_output`</w:t>
      </w:r>
    </w:p>
    <w:p w14:paraId="1960ED73" w14:textId="77777777" w:rsidR="00B752C8" w:rsidRDefault="00B752C8" w:rsidP="00B752C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7F097C2" w14:textId="65D5E585" w:rsidR="00125B81" w:rsidRPr="004028A8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</w:t>
      </w:r>
      <w:r w:rsidR="00F07AE7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14:paraId="63FAEF66" w14:textId="77777777" w:rsidR="00125B81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2CBF1B0F" w14:textId="5A3653FE" w:rsidR="00125B81" w:rsidRDefault="00125B81" w:rsidP="00125B81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2.10.2</w:t>
      </w:r>
    </w:p>
    <w:p w14:paraId="3A7DE3B8" w14:textId="77777777" w:rsidR="00125B81" w:rsidRPr="008313F6" w:rsidRDefault="00125B81" w:rsidP="00125B81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BUG FIXES</w:t>
      </w:r>
    </w:p>
    <w:p w14:paraId="0A95D872" w14:textId="1D0D6787" w:rsidR="00125B81" w:rsidRPr="00074E0D" w:rsidRDefault="00101A87" w:rsidP="00125B8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Fixes plotting but in `calculate_proportions` that was introduced in VAST 3.8.0</w:t>
      </w:r>
      <w:r w:rsidR="00391473">
        <w:rPr>
          <w:rFonts w:ascii="Times New Roman" w:hAnsi="Times New Roman" w:cs="Times New Roman"/>
          <w:sz w:val="24"/>
          <w:szCs w:val="24"/>
        </w:rPr>
        <w:t xml:space="preserve">, which </w:t>
      </w:r>
      <w:r w:rsidR="005D0307">
        <w:rPr>
          <w:rFonts w:ascii="Times New Roman" w:hAnsi="Times New Roman" w:cs="Times New Roman"/>
          <w:sz w:val="24"/>
          <w:szCs w:val="24"/>
        </w:rPr>
        <w:t xml:space="preserve">previously resulted in </w:t>
      </w:r>
      <w:r w:rsidR="00391473">
        <w:rPr>
          <w:rFonts w:ascii="Times New Roman" w:hAnsi="Times New Roman" w:cs="Times New Roman"/>
          <w:sz w:val="24"/>
          <w:szCs w:val="24"/>
        </w:rPr>
        <w:t>an uninformative error message</w:t>
      </w:r>
    </w:p>
    <w:p w14:paraId="58FB1D66" w14:textId="77777777" w:rsidR="00125B81" w:rsidRDefault="00125B81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FE5A14" w14:textId="23AB7699" w:rsidR="00562B76" w:rsidRPr="004028A8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3.8.1</w:t>
      </w:r>
    </w:p>
    <w:p w14:paraId="22A96A9B" w14:textId="77777777" w:rsidR="00C11B7C" w:rsidRDefault="00C11B7C" w:rsidP="00C11B7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586B8882" w14:textId="77E783DC" w:rsidR="00C11B7C" w:rsidRDefault="00C11B7C" w:rsidP="00C11B7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</w:p>
    <w:p w14:paraId="7FDE41EF" w14:textId="77777777" w:rsidR="00562B76" w:rsidRPr="008313F6" w:rsidRDefault="00562B76" w:rsidP="00562B7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C945E98" w14:textId="249E8080" w:rsidR="00562B76" w:rsidRPr="00074E0D" w:rsidRDefault="00C11B7C" w:rsidP="00562B7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.onAttach to download FishStatsUtils &gt;= 2.10.</w:t>
      </w:r>
      <w:r w:rsidR="00311553">
        <w:rPr>
          <w:rFonts w:ascii="Times New Roman" w:hAnsi="Times New Roman" w:cs="Times New Roman"/>
          <w:sz w:val="24"/>
          <w:szCs w:val="24"/>
        </w:rPr>
        <w:t>1</w:t>
      </w:r>
      <w:r w:rsidR="00562B7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EFB4B59" w14:textId="77777777" w:rsidR="00562B76" w:rsidRDefault="00562B76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157C3E3" w14:textId="0F49CEE5" w:rsidR="003574FB" w:rsidRPr="004028A8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3.8.0</w:t>
      </w:r>
    </w:p>
    <w:p w14:paraId="3F029024" w14:textId="77777777" w:rsidR="003574FB" w:rsidRDefault="003574FB" w:rsidP="003574F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60608327" w14:textId="1788019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2.10.0</w:t>
      </w:r>
    </w:p>
    <w:p w14:paraId="57B210B7" w14:textId="78698A89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package `units`</w:t>
      </w:r>
    </w:p>
    <w:p w14:paraId="03F49033" w14:textId="529D9B13" w:rsidR="00DE74D9" w:rsidRPr="009F6A0C" w:rsidRDefault="00DE74D9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Eliminate dependency `plotKML`, which has been removed from CRAN</w:t>
      </w:r>
    </w:p>
    <w:p w14:paraId="0CE0F49C" w14:textId="0FD469FA" w:rsidR="00383D45" w:rsidRDefault="003574FB" w:rsidP="00383D45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62F25D4E" w14:textId="7CEF14E1" w:rsidR="00383D45" w:rsidRPr="00383D45" w:rsidRDefault="00383D45" w:rsidP="00383D45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p-values from DHARMa plots, pending validation or improvements, and based on preliminary research suggesting that they are not particularly useful (conservative or anti-conservative, depending upon specifics of model)</w:t>
      </w:r>
    </w:p>
    <w:p w14:paraId="0AF9EB79" w14:textId="70580BE1" w:rsidR="00921614" w:rsidRDefault="0092161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“generalized gamma” distribution as new distribution, which involves two variance parameters and can continuously transition between gamma and lognormal distributions.</w:t>
      </w:r>
    </w:p>
    <w:p w14:paraId="7B6FA70F" w14:textId="10BBAD74" w:rsidR="00074E0D" w:rsidRDefault="00074E0D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Improve `Effect.fit_model` used in marginal-effects plots to allow </w:t>
      </w:r>
      <w:r w:rsidR="00BE0C37">
        <w:rPr>
          <w:rFonts w:ascii="Times New Roman" w:hAnsi="Times New Roman" w:cs="Times New Roman"/>
          <w:sz w:val="24"/>
          <w:szCs w:val="24"/>
        </w:rPr>
        <w:t>visualizing covariate response curves</w:t>
      </w:r>
      <w:r>
        <w:rPr>
          <w:rFonts w:ascii="Times New Roman" w:hAnsi="Times New Roman" w:cs="Times New Roman"/>
          <w:sz w:val="24"/>
          <w:szCs w:val="24"/>
        </w:rPr>
        <w:t xml:space="preserve"> in multivariate models</w:t>
      </w:r>
      <w:r w:rsidR="00030742">
        <w:rPr>
          <w:rFonts w:ascii="Times New Roman" w:hAnsi="Times New Roman" w:cs="Times New Roman"/>
          <w:sz w:val="24"/>
          <w:szCs w:val="24"/>
        </w:rPr>
        <w:t xml:space="preserve"> (`Effect.fit_model` previously only worked with univariate models)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DAACAD" w14:textId="1D39962B" w:rsidR="00074E0D" w:rsidRPr="00074E0D" w:rsidRDefault="00074E0D" w:rsidP="00074E0D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Improve `plot_data` to use specified `projargs` input, i.e., to work well with nonstandard projections.</w:t>
      </w:r>
    </w:p>
    <w:p w14:paraId="6C49E9E7" w14:textId="42316154" w:rsidR="004F6097" w:rsidRDefault="004F6097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new calculation of deviance in the Report for gamma and lognormal delta models, which can be used to calculate percent-deviance-explained as a metric of model explanatory power for comparison across models or with other software packages.</w:t>
      </w:r>
    </w:p>
    <w:p w14:paraId="33D27EF0" w14:textId="6A0F695C" w:rsidR="00713824" w:rsidRDefault="0071382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new spatially-varying density dependent effect via `X1config_cp[,]=4` or `X2config_cp[,]=4`, which replaces a given covariate with the sum of both temporal terms (beta1+beta2) and then estimates a zero-centered spatially varying response to that temporal term.</w:t>
      </w:r>
    </w:p>
    <w:p w14:paraId="23CABEE1" w14:textId="1891FE39" w:rsidR="003574FB" w:rsidRDefault="003574FB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users to implement a necessary identifiability constraint when estimating a loadings matrix for spatio-temporal variation across both years and species.  </w:t>
      </w:r>
    </w:p>
    <w:p w14:paraId="74E39F91" w14:textId="51BC6FB5" w:rsidR="007367E4" w:rsidRDefault="007367E4" w:rsidP="003574FB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users to specify units for inputs `b_i` and `a_i`, as well as `a_el` from `make_extrapolation_info`, and then displays correct units in resulting index</w:t>
      </w:r>
      <w:r w:rsidR="003740F7">
        <w:rPr>
          <w:rFonts w:ascii="Times New Roman" w:hAnsi="Times New Roman" w:cs="Times New Roman"/>
          <w:sz w:val="24"/>
          <w:szCs w:val="24"/>
        </w:rPr>
        <w:t>; if these inputs are missing an explicit units designation, then the model coerces them to have units `kg`, `km^2` and `km^2` respectively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9C6C7B" w14:textId="77777777" w:rsidR="00074E0D" w:rsidRPr="008313F6" w:rsidRDefault="00074E0D" w:rsidP="00074E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0D7BC31B" w14:textId="2D32A480" w:rsidR="003574FB" w:rsidRPr="00074E0D" w:rsidRDefault="00074E0D" w:rsidP="00074E0D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 calculation of Dunn-Smyth simulation residuals even for models including some instances where `b_i=NA`, i.e., in cases involving forecasting</w:t>
      </w:r>
      <w:r w:rsidR="00632C67">
        <w:rPr>
          <w:rFonts w:ascii="Times New Roman" w:hAnsi="Times New Roman" w:cs="Times New Roman"/>
          <w:sz w:val="24"/>
          <w:szCs w:val="24"/>
        </w:rPr>
        <w:t>.  These instances previously caused an uninformative error message and terminated plotting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3DDBF87" w14:textId="77777777" w:rsidR="00074E0D" w:rsidRPr="003574FB" w:rsidRDefault="00074E0D" w:rsidP="003574FB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4DF3F75" w14:textId="4ADE5784" w:rsidR="009218DC" w:rsidRPr="004028A8" w:rsidRDefault="009218DC" w:rsidP="009218D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3.7.1</w:t>
      </w:r>
    </w:p>
    <w:p w14:paraId="47276E43" w14:textId="77777777" w:rsidR="00DE72BF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EBDE472" w14:textId="1B48C524" w:rsidR="00DE72BF" w:rsidRPr="009F6A0C" w:rsidRDefault="00DE72BF" w:rsidP="00DE72BF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2.9.1</w:t>
      </w:r>
    </w:p>
    <w:p w14:paraId="65F1B6AA" w14:textId="77777777" w:rsidR="00DE72BF" w:rsidRPr="009F6A0C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2175A46" w14:textId="67CBD5C5" w:rsidR="00DE72BF" w:rsidRPr="008313F6" w:rsidRDefault="009E0EC8" w:rsidP="00DE72B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`fit_model` to include `getJointPrecision=TRUE` by default, so that range-edge metrics are computed by default.</w:t>
      </w:r>
    </w:p>
    <w:p w14:paraId="04EF31CF" w14:textId="77777777" w:rsidR="00DE72BF" w:rsidRPr="008313F6" w:rsidRDefault="00DE72BF" w:rsidP="00DE72B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675687C5" w14:textId="6F604260" w:rsidR="00DE72BF" w:rsidRPr="008313F6" w:rsidRDefault="009E0EC8" w:rsidP="00DE72B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Change the default `projargs` used when plotting to Lon-Lat, to avoid errors arising from applying custom projections to global coastline maps without also specifying a reduced subset of countries.  </w:t>
      </w:r>
    </w:p>
    <w:p w14:paraId="3AB294F8" w14:textId="77777777" w:rsidR="009218DC" w:rsidRDefault="009218D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6E9FC94" w14:textId="28C09C8E" w:rsidR="004028A8" w:rsidRPr="004028A8" w:rsidRDefault="004028A8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3.7.0</w:t>
      </w:r>
    </w:p>
    <w:p w14:paraId="5BEDC5F6" w14:textId="77777777" w:rsidR="004028A8" w:rsidRDefault="004028A8" w:rsidP="004028A8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BD06401" w14:textId="3330B615" w:rsidR="004028A8" w:rsidRPr="009F6A0C" w:rsidRDefault="004028A8" w:rsidP="004028A8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2.9.0</w:t>
      </w:r>
    </w:p>
    <w:p w14:paraId="626B54B8" w14:textId="77777777" w:rsidR="00C141E9" w:rsidRPr="009F6A0C" w:rsidRDefault="00C141E9" w:rsidP="00C141E9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4A9DF5ED" w14:textId="0A00384B" w:rsidR="00C141E9" w:rsidRPr="008353A9" w:rsidRDefault="00C141E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package `effects` to plot covariate-response curves based on user-specified formulae for density and catchability covariates (including basis-spline, polynomial, interaction or other basis-expansion methods) along with confidence intervals.  </w:t>
      </w:r>
    </w:p>
    <w:p w14:paraId="457C401B" w14:textId="1BC249EC" w:rsidR="008353A9" w:rsidRPr="00EC052A" w:rsidRDefault="008353A9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Improve `predict` feature added in release 3.6.0 including:  (1) adding an integrated-test to confirm that it behaves identically to `predict.glm` in some simple cases; (2) improving documentation; and (3) confirming that it can be integrated with package `pdp` to make partial dependence plots.</w:t>
      </w:r>
    </w:p>
    <w:p w14:paraId="079AA2A7" w14:textId="38B64CCD" w:rsidR="00EC052A" w:rsidRPr="00EC052A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Re-adding continuous integration:  (1) eliminating usage of TravisCI and instead (2) adding files to trigger the GitHub “CI” Action (based on substantial contributions from Cole Monnahan).</w:t>
      </w:r>
    </w:p>
    <w:p w14:paraId="1D6F2305" w14:textId="052DECA8" w:rsidR="00EC052A" w:rsidRPr="008313F6" w:rsidRDefault="00EC052A" w:rsidP="00C141E9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a simplified user-interface for seasonal spatio-temporal models (based on substantial contributions from Andrew Allyn).</w:t>
      </w:r>
    </w:p>
    <w:p w14:paraId="78BD8CF3" w14:textId="77777777" w:rsidR="009E4EA7" w:rsidRPr="008313F6" w:rsidRDefault="009E4EA7" w:rsidP="009E4EA7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AD549B4" w14:textId="3854CBD5" w:rsidR="009E4EA7" w:rsidRPr="008313F6" w:rsidRDefault="009E4EA7" w:rsidP="009E4EA7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Update `plot_quantile_residuals` to ensure that a residual &gt;0.5 corresponds to data above the median from the predictive distribution, and a residual &lt;0.5</w:t>
      </w:r>
      <w:r w:rsidR="009032BA">
        <w:rPr>
          <w:rFonts w:ascii="Times New Roman" w:hAnsi="Times New Roman" w:cs="Times New Roman"/>
          <w:sz w:val="24"/>
          <w:szCs w:val="24"/>
        </w:rPr>
        <w:t xml:space="preserve"> corresponds to data below the median from the predictive distribution (the previous version had that swapped due to the sign-change caused by using a uniform-to-chi-squared function for aggregating quantile residuals)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631AB5" w14:textId="77777777" w:rsidR="004028A8" w:rsidRDefault="004028A8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6140A80" w14:textId="6EE31B67" w:rsidR="007F26C0" w:rsidRPr="009F6A0C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CHANGES IN VAST 3.6.1</w:t>
      </w:r>
    </w:p>
    <w:p w14:paraId="322B6CB1" w14:textId="77777777" w:rsidR="007F26C0" w:rsidRPr="008313F6" w:rsidRDefault="007F26C0" w:rsidP="007F26C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6F58BBB" w14:textId="66C3B496" w:rsidR="007F26C0" w:rsidRPr="008313F6" w:rsidRDefault="007F26C0" w:rsidP="007F26C0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`map` object which was generated incorrectly for several topics related to backwards compatibility, as well as for some types of spatially varying coefficient model.</w:t>
      </w:r>
    </w:p>
    <w:p w14:paraId="2E4F7D49" w14:textId="77777777" w:rsidR="007F26C0" w:rsidRDefault="007F26C0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>Requires FishStats</w:t>
      </w:r>
      <w:r>
        <w:rPr>
          <w:rFonts w:ascii="Times New Roman" w:hAnsi="Times New Roman" w:cs="Times New Roman"/>
          <w:sz w:val="24"/>
          <w:szCs w:val="24"/>
        </w:rPr>
        <w:t>Utils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X_itp / X_gtp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user to specify spatially varying coefficients for each density linear predictor separately (X1config_cp / X2config_cp), and adding new feature to allow users to specify a spatially varying catchability covariate (Q1config_k / Q2config_k).  </w:t>
      </w:r>
      <w:r>
        <w:rPr>
          <w:rFonts w:ascii="Times New Roman" w:hAnsi="Times New Roman" w:cs="Times New Roman"/>
          <w:sz w:val="24"/>
          <w:szCs w:val="24"/>
        </w:rPr>
        <w:lastRenderedPageBreak/>
        <w:t>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Adding generic predict function for S3 class `fit_model`;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A new option `calculate_kmeans( …, </w:t>
      </w:r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`projargs` strings passed to package sp / RGDAL, to keep up with changes to using PROJ6.  The previous use of projargs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(spatio-temporal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`make_covariates(.)`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FishStatsUtils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R package DHARMa</w:t>
      </w:r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density covariates to index by X_gctp (rather than X_gtp),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probability-integral-transform (PIT) residuals for delta-models, using DHARMa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t_iz is now replaced by t_i.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18A3C" w14:textId="77777777" w:rsidR="00D41284" w:rsidRDefault="00D41284">
      <w:pPr>
        <w:spacing w:after="0" w:line="240" w:lineRule="auto"/>
      </w:pPr>
      <w:r>
        <w:separator/>
      </w:r>
    </w:p>
  </w:endnote>
  <w:endnote w:type="continuationSeparator" w:id="0">
    <w:p w14:paraId="76D992AA" w14:textId="77777777" w:rsidR="00D41284" w:rsidRDefault="00D41284">
      <w:pPr>
        <w:spacing w:after="0" w:line="240" w:lineRule="auto"/>
      </w:pPr>
      <w:r>
        <w:continuationSeparator/>
      </w:r>
    </w:p>
  </w:endnote>
  <w:endnote w:type="continuationNotice" w:id="1">
    <w:p w14:paraId="0B2FE39B" w14:textId="77777777" w:rsidR="00D41284" w:rsidRDefault="00D412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C5458" w14:textId="77777777" w:rsidR="00D41284" w:rsidRDefault="00D41284">
      <w:pPr>
        <w:spacing w:after="0" w:line="240" w:lineRule="auto"/>
      </w:pPr>
      <w:r>
        <w:separator/>
      </w:r>
    </w:p>
  </w:footnote>
  <w:footnote w:type="continuationSeparator" w:id="0">
    <w:p w14:paraId="3DEEE651" w14:textId="77777777" w:rsidR="00D41284" w:rsidRDefault="00D41284">
      <w:pPr>
        <w:spacing w:after="0" w:line="240" w:lineRule="auto"/>
      </w:pPr>
      <w:r>
        <w:continuationSeparator/>
      </w:r>
    </w:p>
  </w:footnote>
  <w:footnote w:type="continuationNotice" w:id="1">
    <w:p w14:paraId="4455B326" w14:textId="77777777" w:rsidR="00D41284" w:rsidRDefault="00D412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DE1A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4E5FC0"/>
    <w:multiLevelType w:val="hybridMultilevel"/>
    <w:tmpl w:val="3C4C9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6"/>
  </w:num>
  <w:num w:numId="3">
    <w:abstractNumId w:val="10"/>
  </w:num>
  <w:num w:numId="4">
    <w:abstractNumId w:val="20"/>
  </w:num>
  <w:num w:numId="5">
    <w:abstractNumId w:val="21"/>
  </w:num>
  <w:num w:numId="6">
    <w:abstractNumId w:val="7"/>
  </w:num>
  <w:num w:numId="7">
    <w:abstractNumId w:val="8"/>
  </w:num>
  <w:num w:numId="8">
    <w:abstractNumId w:val="14"/>
  </w:num>
  <w:num w:numId="9">
    <w:abstractNumId w:val="15"/>
  </w:num>
  <w:num w:numId="10">
    <w:abstractNumId w:val="1"/>
  </w:num>
  <w:num w:numId="11">
    <w:abstractNumId w:val="11"/>
  </w:num>
  <w:num w:numId="12">
    <w:abstractNumId w:val="0"/>
  </w:num>
  <w:num w:numId="13">
    <w:abstractNumId w:val="18"/>
  </w:num>
  <w:num w:numId="14">
    <w:abstractNumId w:val="3"/>
  </w:num>
  <w:num w:numId="15">
    <w:abstractNumId w:val="16"/>
  </w:num>
  <w:num w:numId="16">
    <w:abstractNumId w:val="12"/>
  </w:num>
  <w:num w:numId="17">
    <w:abstractNumId w:val="13"/>
  </w:num>
  <w:num w:numId="18">
    <w:abstractNumId w:val="2"/>
  </w:num>
  <w:num w:numId="19">
    <w:abstractNumId w:val="5"/>
  </w:num>
  <w:num w:numId="20">
    <w:abstractNumId w:val="4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C62"/>
    <w:rsid w:val="0000334E"/>
    <w:rsid w:val="000065F0"/>
    <w:rsid w:val="00022762"/>
    <w:rsid w:val="00027E05"/>
    <w:rsid w:val="00030476"/>
    <w:rsid w:val="00030742"/>
    <w:rsid w:val="00033255"/>
    <w:rsid w:val="0003539C"/>
    <w:rsid w:val="000375D2"/>
    <w:rsid w:val="00037BA2"/>
    <w:rsid w:val="00050A6B"/>
    <w:rsid w:val="00057F00"/>
    <w:rsid w:val="0006098A"/>
    <w:rsid w:val="0006153C"/>
    <w:rsid w:val="0007256B"/>
    <w:rsid w:val="00074E0D"/>
    <w:rsid w:val="000A25B7"/>
    <w:rsid w:val="000B7B65"/>
    <w:rsid w:val="000C0A34"/>
    <w:rsid w:val="000D1941"/>
    <w:rsid w:val="000D37BB"/>
    <w:rsid w:val="000F05AC"/>
    <w:rsid w:val="000F4520"/>
    <w:rsid w:val="00101A87"/>
    <w:rsid w:val="00114718"/>
    <w:rsid w:val="00115F2E"/>
    <w:rsid w:val="00116308"/>
    <w:rsid w:val="001217E2"/>
    <w:rsid w:val="001219C9"/>
    <w:rsid w:val="00125B81"/>
    <w:rsid w:val="00133B87"/>
    <w:rsid w:val="00137380"/>
    <w:rsid w:val="001435DA"/>
    <w:rsid w:val="001458EF"/>
    <w:rsid w:val="00145F0B"/>
    <w:rsid w:val="00146248"/>
    <w:rsid w:val="0016045B"/>
    <w:rsid w:val="00162A66"/>
    <w:rsid w:val="00165A52"/>
    <w:rsid w:val="00173315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27DE1"/>
    <w:rsid w:val="0023093E"/>
    <w:rsid w:val="002310AB"/>
    <w:rsid w:val="002651B6"/>
    <w:rsid w:val="00266547"/>
    <w:rsid w:val="002737A0"/>
    <w:rsid w:val="00280154"/>
    <w:rsid w:val="00286D03"/>
    <w:rsid w:val="0029016F"/>
    <w:rsid w:val="002954D3"/>
    <w:rsid w:val="00297036"/>
    <w:rsid w:val="002B5C91"/>
    <w:rsid w:val="002B7DDC"/>
    <w:rsid w:val="002D5CC3"/>
    <w:rsid w:val="002F15D1"/>
    <w:rsid w:val="002F426F"/>
    <w:rsid w:val="002F5671"/>
    <w:rsid w:val="003104B8"/>
    <w:rsid w:val="00311553"/>
    <w:rsid w:val="00317247"/>
    <w:rsid w:val="00322C36"/>
    <w:rsid w:val="00324CCC"/>
    <w:rsid w:val="00326FD3"/>
    <w:rsid w:val="003324A7"/>
    <w:rsid w:val="0033545F"/>
    <w:rsid w:val="00340815"/>
    <w:rsid w:val="003568CB"/>
    <w:rsid w:val="003574FB"/>
    <w:rsid w:val="003636B8"/>
    <w:rsid w:val="00364F08"/>
    <w:rsid w:val="003740F7"/>
    <w:rsid w:val="003831C3"/>
    <w:rsid w:val="00383D45"/>
    <w:rsid w:val="00391473"/>
    <w:rsid w:val="003B1FCC"/>
    <w:rsid w:val="003B75F4"/>
    <w:rsid w:val="003C4DBE"/>
    <w:rsid w:val="003D02BA"/>
    <w:rsid w:val="003D65F9"/>
    <w:rsid w:val="003E2C98"/>
    <w:rsid w:val="003F1698"/>
    <w:rsid w:val="003F409A"/>
    <w:rsid w:val="004028A8"/>
    <w:rsid w:val="004127D4"/>
    <w:rsid w:val="004256B3"/>
    <w:rsid w:val="004307DE"/>
    <w:rsid w:val="00430DB5"/>
    <w:rsid w:val="0045255D"/>
    <w:rsid w:val="00452DA0"/>
    <w:rsid w:val="00470B75"/>
    <w:rsid w:val="00475124"/>
    <w:rsid w:val="004831A4"/>
    <w:rsid w:val="00493EE0"/>
    <w:rsid w:val="00496EFC"/>
    <w:rsid w:val="004A38AF"/>
    <w:rsid w:val="004A7273"/>
    <w:rsid w:val="004D3E37"/>
    <w:rsid w:val="004E608F"/>
    <w:rsid w:val="004F02E4"/>
    <w:rsid w:val="004F6097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2466"/>
    <w:rsid w:val="00544F3D"/>
    <w:rsid w:val="00556734"/>
    <w:rsid w:val="00562B76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0307"/>
    <w:rsid w:val="005D1CBD"/>
    <w:rsid w:val="005D2FF4"/>
    <w:rsid w:val="005D5D1C"/>
    <w:rsid w:val="005D6028"/>
    <w:rsid w:val="00603463"/>
    <w:rsid w:val="00610B21"/>
    <w:rsid w:val="0061306C"/>
    <w:rsid w:val="00615F95"/>
    <w:rsid w:val="00632C67"/>
    <w:rsid w:val="00642D15"/>
    <w:rsid w:val="0065512D"/>
    <w:rsid w:val="00682E89"/>
    <w:rsid w:val="00684DCB"/>
    <w:rsid w:val="006B758F"/>
    <w:rsid w:val="006C0941"/>
    <w:rsid w:val="006D09E9"/>
    <w:rsid w:val="006D220D"/>
    <w:rsid w:val="006D4340"/>
    <w:rsid w:val="006E178F"/>
    <w:rsid w:val="006F7D00"/>
    <w:rsid w:val="007029BB"/>
    <w:rsid w:val="0070508A"/>
    <w:rsid w:val="007108FF"/>
    <w:rsid w:val="00713824"/>
    <w:rsid w:val="00713A3F"/>
    <w:rsid w:val="007148B6"/>
    <w:rsid w:val="007239D3"/>
    <w:rsid w:val="00730BA6"/>
    <w:rsid w:val="00731155"/>
    <w:rsid w:val="007367E4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7F26C0"/>
    <w:rsid w:val="00804272"/>
    <w:rsid w:val="00824BAB"/>
    <w:rsid w:val="008313F6"/>
    <w:rsid w:val="00831CE9"/>
    <w:rsid w:val="008353A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C61DF"/>
    <w:rsid w:val="008C6E07"/>
    <w:rsid w:val="008D025D"/>
    <w:rsid w:val="008D0970"/>
    <w:rsid w:val="008D43DA"/>
    <w:rsid w:val="008E17DC"/>
    <w:rsid w:val="008E2DF7"/>
    <w:rsid w:val="00900948"/>
    <w:rsid w:val="009032BA"/>
    <w:rsid w:val="00905F96"/>
    <w:rsid w:val="00912F55"/>
    <w:rsid w:val="00921614"/>
    <w:rsid w:val="009218DC"/>
    <w:rsid w:val="00922659"/>
    <w:rsid w:val="0093501F"/>
    <w:rsid w:val="009478B7"/>
    <w:rsid w:val="00951436"/>
    <w:rsid w:val="00963593"/>
    <w:rsid w:val="00976EAB"/>
    <w:rsid w:val="009776CD"/>
    <w:rsid w:val="00984B1E"/>
    <w:rsid w:val="00986604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0EC8"/>
    <w:rsid w:val="009E1C4F"/>
    <w:rsid w:val="009E250C"/>
    <w:rsid w:val="009E4EA7"/>
    <w:rsid w:val="009F41D2"/>
    <w:rsid w:val="009F6A0C"/>
    <w:rsid w:val="00A0234A"/>
    <w:rsid w:val="00A033F6"/>
    <w:rsid w:val="00A0784A"/>
    <w:rsid w:val="00A2136E"/>
    <w:rsid w:val="00A21B0E"/>
    <w:rsid w:val="00A43180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3273F"/>
    <w:rsid w:val="00B43160"/>
    <w:rsid w:val="00B47375"/>
    <w:rsid w:val="00B5544C"/>
    <w:rsid w:val="00B63EFB"/>
    <w:rsid w:val="00B752C8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0C37"/>
    <w:rsid w:val="00BE1698"/>
    <w:rsid w:val="00BE2B98"/>
    <w:rsid w:val="00BE7A8D"/>
    <w:rsid w:val="00BF6796"/>
    <w:rsid w:val="00BF7B36"/>
    <w:rsid w:val="00C0121D"/>
    <w:rsid w:val="00C074BB"/>
    <w:rsid w:val="00C11B7C"/>
    <w:rsid w:val="00C141E9"/>
    <w:rsid w:val="00C3639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284"/>
    <w:rsid w:val="00D419AB"/>
    <w:rsid w:val="00D43C8E"/>
    <w:rsid w:val="00D453D3"/>
    <w:rsid w:val="00D468AD"/>
    <w:rsid w:val="00D51253"/>
    <w:rsid w:val="00D534F2"/>
    <w:rsid w:val="00D72CA4"/>
    <w:rsid w:val="00DA2C62"/>
    <w:rsid w:val="00DC0C21"/>
    <w:rsid w:val="00DC2CBE"/>
    <w:rsid w:val="00DC62DF"/>
    <w:rsid w:val="00DC6B31"/>
    <w:rsid w:val="00DD391F"/>
    <w:rsid w:val="00DE1517"/>
    <w:rsid w:val="00DE72BF"/>
    <w:rsid w:val="00DE74D9"/>
    <w:rsid w:val="00E02D5F"/>
    <w:rsid w:val="00E041F3"/>
    <w:rsid w:val="00E04777"/>
    <w:rsid w:val="00E06071"/>
    <w:rsid w:val="00E07FA3"/>
    <w:rsid w:val="00E116A3"/>
    <w:rsid w:val="00E11941"/>
    <w:rsid w:val="00E14C00"/>
    <w:rsid w:val="00E16C29"/>
    <w:rsid w:val="00E36975"/>
    <w:rsid w:val="00E400B6"/>
    <w:rsid w:val="00E442FC"/>
    <w:rsid w:val="00E452B8"/>
    <w:rsid w:val="00E527AF"/>
    <w:rsid w:val="00E648BA"/>
    <w:rsid w:val="00E67EA8"/>
    <w:rsid w:val="00E71A2E"/>
    <w:rsid w:val="00E72C50"/>
    <w:rsid w:val="00EA736F"/>
    <w:rsid w:val="00EB7F83"/>
    <w:rsid w:val="00EC052A"/>
    <w:rsid w:val="00EC2519"/>
    <w:rsid w:val="00ED299C"/>
    <w:rsid w:val="00ED3001"/>
    <w:rsid w:val="00EE0C3F"/>
    <w:rsid w:val="00F06AA7"/>
    <w:rsid w:val="00F07AE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9253D-5837-4D3D-BD2B-E91CEF501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8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James.Thorson</cp:lastModifiedBy>
  <cp:revision>62</cp:revision>
  <cp:lastPrinted>2019-07-08T14:54:00Z</cp:lastPrinted>
  <dcterms:created xsi:type="dcterms:W3CDTF">2020-08-07T20:57:00Z</dcterms:created>
  <dcterms:modified xsi:type="dcterms:W3CDTF">2022-02-24T15:14:00Z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