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0A63AE81" w:rsidR="00DA2C62" w:rsidRPr="008947B7" w:rsidRDefault="00AD78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3.10</w:t>
      </w:r>
      <w:r w:rsidR="003568CB">
        <w:rPr>
          <w:rFonts w:ascii="Times New Roman" w:hAnsi="Times New Roman" w:cs="Times New Roman"/>
          <w:b/>
          <w:sz w:val="28"/>
          <w:szCs w:val="28"/>
        </w:rPr>
        <w:t>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2631A106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724BE6A" w:rsidR="00B752C8" w:rsidRPr="004028A8" w:rsidRDefault="006C51D2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</w:t>
      </w:r>
      <w:r w:rsidR="00B752C8"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473B9936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 w:rsidR="00282523">
        <w:rPr>
          <w:rFonts w:ascii="Times New Roman" w:hAnsi="Times New Roman" w:cs="Times New Roman"/>
          <w:sz w:val="24"/>
          <w:szCs w:val="24"/>
        </w:rPr>
        <w:t>Utils version &gt;= 2.12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0A1B0812" w:rsidR="00A43180" w:rsidRPr="009B4620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`plot_similarity`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4A115D00" w14:textId="5A934B8F" w:rsidR="009B4620" w:rsidRPr="003F409A" w:rsidRDefault="009B462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function `reload_model`, which allows users to load a fitted model and relink the DLLs to use it as if it were run originally in that R session.  </w:t>
      </w:r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`plot_clusters`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`D_gct`, `Omega_gc`, and `Epsilon_gct`</w:t>
      </w:r>
    </w:p>
    <w:p w14:paraId="7FA3CDB1" w14:textId="5AA355D9" w:rsidR="00114718" w:rsidRPr="005A13DF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`project_model` to allow rapid exploration of future climate scenarios using end-of-century climate model output without iteratively re-fitting the model.</w:t>
      </w:r>
    </w:p>
    <w:p w14:paraId="472148D0" w14:textId="633115CB" w:rsidR="005A13DF" w:rsidRPr="009A60C7" w:rsidRDefault="005A13DF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`plot_residual_semivariance`, which takes quantile residuals, converts to an approximate normal distribution, calculates a two-dimensional semivariance in space and time, and then plots this.  The normal-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transformed residual semivariance should be approximately 1.0 at all spatial and temporal lags.  </w:t>
      </w:r>
    </w:p>
    <w:p w14:paraId="6D1DFA83" w14:textId="0F360542" w:rsidR="009A60C7" w:rsidRPr="00383D45" w:rsidRDefault="009A60C7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integrated-test using Bering Sea pollock index model for all installed versions to ensure backwards compatibility is functional</w:t>
      </w:r>
      <w:r w:rsidR="003A240E">
        <w:rPr>
          <w:rFonts w:ascii="Times New Roman" w:hAnsi="Times New Roman" w:cs="Times New Roman"/>
          <w:sz w:val="24"/>
          <w:szCs w:val="24"/>
        </w:rPr>
        <w:t xml:space="preserve"> at least for this minimal case.</w:t>
      </w:r>
      <w:bookmarkStart w:id="1" w:name="_GoBack"/>
      <w:bookmarkEnd w:id="1"/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27C3E16" w14:textId="5D3BA859" w:rsidR="001D181E" w:rsidRPr="001D181E" w:rsidRDefault="001D181E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bug in unconditional simulation of {beta1/beta2/epsilon1/epsilon2} components</w:t>
      </w:r>
      <w:r w:rsidR="008E6793">
        <w:rPr>
          <w:rFonts w:ascii="Times New Roman" w:hAnsi="Times New Roman" w:cs="Times New Roman"/>
          <w:sz w:val="24"/>
          <w:szCs w:val="24"/>
        </w:rPr>
        <w:t xml:space="preserve"> when they were specified as having a random-walk or autoregressive structure over time</w:t>
      </w:r>
      <w:r>
        <w:rPr>
          <w:rFonts w:ascii="Times New Roman" w:hAnsi="Times New Roman" w:cs="Times New Roman"/>
          <w:sz w:val="24"/>
          <w:szCs w:val="24"/>
        </w:rPr>
        <w:t xml:space="preserve">.  These were previously simulated while using as mean the *estimated*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.  The corrected behaviour is to simulate these while </w:t>
      </w:r>
      <w:r w:rsidR="00882DA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as mean the *simulated*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 xml:space="preserve">time.  </w:t>
      </w:r>
    </w:p>
    <w:p w14:paraId="4FC02539" w14:textId="1C15FC4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`amend_output`</w:t>
      </w:r>
    </w:p>
    <w:p w14:paraId="7E880239" w14:textId="7092F17C" w:rsidR="00850458" w:rsidRPr="00850458" w:rsidRDefault="00850458" w:rsidP="008504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</w:t>
      </w:r>
    </w:p>
    <w:p w14:paraId="1960ED73" w14:textId="53A6D1EC" w:rsidR="00B752C8" w:rsidRDefault="00850458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fixing the unconditional simulation of {beta1/beta2/epsilon1/epsilon2}, the package author has disabled the Vector Autoregressive features specified via `VamConfig`.  These could easily be re-added in the future, and the author invites an email if anyone is </w:t>
      </w:r>
      <w:r w:rsidR="002140F0">
        <w:rPr>
          <w:rFonts w:ascii="Times New Roman" w:hAnsi="Times New Roman" w:cs="Times New Roman"/>
          <w:sz w:val="24"/>
          <w:szCs w:val="24"/>
        </w:rPr>
        <w:t>interested in exploring the `VamConfig` options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D028FF" w14:textId="39052E01" w:rsidR="009A60C7" w:rsidRPr="00850458" w:rsidRDefault="009A60C7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CPP versions prior to V8.0.0</w:t>
      </w:r>
    </w:p>
    <w:p w14:paraId="313E484C" w14:textId="77777777" w:rsidR="00850458" w:rsidRDefault="0085045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6A21B5" w14:textId="5FD250BF" w:rsidR="007779B1" w:rsidRPr="004028A8" w:rsidRDefault="007779B1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511C090D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3B9407F9" w14:textId="70E00336" w:rsidR="00FC3C62" w:rsidRDefault="00FC3C62" w:rsidP="00FC3C62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2.11.0</w:t>
      </w:r>
    </w:p>
    <w:p w14:paraId="3902A38A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548B4EF" w14:textId="6CCF81C2" w:rsidR="00FC3C62" w:rsidRPr="003F409A" w:rsidRDefault="00A02FD8" w:rsidP="00FC3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Replacing extrapolation grids for eastern and northern Bering Sea, and Bering Slope, using updates endorsed by Bering Sea team of Groundfish Assessment Program at Alaska Fisheries Science Center.</w:t>
      </w:r>
    </w:p>
    <w:p w14:paraId="5F62B37B" w14:textId="77777777" w:rsidR="007779B1" w:rsidRDefault="007779B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F097C2" w14:textId="33084598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`calculate_proportions`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.onAttach to download FishStatsUtils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`plotKML`,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`predict` feature added in release 3.6.0 including:  (1) adding an integrated-test to confirm that it behaves identically to `predict.glm` in some simple cases; (2) </w:t>
      </w:r>
      <w:r>
        <w:rPr>
          <w:rFonts w:ascii="Times New Roman" w:hAnsi="Times New Roman" w:cs="Times New Roman"/>
          <w:sz w:val="24"/>
          <w:szCs w:val="24"/>
        </w:rPr>
        <w:lastRenderedPageBreak/>
        <w:t>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FD5B2" w14:textId="77777777" w:rsidR="006F6774" w:rsidRDefault="006F6774">
      <w:pPr>
        <w:spacing w:after="0" w:line="240" w:lineRule="auto"/>
      </w:pPr>
      <w:r>
        <w:separator/>
      </w:r>
    </w:p>
  </w:endnote>
  <w:endnote w:type="continuationSeparator" w:id="0">
    <w:p w14:paraId="48863C03" w14:textId="77777777" w:rsidR="006F6774" w:rsidRDefault="006F6774">
      <w:pPr>
        <w:spacing w:after="0" w:line="240" w:lineRule="auto"/>
      </w:pPr>
      <w:r>
        <w:continuationSeparator/>
      </w:r>
    </w:p>
  </w:endnote>
  <w:endnote w:type="continuationNotice" w:id="1">
    <w:p w14:paraId="36380891" w14:textId="77777777" w:rsidR="006F6774" w:rsidRDefault="006F67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6D4AE" w14:textId="77777777" w:rsidR="006F6774" w:rsidRDefault="006F6774">
      <w:pPr>
        <w:spacing w:after="0" w:line="240" w:lineRule="auto"/>
      </w:pPr>
      <w:r>
        <w:separator/>
      </w:r>
    </w:p>
  </w:footnote>
  <w:footnote w:type="continuationSeparator" w:id="0">
    <w:p w14:paraId="632D324C" w14:textId="77777777" w:rsidR="006F6774" w:rsidRDefault="006F6774">
      <w:pPr>
        <w:spacing w:after="0" w:line="240" w:lineRule="auto"/>
      </w:pPr>
      <w:r>
        <w:continuationSeparator/>
      </w:r>
    </w:p>
  </w:footnote>
  <w:footnote w:type="continuationNotice" w:id="1">
    <w:p w14:paraId="1AA1E770" w14:textId="77777777" w:rsidR="006F6774" w:rsidRDefault="006F67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4AD"/>
    <w:multiLevelType w:val="hybridMultilevel"/>
    <w:tmpl w:val="2E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01A87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1D181E"/>
    <w:rsid w:val="00200C53"/>
    <w:rsid w:val="0020299F"/>
    <w:rsid w:val="00204878"/>
    <w:rsid w:val="002136D4"/>
    <w:rsid w:val="002140F0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0154"/>
    <w:rsid w:val="00282523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91473"/>
    <w:rsid w:val="003A240E"/>
    <w:rsid w:val="003B1FCC"/>
    <w:rsid w:val="003B75F4"/>
    <w:rsid w:val="003C4DBE"/>
    <w:rsid w:val="003D02BA"/>
    <w:rsid w:val="003D65F9"/>
    <w:rsid w:val="003E2C98"/>
    <w:rsid w:val="003F1698"/>
    <w:rsid w:val="003F409A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13DF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C51D2"/>
    <w:rsid w:val="006D09E9"/>
    <w:rsid w:val="006D220D"/>
    <w:rsid w:val="006D4340"/>
    <w:rsid w:val="006E178F"/>
    <w:rsid w:val="006F6774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779B1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50458"/>
    <w:rsid w:val="008773B8"/>
    <w:rsid w:val="00877D93"/>
    <w:rsid w:val="0088293D"/>
    <w:rsid w:val="00882DA3"/>
    <w:rsid w:val="008947B7"/>
    <w:rsid w:val="008A2092"/>
    <w:rsid w:val="008A5D89"/>
    <w:rsid w:val="008B0864"/>
    <w:rsid w:val="008C61DF"/>
    <w:rsid w:val="008C6E07"/>
    <w:rsid w:val="008D025D"/>
    <w:rsid w:val="008D0970"/>
    <w:rsid w:val="008D43DA"/>
    <w:rsid w:val="008E17DC"/>
    <w:rsid w:val="008E2DF7"/>
    <w:rsid w:val="008E6793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A60C7"/>
    <w:rsid w:val="009B0F78"/>
    <w:rsid w:val="009B1074"/>
    <w:rsid w:val="009B37E6"/>
    <w:rsid w:val="009B4620"/>
    <w:rsid w:val="009C0709"/>
    <w:rsid w:val="009C6213"/>
    <w:rsid w:val="009D2CC2"/>
    <w:rsid w:val="009E0EC8"/>
    <w:rsid w:val="009E1C4F"/>
    <w:rsid w:val="009E250C"/>
    <w:rsid w:val="009E4EA7"/>
    <w:rsid w:val="009F41D2"/>
    <w:rsid w:val="009F6A0C"/>
    <w:rsid w:val="00A0234A"/>
    <w:rsid w:val="00A02FD8"/>
    <w:rsid w:val="00A033F6"/>
    <w:rsid w:val="00A0784A"/>
    <w:rsid w:val="00A2136E"/>
    <w:rsid w:val="00A21B0E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D7840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6796"/>
    <w:rsid w:val="00BF7B36"/>
    <w:rsid w:val="00C0121D"/>
    <w:rsid w:val="00C074BB"/>
    <w:rsid w:val="00C11B7C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284"/>
    <w:rsid w:val="00D419AB"/>
    <w:rsid w:val="00D43C8E"/>
    <w:rsid w:val="00D453D3"/>
    <w:rsid w:val="00D468AD"/>
    <w:rsid w:val="00D51253"/>
    <w:rsid w:val="00D534F2"/>
    <w:rsid w:val="00D72CA4"/>
    <w:rsid w:val="00D9674D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369C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0AC6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423D0"/>
    <w:rsid w:val="00F64E99"/>
    <w:rsid w:val="00F743C6"/>
    <w:rsid w:val="00F86C4A"/>
    <w:rsid w:val="00FC172E"/>
    <w:rsid w:val="00FC3C62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2D5C-CA46-4F60-83DF-7BAB6260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1502</Words>
  <Characters>9358</Characters>
  <Application>Microsoft Office Word</Application>
  <DocSecurity>0</DocSecurity>
  <Lines>203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78</cp:revision>
  <cp:lastPrinted>2019-07-08T14:54:00Z</cp:lastPrinted>
  <dcterms:created xsi:type="dcterms:W3CDTF">2020-08-07T20:57:00Z</dcterms:created>
  <dcterms:modified xsi:type="dcterms:W3CDTF">2022-05-10T18:56:00Z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