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5AE57" w14:textId="77777777" w:rsidR="00335EC5" w:rsidRDefault="00335EC5">
      <w:pPr>
        <w:rPr>
          <w:b/>
        </w:rPr>
      </w:pPr>
    </w:p>
    <w:p w14:paraId="534E280E" w14:textId="77777777" w:rsidR="00F665D9" w:rsidRPr="00B93AAD" w:rsidRDefault="006E43A4" w:rsidP="006C24FB">
      <w:pPr>
        <w:pStyle w:val="Heading2"/>
      </w:pPr>
      <w:r>
        <w:rPr>
          <w:noProof/>
          <w:lang w:val="en-GB" w:eastAsia="en-GB"/>
        </w:rPr>
        <w:object w:dxaOrig="1440" w:dyaOrig="1440" w14:anchorId="718F09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2.05pt;margin-top:-35.8pt;width:37.5pt;height:46.5pt;z-index:251658240" fillcolor="#f90" strokecolor="white" strokeweight="1pt">
            <v:fill color2="blue"/>
            <v:stroke startarrowwidth="narrow" startarrowlength="short" endarrowwidth="narrow" endarrowlength="short"/>
            <v:imagedata r:id="rId7" o:title=""/>
            <v:shadow color="black"/>
          </v:shape>
          <o:OLEObject Type="Embed" ProgID="MSPhotoEd.3" ShapeID="_x0000_s1026" DrawAspect="Content" ObjectID="_1671897440" r:id="rId8"/>
        </w:object>
      </w:r>
      <w:r w:rsidR="00F665D9" w:rsidRPr="00B93AAD">
        <w:t xml:space="preserve">THE </w:t>
      </w:r>
      <w:smartTag w:uri="urn:schemas-microsoft-com:office:smarttags" w:element="PlaceType">
        <w:smartTag w:uri="urn:schemas-microsoft-com:office:smarttags" w:element="place">
          <w:r w:rsidR="00F665D9" w:rsidRPr="00B93AAD">
            <w:t>UNIVERSITY</w:t>
          </w:r>
        </w:smartTag>
        <w:r w:rsidR="00F665D9" w:rsidRPr="00B93AAD">
          <w:t xml:space="preserve"> OF </w:t>
        </w:r>
        <w:smartTag w:uri="urn:schemas-microsoft-com:office:smarttags" w:element="PlaceName">
          <w:r w:rsidR="00F665D9" w:rsidRPr="00B93AAD">
            <w:t>CHICAGO</w:t>
          </w:r>
        </w:smartTag>
      </w:smartTag>
    </w:p>
    <w:tbl>
      <w:tblPr>
        <w:tblW w:w="0" w:type="auto"/>
        <w:tblLayout w:type="fixed"/>
        <w:tblLook w:val="0000" w:firstRow="0" w:lastRow="0" w:firstColumn="0" w:lastColumn="0" w:noHBand="0" w:noVBand="0"/>
      </w:tblPr>
      <w:tblGrid>
        <w:gridCol w:w="8856"/>
      </w:tblGrid>
      <w:tr w:rsidR="002E6531" w:rsidRPr="00B93AAD" w14:paraId="712329C3" w14:textId="77777777" w:rsidTr="00FA1692">
        <w:tc>
          <w:tcPr>
            <w:tcW w:w="8856" w:type="dxa"/>
          </w:tcPr>
          <w:p w14:paraId="786382DD" w14:textId="77777777" w:rsidR="002E6531" w:rsidRPr="003677B8" w:rsidRDefault="002E6531" w:rsidP="003677B8">
            <w:pPr>
              <w:pStyle w:val="Heading5"/>
            </w:pPr>
            <w:r w:rsidRPr="003677B8">
              <w:t>Booth School of Business</w:t>
            </w:r>
          </w:p>
          <w:p w14:paraId="1CA05A10" w14:textId="77777777" w:rsidR="003677B8" w:rsidRDefault="003677B8" w:rsidP="002E6531">
            <w:pPr>
              <w:spacing w:line="360" w:lineRule="auto"/>
              <w:jc w:val="center"/>
            </w:pPr>
          </w:p>
          <w:p w14:paraId="4EABE25E" w14:textId="77777777" w:rsidR="003677B8" w:rsidRDefault="003677B8" w:rsidP="002E6531">
            <w:pPr>
              <w:spacing w:line="360" w:lineRule="auto"/>
              <w:jc w:val="center"/>
            </w:pPr>
          </w:p>
          <w:p w14:paraId="3317FFB9" w14:textId="77777777" w:rsidR="003677B8" w:rsidRDefault="003677B8" w:rsidP="002E6531">
            <w:pPr>
              <w:spacing w:line="360" w:lineRule="auto"/>
              <w:jc w:val="center"/>
            </w:pPr>
          </w:p>
          <w:p w14:paraId="3ABA324D" w14:textId="77777777" w:rsidR="003677B8" w:rsidRDefault="003677B8" w:rsidP="002E6531">
            <w:pPr>
              <w:spacing w:line="360" w:lineRule="auto"/>
              <w:jc w:val="center"/>
            </w:pPr>
          </w:p>
          <w:p w14:paraId="14288280" w14:textId="77777777" w:rsidR="003677B8" w:rsidRPr="00B93AAD" w:rsidRDefault="003677B8" w:rsidP="002E6531">
            <w:pPr>
              <w:spacing w:line="360" w:lineRule="auto"/>
              <w:jc w:val="center"/>
            </w:pPr>
          </w:p>
        </w:tc>
      </w:tr>
    </w:tbl>
    <w:p w14:paraId="6D05FFB2" w14:textId="77777777" w:rsidR="00F665D9" w:rsidRPr="00B93AAD" w:rsidRDefault="00F665D9" w:rsidP="002E6531">
      <w:pPr>
        <w:pStyle w:val="Title"/>
      </w:pPr>
      <w:r w:rsidRPr="00B93AAD">
        <w:t xml:space="preserve">SYLLABUS </w:t>
      </w:r>
    </w:p>
    <w:p w14:paraId="1A2F3233" w14:textId="77777777" w:rsidR="002E6531" w:rsidRDefault="00A14205">
      <w:r>
        <w:tab/>
      </w:r>
      <w:r>
        <w:tab/>
      </w:r>
    </w:p>
    <w:p w14:paraId="1FA57C9C" w14:textId="77777777" w:rsidR="00F665D9" w:rsidRPr="002E6531" w:rsidRDefault="00F665D9" w:rsidP="002E6531"/>
    <w:p w14:paraId="2AAA3B59" w14:textId="72054615" w:rsidR="00F665D9" w:rsidRPr="002E6531" w:rsidRDefault="002E6531" w:rsidP="002E6531">
      <w:pPr>
        <w:pStyle w:val="Subtitle"/>
      </w:pPr>
      <w:r>
        <w:t xml:space="preserve">42800 </w:t>
      </w:r>
      <w:r w:rsidR="00F665D9" w:rsidRPr="002E6531">
        <w:t>Competitive Strategy</w:t>
      </w:r>
      <w:r w:rsidR="00411357">
        <w:t>, winter 20</w:t>
      </w:r>
      <w:r w:rsidR="00711814">
        <w:t>21</w:t>
      </w:r>
    </w:p>
    <w:p w14:paraId="5FB39488" w14:textId="77777777" w:rsidR="002E6531" w:rsidRPr="002E6531" w:rsidRDefault="002E6531" w:rsidP="002E6531">
      <w:pPr>
        <w:pStyle w:val="Subtitle"/>
      </w:pPr>
      <w:r>
        <w:t>Luis Garicano</w:t>
      </w:r>
    </w:p>
    <w:tbl>
      <w:tblPr>
        <w:tblW w:w="0" w:type="auto"/>
        <w:tblLayout w:type="fixed"/>
        <w:tblLook w:val="0000" w:firstRow="0" w:lastRow="0" w:firstColumn="0" w:lastColumn="0" w:noHBand="0" w:noVBand="0"/>
      </w:tblPr>
      <w:tblGrid>
        <w:gridCol w:w="4428"/>
      </w:tblGrid>
      <w:tr w:rsidR="002E6531" w:rsidRPr="002E6531" w14:paraId="092545F3" w14:textId="77777777" w:rsidTr="00FA1692">
        <w:trPr>
          <w:trHeight w:val="117"/>
        </w:trPr>
        <w:tc>
          <w:tcPr>
            <w:tcW w:w="4428" w:type="dxa"/>
          </w:tcPr>
          <w:p w14:paraId="0755FF06" w14:textId="77777777" w:rsidR="002E6531" w:rsidRPr="002E6531" w:rsidRDefault="002E6531" w:rsidP="002E6531">
            <w:pPr>
              <w:rPr>
                <w:lang w:val="nl-NL"/>
              </w:rPr>
            </w:pPr>
          </w:p>
        </w:tc>
      </w:tr>
    </w:tbl>
    <w:p w14:paraId="75F93AAA" w14:textId="77777777" w:rsidR="002E6531" w:rsidRDefault="002E6531"/>
    <w:p w14:paraId="754C7F38" w14:textId="77777777" w:rsidR="002E6531" w:rsidRDefault="002E6531"/>
    <w:p w14:paraId="12B9841A" w14:textId="77777777" w:rsidR="002E6531" w:rsidRDefault="002E6531"/>
    <w:p w14:paraId="720D9D8D" w14:textId="77777777" w:rsidR="002E6531" w:rsidRDefault="002E6531"/>
    <w:p w14:paraId="0F622EB3" w14:textId="77777777" w:rsidR="002E6531" w:rsidRDefault="002E6531"/>
    <w:p w14:paraId="44A641E6" w14:textId="77777777" w:rsidR="002E6531" w:rsidRDefault="002E6531"/>
    <w:p w14:paraId="393AE939" w14:textId="77777777" w:rsidR="002E6531" w:rsidRDefault="002E6531"/>
    <w:p w14:paraId="2412134A" w14:textId="77777777" w:rsidR="002E6531" w:rsidRDefault="002E6531">
      <w:r>
        <w:br w:type="page"/>
      </w:r>
    </w:p>
    <w:p w14:paraId="647AC0B8" w14:textId="77777777" w:rsidR="00F665D9" w:rsidRPr="00B93AAD" w:rsidRDefault="00F665D9" w:rsidP="002E6531">
      <w:pPr>
        <w:pStyle w:val="Heading2"/>
      </w:pPr>
      <w:r w:rsidRPr="00B93AAD">
        <w:lastRenderedPageBreak/>
        <w:t xml:space="preserve">A. </w:t>
      </w:r>
      <w:r w:rsidR="002E6531">
        <w:t xml:space="preserve">MAterials </w:t>
      </w:r>
    </w:p>
    <w:p w14:paraId="54402D95" w14:textId="77777777" w:rsidR="00F665D9" w:rsidRPr="00B93AAD" w:rsidRDefault="00F665D9" w:rsidP="00B93AAD">
      <w:pPr>
        <w:spacing w:line="360" w:lineRule="auto"/>
      </w:pPr>
    </w:p>
    <w:p w14:paraId="3D2185B2" w14:textId="62546EB0" w:rsidR="00F665D9" w:rsidRPr="00B93AAD" w:rsidRDefault="00915847" w:rsidP="00B93AAD">
      <w:pPr>
        <w:numPr>
          <w:ilvl w:val="0"/>
          <w:numId w:val="1"/>
        </w:numPr>
        <w:spacing w:line="360" w:lineRule="auto"/>
      </w:pPr>
      <w:r>
        <w:t>Readings and cases available on Canvas</w:t>
      </w:r>
      <w:r w:rsidR="00F665D9" w:rsidRPr="00B93AAD">
        <w:t xml:space="preserve"> (Required)</w:t>
      </w:r>
    </w:p>
    <w:p w14:paraId="4A12CBF7" w14:textId="77777777" w:rsidR="00F665D9" w:rsidRPr="00B93AAD" w:rsidRDefault="00F665D9" w:rsidP="00B93AAD">
      <w:pPr>
        <w:numPr>
          <w:ilvl w:val="0"/>
          <w:numId w:val="1"/>
        </w:numPr>
        <w:spacing w:line="360" w:lineRule="auto"/>
      </w:pPr>
      <w:r w:rsidRPr="00B93AAD">
        <w:t xml:space="preserve">Garth Saloner, Andrea Shepard, Joel </w:t>
      </w:r>
      <w:proofErr w:type="spellStart"/>
      <w:r w:rsidRPr="00B93AAD">
        <w:t>Podolny</w:t>
      </w:r>
      <w:proofErr w:type="spellEnd"/>
      <w:r w:rsidRPr="00B93AAD">
        <w:t xml:space="preserve">, </w:t>
      </w:r>
      <w:r w:rsidRPr="00B93AAD">
        <w:rPr>
          <w:i/>
        </w:rPr>
        <w:t>Strategic Management, Wiley</w:t>
      </w:r>
      <w:r w:rsidR="00550CFB">
        <w:rPr>
          <w:i/>
        </w:rPr>
        <w:t>.</w:t>
      </w:r>
      <w:r w:rsidR="00FA1692">
        <w:rPr>
          <w:i/>
        </w:rPr>
        <w:t xml:space="preserve"> </w:t>
      </w:r>
    </w:p>
    <w:p w14:paraId="4E279573" w14:textId="77777777" w:rsidR="00F665D9" w:rsidRPr="00B93AAD" w:rsidRDefault="00F665D9" w:rsidP="00B93AAD">
      <w:pPr>
        <w:numPr>
          <w:ilvl w:val="0"/>
          <w:numId w:val="1"/>
        </w:numPr>
        <w:spacing w:line="360" w:lineRule="auto"/>
      </w:pPr>
      <w:r w:rsidRPr="00B93AAD">
        <w:t xml:space="preserve">Dixit, </w:t>
      </w:r>
      <w:proofErr w:type="spellStart"/>
      <w:r w:rsidRPr="00B93AAD">
        <w:t>Avinash</w:t>
      </w:r>
      <w:proofErr w:type="spellEnd"/>
      <w:r w:rsidRPr="00B93AAD">
        <w:t xml:space="preserve"> and Barry Nalebuff, </w:t>
      </w:r>
      <w:r w:rsidRPr="00B93AAD">
        <w:rPr>
          <w:i/>
        </w:rPr>
        <w:t>Thinking Strategically</w:t>
      </w:r>
      <w:r w:rsidRPr="00B93AAD">
        <w:t>, Nor</w:t>
      </w:r>
      <w:smartTag w:uri="urn:schemas-microsoft-com:office:smarttags" w:element="PersonName">
        <w:r w:rsidRPr="00B93AAD">
          <w:t>to</w:t>
        </w:r>
      </w:smartTag>
      <w:r w:rsidRPr="00B93AAD">
        <w:t xml:space="preserve">n, 1991. </w:t>
      </w:r>
    </w:p>
    <w:p w14:paraId="5F9D4AFF" w14:textId="77777777" w:rsidR="00F665D9" w:rsidRPr="00B93AAD" w:rsidRDefault="00F665D9" w:rsidP="002E6531">
      <w:pPr>
        <w:pStyle w:val="Heading2"/>
      </w:pPr>
      <w:r w:rsidRPr="00B93AAD">
        <w:t>B. Course Overview</w:t>
      </w:r>
    </w:p>
    <w:p w14:paraId="2983F38A" w14:textId="77777777" w:rsidR="003E1E9A" w:rsidRDefault="00F665D9" w:rsidP="002E6531">
      <w:pPr>
        <w:spacing w:line="360" w:lineRule="auto"/>
      </w:pPr>
      <w:r w:rsidRPr="00B93AAD">
        <w:t xml:space="preserve">This course applies tools from microeconomics, industrial organization and organizational economics to competitive decision making. The emphasis is on the application of these concepts </w:t>
      </w:r>
      <w:smartTag w:uri="urn:schemas-microsoft-com:office:smarttags" w:element="PersonName">
        <w:r w:rsidRPr="00B93AAD">
          <w:t>to</w:t>
        </w:r>
      </w:smartTag>
      <w:r w:rsidRPr="00B93AAD">
        <w:t xml:space="preserve"> business situations, and as such the course relies heavily on the analysis of case studies. The course is divided in</w:t>
      </w:r>
      <w:r w:rsidR="003E1E9A">
        <w:t xml:space="preserve"> four</w:t>
      </w:r>
      <w:r w:rsidRPr="00B93AAD">
        <w:t xml:space="preserve"> parts. </w:t>
      </w:r>
    </w:p>
    <w:p w14:paraId="7FE8D689" w14:textId="3EFFB802" w:rsidR="003E1E9A" w:rsidRDefault="00F665D9" w:rsidP="003E1E9A">
      <w:pPr>
        <w:pStyle w:val="ListParagraph"/>
        <w:numPr>
          <w:ilvl w:val="0"/>
          <w:numId w:val="22"/>
        </w:numPr>
        <w:spacing w:line="360" w:lineRule="auto"/>
      </w:pPr>
      <w:r w:rsidRPr="00B93AAD">
        <w:t xml:space="preserve">The first part </w:t>
      </w:r>
      <w:r>
        <w:t xml:space="preserve">aims </w:t>
      </w:r>
      <w:r w:rsidRPr="00B93AAD">
        <w:t>focuses on business unit strateg</w:t>
      </w:r>
      <w:r w:rsidR="003E1E9A">
        <w:t>y—</w:t>
      </w:r>
      <w:r w:rsidR="003E1E9A" w:rsidRPr="003E1E9A">
        <w:rPr>
          <w:b/>
          <w:bCs/>
        </w:rPr>
        <w:t>Industry analysis and Competitive Advantage</w:t>
      </w:r>
      <w:r w:rsidRPr="00B93AAD">
        <w:t>. It introduces</w:t>
      </w:r>
      <w:r>
        <w:t xml:space="preserve"> tools</w:t>
      </w:r>
      <w:r w:rsidRPr="00B93AAD">
        <w:t xml:space="preserve"> to understand industry economics and the determinants of industry-wide profitability</w:t>
      </w:r>
      <w:r>
        <w:t xml:space="preserve"> and goes on to study </w:t>
      </w:r>
      <w:r w:rsidRPr="00B93AAD">
        <w:t xml:space="preserve">the determinants of the individual </w:t>
      </w:r>
      <w:r w:rsidR="00893947" w:rsidRPr="00B93AAD">
        <w:t>firm’s</w:t>
      </w:r>
      <w:r w:rsidRPr="00B93AAD">
        <w:t xml:space="preserve"> strategy and profitability, focusing on both organizational and positional aspects. </w:t>
      </w:r>
    </w:p>
    <w:p w14:paraId="6E22A422" w14:textId="1739DEC9" w:rsidR="003E1E9A" w:rsidRDefault="00F665D9" w:rsidP="003E1E9A">
      <w:pPr>
        <w:pStyle w:val="ListParagraph"/>
        <w:numPr>
          <w:ilvl w:val="0"/>
          <w:numId w:val="22"/>
        </w:numPr>
        <w:spacing w:line="360" w:lineRule="auto"/>
      </w:pPr>
      <w:r>
        <w:t>The second part introduces</w:t>
      </w:r>
      <w:r w:rsidRPr="00B93AAD">
        <w:t xml:space="preserve"> basic game theory to analyze </w:t>
      </w:r>
      <w:r w:rsidR="003E1E9A" w:rsidRPr="003E1E9A">
        <w:rPr>
          <w:b/>
          <w:bCs/>
        </w:rPr>
        <w:t>Competitive Dynamics</w:t>
      </w:r>
      <w:r w:rsidR="003E1E9A">
        <w:t xml:space="preserve"> </w:t>
      </w:r>
      <w:r w:rsidRPr="00B93AAD">
        <w:t>competitive interactions when the number of players is small and the industry is being shaped by the interactions between these players. This tool is used to analyze issues such as bargaining power, price competition, entry and exit decisions</w:t>
      </w:r>
    </w:p>
    <w:p w14:paraId="338285BB" w14:textId="48628D91" w:rsidR="003E1E9A" w:rsidRDefault="003E1E9A" w:rsidP="003E1E9A">
      <w:pPr>
        <w:pStyle w:val="ListParagraph"/>
        <w:numPr>
          <w:ilvl w:val="0"/>
          <w:numId w:val="22"/>
        </w:numPr>
        <w:spacing w:line="360" w:lineRule="auto"/>
      </w:pPr>
      <w:r>
        <w:t xml:space="preserve">The third part introduces </w:t>
      </w:r>
      <w:r w:rsidRPr="003E1E9A">
        <w:rPr>
          <w:b/>
          <w:bCs/>
        </w:rPr>
        <w:t>Technology strategy</w:t>
      </w:r>
      <w:r>
        <w:t xml:space="preserve">. Although many of our cases are already in tech heavy industries, there are some specific issues that have to do with those industries and that require attention. Specifically, we study </w:t>
      </w:r>
      <w:r w:rsidR="00F665D9" w:rsidRPr="00B93AAD">
        <w:t xml:space="preserve">standard setting and technological competition.  </w:t>
      </w:r>
    </w:p>
    <w:p w14:paraId="3052F9E5" w14:textId="612268AB" w:rsidR="00F665D9" w:rsidRPr="00B93AAD" w:rsidRDefault="00F665D9" w:rsidP="003E1E9A">
      <w:pPr>
        <w:pStyle w:val="ListParagraph"/>
        <w:numPr>
          <w:ilvl w:val="0"/>
          <w:numId w:val="22"/>
        </w:numPr>
        <w:spacing w:line="360" w:lineRule="auto"/>
      </w:pPr>
      <w:r w:rsidRPr="00B93AAD">
        <w:t xml:space="preserve">The </w:t>
      </w:r>
      <w:r w:rsidR="003E1E9A">
        <w:t xml:space="preserve">fourth and final </w:t>
      </w:r>
      <w:r w:rsidRPr="00B93AAD">
        <w:t xml:space="preserve">part studies </w:t>
      </w:r>
      <w:r w:rsidR="003E1E9A" w:rsidRPr="003E1E9A">
        <w:rPr>
          <w:b/>
          <w:bCs/>
        </w:rPr>
        <w:t>C</w:t>
      </w:r>
      <w:r w:rsidRPr="003E1E9A">
        <w:rPr>
          <w:b/>
          <w:bCs/>
        </w:rPr>
        <w:t>orporate strategy</w:t>
      </w:r>
      <w:r w:rsidR="003E1E9A">
        <w:t>. It</w:t>
      </w:r>
      <w:r w:rsidRPr="00B93AAD">
        <w:t xml:space="preserve"> discusses issues such as</w:t>
      </w:r>
      <w:r>
        <w:t xml:space="preserve"> the scope of the corporation,</w:t>
      </w:r>
      <w:r w:rsidRPr="00B93AAD">
        <w:t xml:space="preserve"> outsourcing, </w:t>
      </w:r>
      <w:r>
        <w:t xml:space="preserve">and </w:t>
      </w:r>
      <w:r w:rsidRPr="00B93AAD">
        <w:t>the role of corporate headquarters in adding value</w:t>
      </w:r>
      <w:r>
        <w:t xml:space="preserve"> and capturing synergies.</w:t>
      </w:r>
    </w:p>
    <w:p w14:paraId="7A499730" w14:textId="77777777" w:rsidR="00F665D9" w:rsidRPr="00B93AAD" w:rsidRDefault="00F665D9" w:rsidP="002E6531">
      <w:pPr>
        <w:spacing w:line="360" w:lineRule="auto"/>
      </w:pPr>
      <w:r w:rsidRPr="00B93AAD">
        <w:t xml:space="preserve">The course is heavily based on case discussions. For each class meeting, study questions will be assigned concerning a case study. We will discuss these questions and the material in the case for a big share of the class period. Students will need </w:t>
      </w:r>
      <w:smartTag w:uri="urn:schemas-microsoft-com:office:smarttags" w:element="PersonName">
        <w:r w:rsidRPr="00B93AAD">
          <w:t>to</w:t>
        </w:r>
      </w:smartTag>
      <w:r w:rsidRPr="00B93AAD">
        <w:t xml:space="preserve"> be prepared for those discussions, by reading the case and analyzing it in view of the assignment question and the preparation questions below in the syllabus. 4 times during the course students will be required </w:t>
      </w:r>
      <w:smartTag w:uri="urn:schemas-microsoft-com:office:smarttags" w:element="PersonName">
        <w:r w:rsidRPr="00B93AAD">
          <w:t>to</w:t>
        </w:r>
      </w:smartTag>
      <w:r w:rsidRPr="00B93AAD">
        <w:t xml:space="preserve"> hand in their analysis answering the ‘assignment question.’ All required cases and supplementary readings are in the course packet. </w:t>
      </w:r>
    </w:p>
    <w:p w14:paraId="7439F3D6" w14:textId="7342F905" w:rsidR="00F665D9" w:rsidRDefault="00F665D9" w:rsidP="002E6531">
      <w:pPr>
        <w:spacing w:line="360" w:lineRule="auto"/>
      </w:pPr>
      <w:r w:rsidRPr="00B93AAD">
        <w:t xml:space="preserve">Students are expected to read all of the assigned material before class. Specifically, the textbook contains the concepts necessary </w:t>
      </w:r>
      <w:smartTag w:uri="urn:schemas-microsoft-com:office:smarttags" w:element="PersonName">
        <w:r w:rsidRPr="00B93AAD">
          <w:t>to</w:t>
        </w:r>
      </w:smartTag>
      <w:r w:rsidRPr="00B93AAD">
        <w:t xml:space="preserve"> analyze the case, and the class will take place under the assumption that students have carefully read the textbooks. </w:t>
      </w:r>
    </w:p>
    <w:p w14:paraId="6E4C4C0E" w14:textId="6632724C" w:rsidR="00F665D9" w:rsidRDefault="00F665D9" w:rsidP="00B93AAD">
      <w:pPr>
        <w:pStyle w:val="BodyText2"/>
        <w:spacing w:line="360" w:lineRule="auto"/>
      </w:pPr>
      <w:r w:rsidRPr="00B93AAD">
        <w:t xml:space="preserve">A note on case analysis: Students often ask instructors of case-based classes to hand out their own case analysis after the class has discussed the case. We will not do this. First, the best cases are deliberately written </w:t>
      </w:r>
      <w:smartTag w:uri="urn:schemas-microsoft-com:office:smarttags" w:element="PersonName">
        <w:r w:rsidRPr="00B93AAD">
          <w:t>to</w:t>
        </w:r>
      </w:smartTag>
      <w:r w:rsidRPr="00B93AAD">
        <w:t xml:space="preserve"> be ambiguous. While there are no right answers, there are good arguments and bad arguments. This course is designed </w:t>
      </w:r>
      <w:smartTag w:uri="urn:schemas-microsoft-com:office:smarttags" w:element="PersonName">
        <w:r w:rsidRPr="00B93AAD">
          <w:t>to</w:t>
        </w:r>
      </w:smartTag>
      <w:r w:rsidRPr="00B93AAD">
        <w:t xml:space="preserve"> help you learn </w:t>
      </w:r>
      <w:smartTag w:uri="urn:schemas-microsoft-com:office:smarttags" w:element="PersonName">
        <w:r w:rsidRPr="00B93AAD">
          <w:t>to</w:t>
        </w:r>
      </w:smartTag>
      <w:r w:rsidRPr="00B93AAD">
        <w:t xml:space="preserve"> distinguish between sensible and senseless arguments. Handing out our analyses would reduce the ambiguity in the cases and partially defeat the purpose of doing cases. (A corollary of this is that being comfortable with the ambiguity inherent in ‘real-world’ situation is a prerequisite </w:t>
      </w:r>
      <w:smartTag w:uri="urn:schemas-microsoft-com:office:smarttags" w:element="PersonName">
        <w:r w:rsidRPr="00B93AAD">
          <w:t>to</w:t>
        </w:r>
      </w:smartTag>
      <w:r w:rsidRPr="00B93AAD">
        <w:t xml:space="preserve"> take this course.).  </w:t>
      </w:r>
    </w:p>
    <w:p w14:paraId="1B0C7B69" w14:textId="5D705569" w:rsidR="003E1E9A" w:rsidRPr="00B93AAD" w:rsidRDefault="003E1E9A" w:rsidP="003E1E9A">
      <w:pPr>
        <w:pStyle w:val="Heading2"/>
      </w:pPr>
      <w:r w:rsidRPr="00B93AAD">
        <w:t xml:space="preserve">C. </w:t>
      </w:r>
      <w:r>
        <w:t>organization of online sessions</w:t>
      </w:r>
      <w:r w:rsidRPr="00B93AAD">
        <w:t xml:space="preserve">  </w:t>
      </w:r>
    </w:p>
    <w:p w14:paraId="5AC5C336" w14:textId="77777777" w:rsidR="003E1E9A" w:rsidRDefault="003E1E9A" w:rsidP="00B93AAD">
      <w:pPr>
        <w:pStyle w:val="BodyText2"/>
        <w:spacing w:line="360" w:lineRule="auto"/>
      </w:pPr>
      <w:r>
        <w:t>Due to the COVID Pandemic, the 2021 sessions will be conducted Online. We will organize the sessions in the following way.</w:t>
      </w:r>
    </w:p>
    <w:p w14:paraId="2DD61099" w14:textId="3DBA502C" w:rsidR="003E1E9A" w:rsidRDefault="003E1E9A" w:rsidP="003E1E9A">
      <w:pPr>
        <w:pStyle w:val="BodyText2"/>
        <w:numPr>
          <w:ilvl w:val="0"/>
          <w:numId w:val="23"/>
        </w:numPr>
        <w:spacing w:line="360" w:lineRule="auto"/>
      </w:pPr>
      <w:r>
        <w:t xml:space="preserve">I will pre-record the lectures—approximately 1 hour, one for each of the 9 sessions. You will be expected to watch those before the class. They will be all available at the start of the term, so that you can watch them at any time up to the date of that specific session. </w:t>
      </w:r>
    </w:p>
    <w:p w14:paraId="4037641B" w14:textId="4256E923" w:rsidR="003E1E9A" w:rsidRDefault="003E1E9A" w:rsidP="003E1E9A">
      <w:pPr>
        <w:pStyle w:val="BodyText2"/>
        <w:numPr>
          <w:ilvl w:val="0"/>
          <w:numId w:val="23"/>
        </w:numPr>
        <w:spacing w:line="360" w:lineRule="auto"/>
      </w:pPr>
      <w:r>
        <w:t xml:space="preserve">We will spend the other two hours of the Session together in Zoom format. In most sessions, we will spend those two hours as follows: </w:t>
      </w:r>
    </w:p>
    <w:p w14:paraId="2FA271CA" w14:textId="098772E1" w:rsidR="003E1E9A" w:rsidRDefault="003E1E9A" w:rsidP="003E1E9A">
      <w:pPr>
        <w:pStyle w:val="BodyText2"/>
        <w:numPr>
          <w:ilvl w:val="0"/>
          <w:numId w:val="24"/>
        </w:numPr>
        <w:spacing w:line="360" w:lineRule="auto"/>
      </w:pPr>
      <w:r>
        <w:t xml:space="preserve">A discussion of the Lecture, to go over concepts </w:t>
      </w:r>
      <w:r w:rsidR="00295763">
        <w:t xml:space="preserve">that </w:t>
      </w:r>
      <w:r>
        <w:t>students may have found tricky or where further elaboration is needed</w:t>
      </w:r>
      <w:r w:rsidR="00295763">
        <w:t>.</w:t>
      </w:r>
    </w:p>
    <w:p w14:paraId="631B7287" w14:textId="6033057C" w:rsidR="003E1E9A" w:rsidRDefault="003E1E9A" w:rsidP="003E1E9A">
      <w:pPr>
        <w:pStyle w:val="BodyText2"/>
        <w:numPr>
          <w:ilvl w:val="0"/>
          <w:numId w:val="24"/>
        </w:numPr>
        <w:spacing w:line="360" w:lineRule="auto"/>
      </w:pPr>
      <w:r>
        <w:t xml:space="preserve">A case discussion in Zoom, where I will guide the discussion of the case using the questions </w:t>
      </w:r>
      <w:r w:rsidR="00295763">
        <w:t xml:space="preserve">that I </w:t>
      </w:r>
      <w:r>
        <w:t>posted</w:t>
      </w:r>
      <w:r w:rsidR="00295763">
        <w:t>.</w:t>
      </w:r>
    </w:p>
    <w:p w14:paraId="5A64601C" w14:textId="05FA1A88" w:rsidR="003E1E9A" w:rsidRPr="00B93AAD" w:rsidRDefault="003E1E9A" w:rsidP="003E1E9A">
      <w:pPr>
        <w:pStyle w:val="BodyText2"/>
        <w:numPr>
          <w:ilvl w:val="0"/>
          <w:numId w:val="24"/>
        </w:numPr>
        <w:spacing w:line="360" w:lineRule="auto"/>
      </w:pPr>
      <w:r>
        <w:t>Student 15</w:t>
      </w:r>
      <w:r w:rsidR="00295763">
        <w:t>-</w:t>
      </w:r>
      <w:r>
        <w:t>minute</w:t>
      </w:r>
      <w:r w:rsidR="00295763">
        <w:t>s</w:t>
      </w:r>
      <w:r>
        <w:t xml:space="preserve"> group presentations (on the topics specified below).</w:t>
      </w:r>
    </w:p>
    <w:p w14:paraId="000EA3E9" w14:textId="77777777" w:rsidR="00F665D9" w:rsidRPr="00B93AAD" w:rsidRDefault="00F665D9" w:rsidP="002E6531">
      <w:pPr>
        <w:pStyle w:val="Heading2"/>
      </w:pPr>
      <w:r w:rsidRPr="00B93AAD">
        <w:t xml:space="preserve">C. Course Requirements and Grading  </w:t>
      </w:r>
    </w:p>
    <w:p w14:paraId="4CB2C7A2" w14:textId="642E6C13" w:rsidR="00F665D9" w:rsidRPr="00B93AAD" w:rsidRDefault="00F665D9" w:rsidP="00B93AAD">
      <w:pPr>
        <w:spacing w:line="360" w:lineRule="auto"/>
        <w:jc w:val="both"/>
      </w:pPr>
      <w:r w:rsidRPr="00B93AAD">
        <w:t xml:space="preserve">Based on class participation (15%), four graded assignment questions (20%), one group presentation on a particular topic to the entire class (15%); and </w:t>
      </w:r>
      <w:r>
        <w:t xml:space="preserve">a </w:t>
      </w:r>
      <w:r w:rsidRPr="00B93AAD">
        <w:t>Final Exam (50%).</w:t>
      </w:r>
    </w:p>
    <w:p w14:paraId="01A16F38" w14:textId="77777777" w:rsidR="00F665D9" w:rsidRPr="00B93AAD" w:rsidRDefault="002E6531" w:rsidP="002E6531">
      <w:pPr>
        <w:pStyle w:val="Heading4"/>
        <w:ind w:firstLine="720"/>
      </w:pPr>
      <w:r>
        <w:t>a</w:t>
      </w:r>
      <w:r w:rsidR="00F665D9" w:rsidRPr="00B93AAD">
        <w:t>. Class Participation</w:t>
      </w:r>
    </w:p>
    <w:p w14:paraId="29345E88" w14:textId="77777777" w:rsidR="00F665D9" w:rsidRPr="00B93AAD" w:rsidRDefault="00F665D9" w:rsidP="00B93AAD">
      <w:pPr>
        <w:tabs>
          <w:tab w:val="left" w:pos="-720"/>
        </w:tabs>
        <w:suppressAutoHyphens/>
        <w:spacing w:line="360" w:lineRule="auto"/>
        <w:jc w:val="both"/>
      </w:pPr>
      <w:r w:rsidRPr="00B93AAD">
        <w:t xml:space="preserve">I will come to class each day with a teaching plan that will try to achieve a logical progression through the key issues in a given case.  To this end, I have prepared study questions </w:t>
      </w:r>
      <w:smartTag w:uri="urn:schemas-microsoft-com:office:smarttags" w:element="PersonName">
        <w:r w:rsidRPr="00B93AAD">
          <w:t>to</w:t>
        </w:r>
      </w:smartTag>
      <w:r w:rsidRPr="00B93AAD">
        <w:t xml:space="preserve"> lead the discussion.  However, it is important </w:t>
      </w:r>
      <w:smartTag w:uri="urn:schemas-microsoft-com:office:smarttags" w:element="PersonName">
        <w:r w:rsidRPr="00B93AAD">
          <w:t>to</w:t>
        </w:r>
      </w:smartTag>
      <w:r w:rsidRPr="00B93AAD">
        <w:t xml:space="preserve"> appreciate that the students in the class are </w:t>
      </w:r>
      <w:r w:rsidRPr="00B93AAD">
        <w:rPr>
          <w:i/>
        </w:rPr>
        <w:t>co-producers</w:t>
      </w:r>
      <w:r w:rsidRPr="00B93AAD">
        <w:t xml:space="preserve"> of the class discussions.  Students should listen carefully </w:t>
      </w:r>
      <w:smartTag w:uri="urn:schemas-microsoft-com:office:smarttags" w:element="PersonName">
        <w:r w:rsidRPr="00B93AAD">
          <w:t>to</w:t>
        </w:r>
      </w:smartTag>
      <w:r w:rsidRPr="00B93AAD">
        <w:t xml:space="preserve"> one another and </w:t>
      </w:r>
      <w:smartTag w:uri="urn:schemas-microsoft-com:office:smarttags" w:element="PersonName">
        <w:r w:rsidRPr="00B93AAD">
          <w:t>to</w:t>
        </w:r>
      </w:smartTag>
      <w:r w:rsidRPr="00B93AAD">
        <w:t xml:space="preserve"> build on or critique prior comments.  They should also try </w:t>
      </w:r>
      <w:smartTag w:uri="urn:schemas-microsoft-com:office:smarttags" w:element="PersonName">
        <w:r w:rsidRPr="00B93AAD">
          <w:t>to</w:t>
        </w:r>
      </w:smartTag>
      <w:r w:rsidRPr="00B93AAD">
        <w:t xml:space="preserve"> resist the temptation </w:t>
      </w:r>
      <w:smartTag w:uri="urn:schemas-microsoft-com:office:smarttags" w:element="PersonName">
        <w:r w:rsidRPr="00B93AAD">
          <w:t>to</w:t>
        </w:r>
      </w:smartTag>
      <w:r w:rsidRPr="00B93AAD">
        <w:t xml:space="preserve"> jump </w:t>
      </w:r>
      <w:smartTag w:uri="urn:schemas-microsoft-com:office:smarttags" w:element="PersonName">
        <w:r w:rsidRPr="00B93AAD">
          <w:t>to</w:t>
        </w:r>
      </w:smartTag>
      <w:r w:rsidRPr="00B93AAD">
        <w:t xml:space="preserve"> </w:t>
      </w:r>
      <w:smartTag w:uri="urn:schemas-microsoft-com:office:smarttags" w:element="PersonName">
        <w:r w:rsidRPr="00B93AAD">
          <w:t>to</w:t>
        </w:r>
      </w:smartTag>
      <w:r w:rsidRPr="00B93AAD">
        <w:t xml:space="preserve">pics that are not specifically open for discussion.  When that happens, it is the responsibility of the class and the professor </w:t>
      </w:r>
      <w:smartTag w:uri="urn:schemas-microsoft-com:office:smarttags" w:element="PersonName">
        <w:r w:rsidRPr="00B93AAD">
          <w:t>to</w:t>
        </w:r>
      </w:smartTag>
      <w:r w:rsidRPr="00B93AAD">
        <w:t xml:space="preserve"> bring the discussion back on track.  The discussion should be a conversation in which all participants recognize that they have an obligation </w:t>
      </w:r>
      <w:smartTag w:uri="urn:schemas-microsoft-com:office:smarttags" w:element="PersonName">
        <w:r w:rsidRPr="00B93AAD">
          <w:t>to</w:t>
        </w:r>
      </w:smartTag>
      <w:r w:rsidRPr="00B93AAD">
        <w:t xml:space="preserve"> advance our understanding of the issue at hand.  Your contributions </w:t>
      </w:r>
      <w:smartTag w:uri="urn:schemas-microsoft-com:office:smarttags" w:element="PersonName">
        <w:r w:rsidRPr="00B93AAD">
          <w:t>to</w:t>
        </w:r>
      </w:smartTag>
      <w:r w:rsidRPr="00B93AAD">
        <w:t xml:space="preserve"> this learning </w:t>
      </w:r>
      <w:r w:rsidRPr="00B93AAD">
        <w:rPr>
          <w:i/>
        </w:rPr>
        <w:t>process</w:t>
      </w:r>
      <w:r w:rsidRPr="00B93AAD">
        <w:t xml:space="preserve"> will be appraised in addition </w:t>
      </w:r>
      <w:smartTag w:uri="urn:schemas-microsoft-com:office:smarttags" w:element="PersonName">
        <w:r w:rsidRPr="00B93AAD">
          <w:t>to</w:t>
        </w:r>
      </w:smartTag>
      <w:r w:rsidRPr="00B93AAD">
        <w:t xml:space="preserve"> the content of what you contribute.</w:t>
      </w:r>
    </w:p>
    <w:p w14:paraId="591B612C" w14:textId="77777777" w:rsidR="00F665D9" w:rsidRPr="00B93AAD" w:rsidRDefault="00F665D9" w:rsidP="00B93AAD">
      <w:pPr>
        <w:spacing w:line="360" w:lineRule="auto"/>
        <w:jc w:val="both"/>
      </w:pPr>
      <w:r w:rsidRPr="00B93AAD">
        <w:t>Some of the specific aspects on which you will be graded include:</w:t>
      </w:r>
    </w:p>
    <w:p w14:paraId="0A6BAB31" w14:textId="77777777" w:rsidR="00F665D9" w:rsidRPr="00B93AAD" w:rsidRDefault="00F665D9" w:rsidP="00EA3E1D">
      <w:pPr>
        <w:numPr>
          <w:ilvl w:val="0"/>
          <w:numId w:val="4"/>
        </w:numPr>
        <w:spacing w:line="360" w:lineRule="auto"/>
        <w:jc w:val="both"/>
      </w:pPr>
      <w:r w:rsidRPr="00B93AAD">
        <w:t>Is the participant a good listener?</w:t>
      </w:r>
    </w:p>
    <w:p w14:paraId="5F933CA2" w14:textId="77777777" w:rsidR="00F665D9" w:rsidRPr="00B93AAD" w:rsidRDefault="00F665D9" w:rsidP="00EA3E1D">
      <w:pPr>
        <w:numPr>
          <w:ilvl w:val="0"/>
          <w:numId w:val="4"/>
        </w:numPr>
        <w:spacing w:line="360" w:lineRule="auto"/>
        <w:jc w:val="both"/>
      </w:pPr>
      <w:r w:rsidRPr="00B93AAD">
        <w:t xml:space="preserve">Are the points made relevant </w:t>
      </w:r>
      <w:smartTag w:uri="urn:schemas-microsoft-com:office:smarttags" w:element="PersonName">
        <w:r w:rsidRPr="00B93AAD">
          <w:t>to</w:t>
        </w:r>
      </w:smartTag>
      <w:r w:rsidRPr="00B93AAD">
        <w:t xml:space="preserve"> the discussion?  Are they linked </w:t>
      </w:r>
      <w:smartTag w:uri="urn:schemas-microsoft-com:office:smarttags" w:element="PersonName">
        <w:r w:rsidRPr="00B93AAD">
          <w:t>to</w:t>
        </w:r>
      </w:smartTag>
      <w:r w:rsidRPr="00B93AAD">
        <w:t xml:space="preserve"> the comments of others and </w:t>
      </w:r>
      <w:smartTag w:uri="urn:schemas-microsoft-com:office:smarttags" w:element="PersonName">
        <w:r w:rsidRPr="00B93AAD">
          <w:t>to</w:t>
        </w:r>
      </w:smartTag>
      <w:r w:rsidRPr="00B93AAD">
        <w:t xml:space="preserve"> the themes that the class is exploring </w:t>
      </w:r>
      <w:smartTag w:uri="urn:schemas-microsoft-com:office:smarttags" w:element="PersonName">
        <w:r w:rsidRPr="00B93AAD">
          <w:t>to</w:t>
        </w:r>
      </w:smartTag>
      <w:r w:rsidRPr="00B93AAD">
        <w:t>gether?</w:t>
      </w:r>
    </w:p>
    <w:p w14:paraId="2E89F7C8" w14:textId="77777777" w:rsidR="00F665D9" w:rsidRPr="00B93AAD" w:rsidRDefault="00F665D9" w:rsidP="00EA3E1D">
      <w:pPr>
        <w:numPr>
          <w:ilvl w:val="0"/>
          <w:numId w:val="4"/>
        </w:numPr>
        <w:spacing w:line="360" w:lineRule="auto"/>
        <w:jc w:val="both"/>
      </w:pPr>
      <w:r w:rsidRPr="00B93AAD">
        <w:t xml:space="preserve">Do the comments add </w:t>
      </w:r>
      <w:smartTag w:uri="urn:schemas-microsoft-com:office:smarttags" w:element="PersonName">
        <w:r w:rsidRPr="00B93AAD">
          <w:t>to</w:t>
        </w:r>
      </w:smartTag>
      <w:r w:rsidRPr="00B93AAD">
        <w:t xml:space="preserve"> our understanding of the situation?  Are they incisive?  Do they cut </w:t>
      </w:r>
      <w:smartTag w:uri="urn:schemas-microsoft-com:office:smarttags" w:element="PersonName">
        <w:r w:rsidRPr="00B93AAD">
          <w:t>to</w:t>
        </w:r>
      </w:smartTag>
      <w:r w:rsidRPr="00B93AAD">
        <w:t xml:space="preserve"> the core of the problem?</w:t>
      </w:r>
    </w:p>
    <w:p w14:paraId="7DF380D4" w14:textId="77777777" w:rsidR="00F665D9" w:rsidRPr="00B93AAD" w:rsidRDefault="00F665D9" w:rsidP="00EA3E1D">
      <w:pPr>
        <w:numPr>
          <w:ilvl w:val="0"/>
          <w:numId w:val="4"/>
        </w:numPr>
        <w:spacing w:line="360" w:lineRule="auto"/>
        <w:jc w:val="both"/>
      </w:pPr>
      <w:r w:rsidRPr="00B93AAD">
        <w:t xml:space="preserve">Is there a willingness </w:t>
      </w:r>
      <w:smartTag w:uri="urn:schemas-microsoft-com:office:smarttags" w:element="PersonName">
        <w:r w:rsidRPr="00B93AAD">
          <w:t>to</w:t>
        </w:r>
      </w:smartTag>
      <w:r w:rsidRPr="00B93AAD">
        <w:t xml:space="preserve"> challenge the ideas that are being expressed?</w:t>
      </w:r>
    </w:p>
    <w:p w14:paraId="01A248AB" w14:textId="77777777" w:rsidR="00F665D9" w:rsidRPr="00B93AAD" w:rsidRDefault="00F665D9" w:rsidP="00EA3E1D">
      <w:pPr>
        <w:numPr>
          <w:ilvl w:val="0"/>
          <w:numId w:val="4"/>
        </w:numPr>
        <w:spacing w:line="360" w:lineRule="auto"/>
        <w:jc w:val="both"/>
      </w:pPr>
      <w:r w:rsidRPr="00B93AAD">
        <w:t xml:space="preserve">Is there a willingness </w:t>
      </w:r>
      <w:smartTag w:uri="urn:schemas-microsoft-com:office:smarttags" w:element="PersonName">
        <w:r w:rsidRPr="00B93AAD">
          <w:t>to</w:t>
        </w:r>
      </w:smartTag>
      <w:r w:rsidRPr="00B93AAD">
        <w:t xml:space="preserve"> test new ideas, or are the comments “safe” (such as repetition of case facts without analysis or conclusions, or of comments already made by other participants)</w:t>
      </w:r>
    </w:p>
    <w:p w14:paraId="49CA8124" w14:textId="77777777" w:rsidR="00F665D9" w:rsidRPr="00B93AAD" w:rsidRDefault="00F665D9" w:rsidP="00EA3E1D">
      <w:pPr>
        <w:numPr>
          <w:ilvl w:val="0"/>
          <w:numId w:val="4"/>
        </w:numPr>
        <w:spacing w:line="360" w:lineRule="auto"/>
        <w:jc w:val="both"/>
      </w:pPr>
      <w:r w:rsidRPr="00B93AAD">
        <w:t>Does the participant integrate material from past classes or readings where appropriate?  Do the comments reflect cumulative learning over the course, or does the participant merely consider each case in isolation?</w:t>
      </w:r>
    </w:p>
    <w:p w14:paraId="78C924AF" w14:textId="77777777" w:rsidR="00F665D9" w:rsidRPr="00B93AAD" w:rsidRDefault="00F665D9" w:rsidP="00B93AAD">
      <w:pPr>
        <w:pStyle w:val="BodyText3"/>
        <w:spacing w:line="360" w:lineRule="auto"/>
        <w:rPr>
          <w:sz w:val="22"/>
          <w:szCs w:val="22"/>
        </w:rPr>
      </w:pPr>
      <w:r w:rsidRPr="00B93AAD">
        <w:rPr>
          <w:sz w:val="22"/>
          <w:szCs w:val="22"/>
        </w:rPr>
        <w:t xml:space="preserve">You should be prepared for every class.  I may open the class by asking someone </w:t>
      </w:r>
      <w:smartTag w:uri="urn:schemas-microsoft-com:office:smarttags" w:element="PersonName">
        <w:r w:rsidRPr="00B93AAD">
          <w:rPr>
            <w:sz w:val="22"/>
            <w:szCs w:val="22"/>
          </w:rPr>
          <w:t>to</w:t>
        </w:r>
      </w:smartTag>
      <w:r w:rsidRPr="00B93AAD">
        <w:rPr>
          <w:sz w:val="22"/>
          <w:szCs w:val="22"/>
        </w:rPr>
        <w:t xml:space="preserve"> summarize the readings or cases briefly, or answer a short question.  With a reading, you should be able </w:t>
      </w:r>
      <w:smartTag w:uri="urn:schemas-microsoft-com:office:smarttags" w:element="PersonName">
        <w:r w:rsidRPr="00B93AAD">
          <w:rPr>
            <w:sz w:val="22"/>
            <w:szCs w:val="22"/>
          </w:rPr>
          <w:t>to</w:t>
        </w:r>
      </w:smartTag>
      <w:r w:rsidRPr="00B93AAD">
        <w:rPr>
          <w:sz w:val="22"/>
          <w:szCs w:val="22"/>
        </w:rPr>
        <w:t xml:space="preserve"> outline the problem that the article addresses, describe the core points of the reading, and, most importantly, offer your analysis of the strengths and weaknesses of the reading’s central argument.  With a case, you should be able </w:t>
      </w:r>
      <w:smartTag w:uri="urn:schemas-microsoft-com:office:smarttags" w:element="PersonName">
        <w:r w:rsidRPr="00B93AAD">
          <w:rPr>
            <w:sz w:val="22"/>
            <w:szCs w:val="22"/>
          </w:rPr>
          <w:t>to</w:t>
        </w:r>
      </w:smartTag>
      <w:r w:rsidRPr="00B93AAD">
        <w:rPr>
          <w:sz w:val="22"/>
          <w:szCs w:val="22"/>
        </w:rPr>
        <w:t xml:space="preserve"> identify the key issues, problems, and opportunities facing the central protagonists, </w:t>
      </w:r>
      <w:smartTag w:uri="urn:schemas-microsoft-com:office:smarttags" w:element="PersonName">
        <w:r w:rsidRPr="00B93AAD">
          <w:rPr>
            <w:sz w:val="22"/>
            <w:szCs w:val="22"/>
          </w:rPr>
          <w:t>to</w:t>
        </w:r>
      </w:smartTag>
      <w:r w:rsidRPr="00B93AAD">
        <w:rPr>
          <w:sz w:val="22"/>
          <w:szCs w:val="22"/>
        </w:rPr>
        <w:t xml:space="preserve"> articulate and evaluate alternative approaches </w:t>
      </w:r>
      <w:smartTag w:uri="urn:schemas-microsoft-com:office:smarttags" w:element="PersonName">
        <w:r w:rsidRPr="00B93AAD">
          <w:rPr>
            <w:sz w:val="22"/>
            <w:szCs w:val="22"/>
          </w:rPr>
          <w:t>to</w:t>
        </w:r>
      </w:smartTag>
      <w:r w:rsidRPr="00B93AAD">
        <w:rPr>
          <w:sz w:val="22"/>
          <w:szCs w:val="22"/>
        </w:rPr>
        <w:t xml:space="preserve"> the problems, and </w:t>
      </w:r>
      <w:smartTag w:uri="urn:schemas-microsoft-com:office:smarttags" w:element="PersonName">
        <w:r w:rsidRPr="00B93AAD">
          <w:rPr>
            <w:sz w:val="22"/>
            <w:szCs w:val="22"/>
          </w:rPr>
          <w:t>to</w:t>
        </w:r>
      </w:smartTag>
      <w:r w:rsidRPr="00B93AAD">
        <w:rPr>
          <w:sz w:val="22"/>
          <w:szCs w:val="22"/>
        </w:rPr>
        <w:t xml:space="preserve"> describe the course of action that you recommend and the reasons for your recommendations.</w:t>
      </w:r>
    </w:p>
    <w:p w14:paraId="57913460" w14:textId="77777777" w:rsidR="00F665D9" w:rsidRPr="00B93AAD" w:rsidRDefault="00F665D9" w:rsidP="00B93AAD">
      <w:pPr>
        <w:pStyle w:val="BodyText"/>
        <w:spacing w:line="360" w:lineRule="auto"/>
        <w:jc w:val="both"/>
      </w:pPr>
      <w:r w:rsidRPr="00B93AAD">
        <w:t xml:space="preserve">Before a case is analyzed in class, you should neither read an analysis of the cases nor discuss it with students who have previously discussed it in class (either in a previous year or in a different course or section). Similarly, you should not share the notes handed in class with another student who may take the course at some later time. If you are in violation of this policy, or know of someone who is, please discuss it with us. </w:t>
      </w:r>
    </w:p>
    <w:p w14:paraId="789328CE" w14:textId="30730475" w:rsidR="00F665D9" w:rsidRPr="00B93AAD" w:rsidRDefault="00F665D9" w:rsidP="002E6531">
      <w:pPr>
        <w:pStyle w:val="Heading4"/>
        <w:ind w:firstLine="720"/>
        <w:rPr>
          <w:bCs/>
        </w:rPr>
      </w:pPr>
      <w:r w:rsidRPr="00B93AAD">
        <w:t xml:space="preserve">b. Four Graded write ups </w:t>
      </w:r>
    </w:p>
    <w:p w14:paraId="4091502F" w14:textId="77777777" w:rsidR="00F665D9" w:rsidRPr="00B93AAD" w:rsidRDefault="00F665D9" w:rsidP="00B93AAD">
      <w:pPr>
        <w:spacing w:line="360" w:lineRule="auto"/>
      </w:pPr>
      <w:r w:rsidRPr="00B93AAD">
        <w:t xml:space="preserve">The goal of the write-up is to make your study group debate and then take a clear position on an issue, usually the central question of the case, support your position, and note any issues or potential problems. You should do the write up in your group. </w:t>
      </w:r>
      <w:r w:rsidRPr="00B93AAD">
        <w:rPr>
          <w:i/>
        </w:rPr>
        <w:t xml:space="preserve">It is not allowed </w:t>
      </w:r>
      <w:smartTag w:uri="urn:schemas-microsoft-com:office:smarttags" w:element="PersonName">
        <w:r w:rsidRPr="00B93AAD">
          <w:rPr>
            <w:i/>
          </w:rPr>
          <w:t>to</w:t>
        </w:r>
      </w:smartTag>
      <w:r w:rsidRPr="00B93AAD">
        <w:rPr>
          <w:i/>
        </w:rPr>
        <w:t xml:space="preserve"> allocate a case </w:t>
      </w:r>
      <w:smartTag w:uri="urn:schemas-microsoft-com:office:smarttags" w:element="PersonName">
        <w:r w:rsidRPr="00B93AAD">
          <w:rPr>
            <w:i/>
          </w:rPr>
          <w:t>to</w:t>
        </w:r>
      </w:smartTag>
      <w:r w:rsidRPr="00B93AAD">
        <w:rPr>
          <w:i/>
        </w:rPr>
        <w:t xml:space="preserve"> one student and then not have the group debate and decide on the content. All students in the group are responsible for what is in the write-up and could be asked </w:t>
      </w:r>
      <w:smartTag w:uri="urn:schemas-microsoft-com:office:smarttags" w:element="PersonName">
        <w:r w:rsidRPr="00B93AAD">
          <w:rPr>
            <w:i/>
          </w:rPr>
          <w:t>to</w:t>
        </w:r>
      </w:smartTag>
      <w:r w:rsidRPr="00B93AAD">
        <w:rPr>
          <w:i/>
        </w:rPr>
        <w:t xml:space="preserve"> explain it. </w:t>
      </w:r>
    </w:p>
    <w:p w14:paraId="21BE03E7" w14:textId="77777777" w:rsidR="00F665D9" w:rsidRPr="002E6531" w:rsidRDefault="00F665D9" w:rsidP="002E6531">
      <w:pPr>
        <w:rPr>
          <w:b/>
        </w:rPr>
      </w:pPr>
      <w:r w:rsidRPr="002E6531">
        <w:rPr>
          <w:b/>
        </w:rPr>
        <w:t>Topic</w:t>
      </w:r>
    </w:p>
    <w:p w14:paraId="11A86CD1" w14:textId="77777777" w:rsidR="00F665D9" w:rsidRPr="00B93AAD" w:rsidRDefault="00F665D9" w:rsidP="00B93AAD">
      <w:pPr>
        <w:spacing w:line="360" w:lineRule="auto"/>
      </w:pPr>
      <w:r w:rsidRPr="00B93AAD">
        <w:t xml:space="preserve">Usually, the </w:t>
      </w:r>
      <w:smartTag w:uri="urn:schemas-microsoft-com:office:smarttags" w:element="PersonName">
        <w:r w:rsidRPr="00B93AAD">
          <w:t>to</w:t>
        </w:r>
      </w:smartTag>
      <w:r w:rsidRPr="00B93AAD">
        <w:t>pic of the write-up is the central question of the case:  what should this company/person do? This question is stated below the case as ‘Assignment question’ in section E of this document.</w:t>
      </w:r>
    </w:p>
    <w:p w14:paraId="056354BD" w14:textId="77777777" w:rsidR="00F665D9" w:rsidRPr="002E6531" w:rsidRDefault="00F665D9" w:rsidP="002E6531">
      <w:pPr>
        <w:rPr>
          <w:b/>
        </w:rPr>
      </w:pPr>
      <w:r w:rsidRPr="002E6531">
        <w:rPr>
          <w:b/>
        </w:rPr>
        <w:t>Format</w:t>
      </w:r>
    </w:p>
    <w:p w14:paraId="4EB67CB9" w14:textId="77777777" w:rsidR="00F665D9" w:rsidRPr="00B93AAD" w:rsidRDefault="00F665D9" w:rsidP="00B93AAD">
      <w:pPr>
        <w:spacing w:line="360" w:lineRule="auto"/>
      </w:pPr>
      <w:r w:rsidRPr="00B93AAD">
        <w:t>The format of the write-up consists of 3 parts:</w:t>
      </w:r>
    </w:p>
    <w:p w14:paraId="49DBA989" w14:textId="77777777" w:rsidR="00F665D9" w:rsidRPr="00B93AAD" w:rsidRDefault="00F665D9" w:rsidP="00EA3E1D">
      <w:pPr>
        <w:numPr>
          <w:ilvl w:val="0"/>
          <w:numId w:val="5"/>
        </w:numPr>
        <w:spacing w:line="360" w:lineRule="auto"/>
      </w:pPr>
      <w:r w:rsidRPr="00B93AAD">
        <w:t>Summary/Recommendation</w:t>
      </w:r>
    </w:p>
    <w:p w14:paraId="0B03CEEE" w14:textId="77777777" w:rsidR="00F665D9" w:rsidRPr="00B93AAD" w:rsidRDefault="00F665D9" w:rsidP="00EA3E1D">
      <w:pPr>
        <w:numPr>
          <w:ilvl w:val="0"/>
          <w:numId w:val="5"/>
        </w:numPr>
        <w:spacing w:line="360" w:lineRule="auto"/>
      </w:pPr>
      <w:r w:rsidRPr="00B93AAD">
        <w:t>Supporting argument</w:t>
      </w:r>
    </w:p>
    <w:p w14:paraId="2C2631FD" w14:textId="77777777" w:rsidR="00F665D9" w:rsidRPr="00B93AAD" w:rsidRDefault="00F665D9" w:rsidP="00EA3E1D">
      <w:pPr>
        <w:numPr>
          <w:ilvl w:val="0"/>
          <w:numId w:val="5"/>
        </w:numPr>
        <w:spacing w:line="360" w:lineRule="auto"/>
      </w:pPr>
      <w:r w:rsidRPr="00B93AAD">
        <w:t>Issues and caveats</w:t>
      </w:r>
    </w:p>
    <w:p w14:paraId="7114C327" w14:textId="32710C77" w:rsidR="00F665D9" w:rsidRPr="002E6531" w:rsidRDefault="00F665D9" w:rsidP="002E6531">
      <w:pPr>
        <w:rPr>
          <w:b/>
        </w:rPr>
      </w:pPr>
      <w:r w:rsidRPr="002E6531">
        <w:rPr>
          <w:b/>
        </w:rPr>
        <w:t>Us</w:t>
      </w:r>
      <w:r w:rsidR="00295763">
        <w:rPr>
          <w:b/>
        </w:rPr>
        <w:t>age</w:t>
      </w:r>
    </w:p>
    <w:p w14:paraId="448F9A04" w14:textId="77777777" w:rsidR="00F665D9" w:rsidRPr="00B93AAD" w:rsidRDefault="00893947" w:rsidP="00B93AAD">
      <w:pPr>
        <w:spacing w:line="360" w:lineRule="auto"/>
      </w:pPr>
      <w:r>
        <w:t xml:space="preserve">I </w:t>
      </w:r>
      <w:r w:rsidR="00F665D9" w:rsidRPr="00B93AAD">
        <w:t xml:space="preserve">may occasionally call upon someone </w:t>
      </w:r>
      <w:smartTag w:uri="urn:schemas-microsoft-com:office:smarttags" w:element="PersonName">
        <w:r w:rsidR="00F665D9" w:rsidRPr="00B93AAD">
          <w:t>to</w:t>
        </w:r>
      </w:smartTag>
      <w:r w:rsidR="00F665D9" w:rsidRPr="00B93AAD">
        <w:t xml:space="preserve"> present his or her ideas. This does not mean that your write-up was good or bad, only that it is useful for the discussion.</w:t>
      </w:r>
    </w:p>
    <w:p w14:paraId="54146631" w14:textId="77777777" w:rsidR="00F665D9" w:rsidRPr="00B93AAD" w:rsidRDefault="00893947" w:rsidP="002E6531">
      <w:pPr>
        <w:pStyle w:val="Heading4"/>
        <w:ind w:firstLine="720"/>
      </w:pPr>
      <w:r>
        <w:t xml:space="preserve">c. </w:t>
      </w:r>
      <w:r w:rsidR="00F665D9" w:rsidRPr="00B93AAD">
        <w:t>Group presentation</w:t>
      </w:r>
      <w:r w:rsidR="00F665D9" w:rsidRPr="00B93AAD">
        <w:tab/>
      </w:r>
    </w:p>
    <w:p w14:paraId="2DA13E5E" w14:textId="63EF8DCF" w:rsidR="00F665D9" w:rsidRPr="00B93AAD" w:rsidRDefault="00F665D9" w:rsidP="00B93AAD">
      <w:pPr>
        <w:spacing w:line="360" w:lineRule="auto"/>
      </w:pPr>
      <w:r w:rsidRPr="00B93AAD">
        <w:t xml:space="preserve">Each group will volunteer to present an example of a topic at the end of the class. In the class schedule (part E of this document), I list </w:t>
      </w:r>
      <w:r w:rsidR="002C7A86">
        <w:t>7</w:t>
      </w:r>
      <w:r w:rsidRPr="00B93AAD">
        <w:t xml:space="preserve"> topics (one per day except on the first and last class) on which student groups can deliver their analysis. The analysis will take the form of a presentation supported by a few power point slides on the topic assigned. In all cases, the objective is to </w:t>
      </w:r>
      <w:r w:rsidRPr="00B93AAD">
        <w:rPr>
          <w:i/>
        </w:rPr>
        <w:t>apply</w:t>
      </w:r>
      <w:r w:rsidRPr="00B93AAD">
        <w:t xml:space="preserve"> the class concepts to a particular problem, rather than to introduce theoretical ideas or frameworks. Thus the burden on the group is to find a nice example of the particular issue (competitive advantage, strategic interaction, standards…) and to apply the concepts in the reading and class to that example.</w:t>
      </w:r>
    </w:p>
    <w:p w14:paraId="1DE26A73" w14:textId="77777777" w:rsidR="00F665D9" w:rsidRPr="00B93AAD" w:rsidRDefault="00F665D9" w:rsidP="002E6531">
      <w:pPr>
        <w:pStyle w:val="Heading4"/>
        <w:ind w:firstLine="720"/>
      </w:pPr>
      <w:r w:rsidRPr="00B93AAD">
        <w:rPr>
          <w:bCs/>
        </w:rPr>
        <w:t>d.</w:t>
      </w:r>
      <w:r w:rsidRPr="00B93AAD">
        <w:t xml:space="preserve"> Final Exam</w:t>
      </w:r>
    </w:p>
    <w:p w14:paraId="121A9080" w14:textId="087E43EE" w:rsidR="00F665D9" w:rsidRPr="00B93AAD" w:rsidRDefault="00F665D9" w:rsidP="00B93AAD">
      <w:pPr>
        <w:spacing w:line="360" w:lineRule="auto"/>
      </w:pPr>
      <w:r w:rsidRPr="00B93AAD">
        <w:t xml:space="preserve">The Final will be a </w:t>
      </w:r>
      <w:r w:rsidR="002C7A86">
        <w:t xml:space="preserve">take-home exam with limited space </w:t>
      </w:r>
      <w:r w:rsidRPr="00B93AAD">
        <w:t>consisting of short answers and medium length case-like questions. It will cover all the material in the course, including cases and all assigned readings. You will be permitted to carry one one-sided page of notes to the exam.</w:t>
      </w:r>
    </w:p>
    <w:p w14:paraId="2026465C" w14:textId="77777777" w:rsidR="00F665D9" w:rsidRPr="00B93AAD" w:rsidRDefault="00F665D9" w:rsidP="002E6531">
      <w:pPr>
        <w:pStyle w:val="Heading2"/>
        <w:rPr>
          <w:b/>
        </w:rPr>
      </w:pPr>
      <w:r w:rsidRPr="00B93AAD">
        <w:t>D. Honor Code</w:t>
      </w:r>
    </w:p>
    <w:p w14:paraId="7765F250" w14:textId="7DE4FF62" w:rsidR="00F665D9" w:rsidRPr="002C7A86" w:rsidRDefault="00F665D9" w:rsidP="002C7A86">
      <w:pPr>
        <w:rPr>
          <w:b/>
        </w:rPr>
      </w:pPr>
      <w:r w:rsidRPr="00B93AAD">
        <w:t>Students enrolled in this class are expected to adhere to the terms of the</w:t>
      </w:r>
      <w:r>
        <w:t xml:space="preserve"> Booth School</w:t>
      </w:r>
      <w:r w:rsidRPr="00B93AAD">
        <w:t>’s honor code. In this class, it involves, among other things:</w:t>
      </w:r>
    </w:p>
    <w:p w14:paraId="1D0DDE6D" w14:textId="77777777" w:rsidR="00F665D9" w:rsidRPr="002E6531" w:rsidRDefault="00F665D9" w:rsidP="002E6531">
      <w:pPr>
        <w:pStyle w:val="ListParagraph"/>
        <w:numPr>
          <w:ilvl w:val="0"/>
          <w:numId w:val="19"/>
        </w:numPr>
        <w:rPr>
          <w:b/>
        </w:rPr>
      </w:pPr>
      <w:r w:rsidRPr="00B93AAD">
        <w:t>Students may not discuss with students who have taken the class previously (either in another section or in a prior year)</w:t>
      </w:r>
    </w:p>
    <w:p w14:paraId="381ABCB6" w14:textId="77777777" w:rsidR="00F665D9" w:rsidRPr="00B93AAD" w:rsidRDefault="00F665D9" w:rsidP="002E6531">
      <w:pPr>
        <w:pStyle w:val="ListParagraph"/>
        <w:numPr>
          <w:ilvl w:val="0"/>
          <w:numId w:val="19"/>
        </w:numPr>
      </w:pPr>
      <w:r w:rsidRPr="00B93AAD">
        <w:t>Students may freely discuss a case with other students who have not yet discussed the case (for example, with other students in the same section)</w:t>
      </w:r>
    </w:p>
    <w:p w14:paraId="74C66609" w14:textId="2FB3EA6D" w:rsidR="00F665D9" w:rsidRPr="00B93AAD" w:rsidRDefault="00F665D9" w:rsidP="002E6531">
      <w:pPr>
        <w:pStyle w:val="ListParagraph"/>
        <w:numPr>
          <w:ilvl w:val="0"/>
          <w:numId w:val="19"/>
        </w:numPr>
      </w:pPr>
      <w:r w:rsidRPr="00B93AAD">
        <w:t>Students may not discuss the</w:t>
      </w:r>
      <w:r w:rsidR="008B769B">
        <w:t xml:space="preserve"> final</w:t>
      </w:r>
      <w:r w:rsidRPr="00B93AAD">
        <w:t xml:space="preserve"> case with </w:t>
      </w:r>
      <w:r w:rsidRPr="002E6531">
        <w:rPr>
          <w:b/>
        </w:rPr>
        <w:t xml:space="preserve">anyone </w:t>
      </w:r>
      <w:r w:rsidRPr="00B93AAD">
        <w:t xml:space="preserve">prior to turning in the answers to the </w:t>
      </w:r>
      <w:r w:rsidR="008B769B">
        <w:t>final</w:t>
      </w:r>
    </w:p>
    <w:p w14:paraId="7A4551E4" w14:textId="77777777" w:rsidR="00F665D9" w:rsidRPr="00B93AAD" w:rsidRDefault="00F665D9" w:rsidP="002E6531">
      <w:pPr>
        <w:pStyle w:val="Heading2"/>
      </w:pPr>
      <w:r w:rsidRPr="00B93AAD">
        <w:br w:type="page"/>
        <w:t>E. Class Schedule</w:t>
      </w:r>
    </w:p>
    <w:p w14:paraId="14C9DF51" w14:textId="77777777" w:rsidR="00F665D9" w:rsidRPr="00B93AAD" w:rsidRDefault="00F665D9" w:rsidP="007179BF">
      <w:pPr>
        <w:pStyle w:val="Heading3"/>
      </w:pPr>
      <w:bookmarkStart w:id="0" w:name="OLE_LINK7"/>
      <w:bookmarkStart w:id="1" w:name="OLE_LINK8"/>
      <w:r w:rsidRPr="00B93AAD">
        <w:t>Part I. BUSINESS UNIT STRATEGY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F665D9" w:rsidRPr="00B93AAD" w14:paraId="063860DC" w14:textId="77777777" w:rsidTr="002C7A86">
        <w:tc>
          <w:tcPr>
            <w:tcW w:w="8828" w:type="dxa"/>
            <w:shd w:val="clear" w:color="auto" w:fill="C0C0C0"/>
          </w:tcPr>
          <w:p w14:paraId="5FDFE74E" w14:textId="77777777" w:rsidR="00F665D9" w:rsidRDefault="00F665D9" w:rsidP="002E6531">
            <w:pPr>
              <w:spacing w:line="360" w:lineRule="auto"/>
              <w:rPr>
                <w:b/>
                <w:smallCaps/>
              </w:rPr>
            </w:pPr>
            <w:bookmarkStart w:id="2" w:name="OLE_LINK1"/>
            <w:bookmarkStart w:id="3" w:name="OLE_LINK2"/>
            <w:bookmarkEnd w:id="0"/>
            <w:bookmarkEnd w:id="1"/>
            <w:r w:rsidRPr="00FE3C64">
              <w:rPr>
                <w:b/>
              </w:rPr>
              <w:t xml:space="preserve">Session 1. </w:t>
            </w:r>
            <w:r w:rsidRPr="00FE3C64">
              <w:rPr>
                <w:b/>
              </w:rPr>
              <w:tab/>
            </w:r>
            <w:r w:rsidRPr="00FE3C64">
              <w:rPr>
                <w:b/>
                <w:smallCaps/>
              </w:rPr>
              <w:t>Understanding</w:t>
            </w:r>
            <w:r w:rsidR="004A7C79">
              <w:rPr>
                <w:b/>
                <w:smallCaps/>
              </w:rPr>
              <w:t xml:space="preserve"> the Determinants of Profitability</w:t>
            </w:r>
            <w:r w:rsidR="002C2638">
              <w:rPr>
                <w:b/>
                <w:smallCaps/>
              </w:rPr>
              <w:t>: Industry Analysis</w:t>
            </w:r>
            <w:r w:rsidRPr="00FE3C64">
              <w:rPr>
                <w:b/>
                <w:smallCaps/>
              </w:rPr>
              <w:t xml:space="preserve"> </w:t>
            </w:r>
          </w:p>
          <w:p w14:paraId="2BB97E8B" w14:textId="77777777" w:rsidR="002E6531" w:rsidRPr="00FE3C64" w:rsidRDefault="002E6531" w:rsidP="002E6531">
            <w:pPr>
              <w:spacing w:line="360" w:lineRule="auto"/>
              <w:rPr>
                <w:b/>
                <w:smallCaps/>
              </w:rPr>
            </w:pPr>
          </w:p>
        </w:tc>
      </w:tr>
      <w:bookmarkEnd w:id="2"/>
      <w:bookmarkEnd w:id="3"/>
    </w:tbl>
    <w:p w14:paraId="3BE87A8A" w14:textId="77777777" w:rsidR="00F665D9" w:rsidRPr="00B93AAD" w:rsidRDefault="00F665D9" w:rsidP="00B93AAD">
      <w:pPr>
        <w:spacing w:line="360" w:lineRule="auto"/>
      </w:pPr>
    </w:p>
    <w:tbl>
      <w:tblPr>
        <w:tblW w:w="0" w:type="auto"/>
        <w:tblLayout w:type="fixed"/>
        <w:tblLook w:val="0000" w:firstRow="0" w:lastRow="0" w:firstColumn="0" w:lastColumn="0" w:noHBand="0" w:noVBand="0"/>
      </w:tblPr>
      <w:tblGrid>
        <w:gridCol w:w="1368"/>
        <w:gridCol w:w="7488"/>
      </w:tblGrid>
      <w:tr w:rsidR="00F665D9" w:rsidRPr="00B93AAD" w14:paraId="75A6DCF2" w14:textId="77777777" w:rsidTr="00F32865">
        <w:tc>
          <w:tcPr>
            <w:tcW w:w="1368" w:type="dxa"/>
          </w:tcPr>
          <w:p w14:paraId="60B1D6D3" w14:textId="77777777" w:rsidR="00F665D9" w:rsidRPr="00B93AAD" w:rsidRDefault="00F665D9" w:rsidP="00B93AAD">
            <w:pPr>
              <w:pStyle w:val="Heading4"/>
              <w:spacing w:line="360" w:lineRule="auto"/>
              <w:rPr>
                <w:b/>
              </w:rPr>
            </w:pPr>
            <w:r w:rsidRPr="00B93AAD">
              <w:t>Case:</w:t>
            </w:r>
          </w:p>
        </w:tc>
        <w:tc>
          <w:tcPr>
            <w:tcW w:w="7488" w:type="dxa"/>
          </w:tcPr>
          <w:p w14:paraId="218B3C90" w14:textId="77777777" w:rsidR="00F665D9" w:rsidRPr="00B93AAD" w:rsidRDefault="00F665D9" w:rsidP="00B93AAD">
            <w:pPr>
              <w:spacing w:line="360" w:lineRule="auto"/>
              <w:rPr>
                <w:color w:val="000000"/>
              </w:rPr>
            </w:pPr>
            <w:r w:rsidRPr="00B93AAD">
              <w:rPr>
                <w:color w:val="000000"/>
              </w:rPr>
              <w:t xml:space="preserve">Enterprise Car Rental </w:t>
            </w:r>
          </w:p>
          <w:p w14:paraId="759F26F8" w14:textId="77777777" w:rsidR="00F665D9" w:rsidRPr="00B93AAD" w:rsidRDefault="00F665D9" w:rsidP="00B93AAD">
            <w:pPr>
              <w:spacing w:line="360" w:lineRule="auto"/>
              <w:ind w:left="252" w:hanging="252"/>
            </w:pPr>
          </w:p>
        </w:tc>
      </w:tr>
      <w:tr w:rsidR="00F665D9" w:rsidRPr="00B93AAD" w14:paraId="2C979182" w14:textId="77777777" w:rsidTr="00F32865">
        <w:tc>
          <w:tcPr>
            <w:tcW w:w="1368" w:type="dxa"/>
            <w:tcBorders>
              <w:bottom w:val="single" w:sz="12" w:space="0" w:color="000000"/>
            </w:tcBorders>
          </w:tcPr>
          <w:p w14:paraId="1D771CA3" w14:textId="77777777" w:rsidR="00F665D9" w:rsidRPr="00B93AAD" w:rsidRDefault="00F665D9" w:rsidP="00B93AAD">
            <w:pPr>
              <w:pStyle w:val="Heading4"/>
              <w:spacing w:line="360" w:lineRule="auto"/>
              <w:rPr>
                <w:b/>
              </w:rPr>
            </w:pPr>
            <w:r w:rsidRPr="00B93AAD">
              <w:t>Reading:</w:t>
            </w:r>
          </w:p>
        </w:tc>
        <w:tc>
          <w:tcPr>
            <w:tcW w:w="7488" w:type="dxa"/>
            <w:tcBorders>
              <w:bottom w:val="single" w:sz="12" w:space="0" w:color="000000"/>
            </w:tcBorders>
          </w:tcPr>
          <w:p w14:paraId="7D926244" w14:textId="77777777" w:rsidR="00F665D9" w:rsidRPr="00B93AAD" w:rsidRDefault="00F665D9" w:rsidP="00B93AAD">
            <w:pPr>
              <w:spacing w:line="360" w:lineRule="auto"/>
            </w:pPr>
            <w:r w:rsidRPr="00B93AAD">
              <w:t>SS&amp;P: Chapters 1, 2, 6.</w:t>
            </w:r>
          </w:p>
          <w:p w14:paraId="73D0CEB9" w14:textId="77777777" w:rsidR="00F665D9" w:rsidRPr="00B93AAD" w:rsidRDefault="00F665D9" w:rsidP="00B93AAD">
            <w:pPr>
              <w:spacing w:line="360" w:lineRule="auto"/>
            </w:pPr>
          </w:p>
        </w:tc>
      </w:tr>
    </w:tbl>
    <w:p w14:paraId="4DB5FD45" w14:textId="77777777" w:rsidR="00F665D9" w:rsidRPr="008B18AB" w:rsidRDefault="00F665D9" w:rsidP="00E07A46">
      <w:pPr>
        <w:pStyle w:val="Heading4"/>
      </w:pPr>
      <w:r w:rsidRPr="008B18AB">
        <w:t>Preparation Questions</w:t>
      </w:r>
    </w:p>
    <w:p w14:paraId="59C22020" w14:textId="77777777" w:rsidR="00F665D9" w:rsidRPr="008B18AB" w:rsidRDefault="00F665D9" w:rsidP="00EA3E1D">
      <w:pPr>
        <w:pStyle w:val="ListParagraph"/>
        <w:numPr>
          <w:ilvl w:val="0"/>
          <w:numId w:val="13"/>
        </w:numPr>
      </w:pPr>
      <w:r w:rsidRPr="008B18AB">
        <w:t>Following the guidelines in SS+P, make a brief industry analysis of the Airport Rental Car Industry</w:t>
      </w:r>
    </w:p>
    <w:p w14:paraId="07574039" w14:textId="77777777" w:rsidR="008B18AB" w:rsidRDefault="00F665D9" w:rsidP="00EA3E1D">
      <w:pPr>
        <w:pStyle w:val="ListParagraph"/>
        <w:numPr>
          <w:ilvl w:val="0"/>
          <w:numId w:val="13"/>
        </w:numPr>
      </w:pPr>
      <w:r w:rsidRPr="008B18AB">
        <w:t xml:space="preserve">Following SSP, describe and analyze Enterprise’s Strategy: </w:t>
      </w:r>
    </w:p>
    <w:p w14:paraId="394780F5" w14:textId="77777777" w:rsidR="00F665D9" w:rsidRPr="008B18AB" w:rsidRDefault="00F665D9" w:rsidP="00EA3E1D">
      <w:pPr>
        <w:pStyle w:val="ListParagraph"/>
        <w:numPr>
          <w:ilvl w:val="1"/>
          <w:numId w:val="13"/>
        </w:numPr>
      </w:pPr>
      <w:r w:rsidRPr="008B18AB">
        <w:t xml:space="preserve">State concisely the scope, competitive advantage and key activities of Enterprise. </w:t>
      </w:r>
    </w:p>
    <w:p w14:paraId="072AFDF7" w14:textId="77777777" w:rsidR="00F665D9" w:rsidRPr="008B18AB" w:rsidRDefault="00F665D9" w:rsidP="00EA3E1D">
      <w:pPr>
        <w:pStyle w:val="ListParagraph"/>
        <w:numPr>
          <w:ilvl w:val="1"/>
          <w:numId w:val="13"/>
        </w:numPr>
      </w:pPr>
      <w:r w:rsidRPr="008B18AB">
        <w:t xml:space="preserve">Analyze the internal and external fit of its strategy – you need to understand the industry for this. </w:t>
      </w:r>
    </w:p>
    <w:p w14:paraId="175DA0BC" w14:textId="77777777" w:rsidR="00F665D9" w:rsidRPr="008B18AB" w:rsidRDefault="00F665D9" w:rsidP="00EA3E1D">
      <w:pPr>
        <w:pStyle w:val="ListParagraph"/>
        <w:numPr>
          <w:ilvl w:val="1"/>
          <w:numId w:val="13"/>
        </w:numPr>
      </w:pPr>
      <w:r w:rsidRPr="008B18AB">
        <w:t xml:space="preserve">How sustainable are Enterprise’s competitive advantages? Is this due to its hard to reproduce capabilities? </w:t>
      </w:r>
      <w:r w:rsidR="00064CC4" w:rsidRPr="008B18AB">
        <w:t>Or</w:t>
      </w:r>
      <w:r w:rsidRPr="008B18AB">
        <w:t xml:space="preserve"> to its position?  </w:t>
      </w:r>
    </w:p>
    <w:p w14:paraId="7DEC0204" w14:textId="77777777" w:rsidR="00F665D9" w:rsidRPr="008B18AB" w:rsidRDefault="00F665D9" w:rsidP="00EA3E1D">
      <w:pPr>
        <w:pStyle w:val="ListParagraph"/>
        <w:numPr>
          <w:ilvl w:val="0"/>
          <w:numId w:val="13"/>
        </w:numPr>
      </w:pPr>
      <w:r w:rsidRPr="008B18AB">
        <w:t xml:space="preserve">You are hired by Enterprise to determine if it should expand into the airport segment. What is your advice? </w:t>
      </w:r>
    </w:p>
    <w:p w14:paraId="62165CB8" w14:textId="77777777" w:rsidR="00F665D9" w:rsidRPr="008B18AB" w:rsidRDefault="00F665D9" w:rsidP="00E07A46">
      <w:pPr>
        <w:pStyle w:val="Heading4"/>
      </w:pPr>
      <w:r w:rsidRPr="008B18AB">
        <w:t xml:space="preserve">Assignment Question (not to be handed in, </w:t>
      </w:r>
      <w:r w:rsidR="0032450B">
        <w:t>just t</w:t>
      </w:r>
      <w:r w:rsidRPr="008B18AB">
        <w:t>o practice)</w:t>
      </w:r>
    </w:p>
    <w:p w14:paraId="0EEFF60F" w14:textId="77777777" w:rsidR="00F665D9" w:rsidRPr="008B18AB" w:rsidRDefault="00F665D9" w:rsidP="007B074A">
      <w:pPr>
        <w:ind w:left="720"/>
      </w:pPr>
      <w:r w:rsidRPr="008B18AB">
        <w:t xml:space="preserve">Suppose that Hertz were to enter this segment. Propose the full strategy (scope, competitive advantage, internal and external logic) that Hertz should follow in its competition with Enterprise. </w:t>
      </w:r>
    </w:p>
    <w:p w14:paraId="26BF508D" w14:textId="77777777" w:rsidR="00F665D9" w:rsidRPr="00B93AAD" w:rsidRDefault="00F665D9" w:rsidP="00B93AAD">
      <w:pPr>
        <w:spacing w:line="360" w:lineRule="auto"/>
        <w:rPr>
          <w:b/>
        </w:rPr>
      </w:pPr>
      <w:r w:rsidRPr="00B93AAD">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F665D9" w:rsidRPr="00B93AAD" w14:paraId="67108657" w14:textId="77777777" w:rsidTr="002C7A86">
        <w:tc>
          <w:tcPr>
            <w:tcW w:w="8828" w:type="dxa"/>
            <w:shd w:val="clear" w:color="auto" w:fill="C0C0C0"/>
          </w:tcPr>
          <w:p w14:paraId="5B3CFE80" w14:textId="77777777" w:rsidR="00F665D9" w:rsidRPr="00FE3C64" w:rsidRDefault="00F665D9" w:rsidP="00FE3C64">
            <w:pPr>
              <w:spacing w:line="360" w:lineRule="auto"/>
              <w:rPr>
                <w:b/>
                <w:smallCaps/>
              </w:rPr>
            </w:pPr>
            <w:r w:rsidRPr="00FE3C64">
              <w:rPr>
                <w:b/>
              </w:rPr>
              <w:t xml:space="preserve">Session </w:t>
            </w:r>
            <w:r w:rsidR="00B150D0">
              <w:rPr>
                <w:b/>
              </w:rPr>
              <w:t>2</w:t>
            </w:r>
            <w:r w:rsidRPr="00FE3C64">
              <w:rPr>
                <w:b/>
              </w:rPr>
              <w:t xml:space="preserve">. </w:t>
            </w:r>
            <w:r w:rsidRPr="00FE3C64">
              <w:rPr>
                <w:b/>
              </w:rPr>
              <w:tab/>
            </w:r>
            <w:r w:rsidRPr="00FE3C64">
              <w:rPr>
                <w:b/>
                <w:smallCaps/>
              </w:rPr>
              <w:t xml:space="preserve">Competitive Advantage </w:t>
            </w:r>
            <w:r w:rsidR="00011EF2">
              <w:rPr>
                <w:b/>
                <w:smallCaps/>
              </w:rPr>
              <w:t>and Sustainability</w:t>
            </w:r>
          </w:p>
          <w:p w14:paraId="4DFC6737" w14:textId="77777777" w:rsidR="00F665D9" w:rsidRPr="00FE3C64" w:rsidRDefault="00F665D9" w:rsidP="00FE3C64">
            <w:pPr>
              <w:spacing w:line="360" w:lineRule="auto"/>
              <w:rPr>
                <w:b/>
                <w:smallCaps/>
              </w:rPr>
            </w:pPr>
          </w:p>
        </w:tc>
      </w:tr>
    </w:tbl>
    <w:p w14:paraId="7FFE9DE1" w14:textId="77777777" w:rsidR="00F665D9" w:rsidRPr="00B93AAD" w:rsidRDefault="00F665D9" w:rsidP="00B93AAD">
      <w:pPr>
        <w:spacing w:line="360" w:lineRule="auto"/>
        <w:rPr>
          <w:b/>
        </w:rPr>
      </w:pPr>
    </w:p>
    <w:tbl>
      <w:tblPr>
        <w:tblW w:w="0" w:type="auto"/>
        <w:tblLayout w:type="fixed"/>
        <w:tblLook w:val="0000" w:firstRow="0" w:lastRow="0" w:firstColumn="0" w:lastColumn="0" w:noHBand="0" w:noVBand="0"/>
      </w:tblPr>
      <w:tblGrid>
        <w:gridCol w:w="1368"/>
        <w:gridCol w:w="7488"/>
      </w:tblGrid>
      <w:tr w:rsidR="00F665D9" w:rsidRPr="00B93AAD" w14:paraId="6F399205" w14:textId="77777777" w:rsidTr="00F32865">
        <w:tc>
          <w:tcPr>
            <w:tcW w:w="1368" w:type="dxa"/>
          </w:tcPr>
          <w:p w14:paraId="65FBBE9E" w14:textId="77777777" w:rsidR="00F665D9" w:rsidRPr="00B93AAD" w:rsidRDefault="00F665D9" w:rsidP="00B93AAD">
            <w:pPr>
              <w:pStyle w:val="Heading4"/>
              <w:spacing w:line="360" w:lineRule="auto"/>
              <w:rPr>
                <w:b/>
              </w:rPr>
            </w:pPr>
            <w:r w:rsidRPr="00B93AAD">
              <w:t>Cases:</w:t>
            </w:r>
          </w:p>
        </w:tc>
        <w:tc>
          <w:tcPr>
            <w:tcW w:w="7488" w:type="dxa"/>
          </w:tcPr>
          <w:p w14:paraId="05CC933C" w14:textId="77777777" w:rsidR="00F665D9" w:rsidRPr="00B93AAD" w:rsidRDefault="00550CFB" w:rsidP="00B93AAD">
            <w:pPr>
              <w:spacing w:line="360" w:lineRule="auto"/>
              <w:rPr>
                <w:bCs/>
              </w:rPr>
            </w:pPr>
            <w:r>
              <w:rPr>
                <w:bCs/>
              </w:rPr>
              <w:t>Tesla Motors</w:t>
            </w:r>
            <w:r w:rsidR="00F665D9" w:rsidRPr="00B93AAD">
              <w:rPr>
                <w:bCs/>
              </w:rPr>
              <w:t xml:space="preserve"> </w:t>
            </w:r>
            <w:r>
              <w:rPr>
                <w:bCs/>
              </w:rPr>
              <w:t>(HBS 714-413</w:t>
            </w:r>
            <w:r w:rsidR="00F665D9" w:rsidRPr="00B93AAD">
              <w:rPr>
                <w:bCs/>
              </w:rPr>
              <w:t>)</w:t>
            </w:r>
          </w:p>
          <w:p w14:paraId="1439247D" w14:textId="77777777" w:rsidR="00F665D9" w:rsidRPr="00B93AAD" w:rsidRDefault="00F665D9" w:rsidP="00B93AAD">
            <w:pPr>
              <w:spacing w:line="360" w:lineRule="auto"/>
            </w:pPr>
          </w:p>
        </w:tc>
      </w:tr>
      <w:tr w:rsidR="00F665D9" w:rsidRPr="00B93AAD" w14:paraId="0FDE6AFF" w14:textId="77777777" w:rsidTr="00F32865">
        <w:tc>
          <w:tcPr>
            <w:tcW w:w="1368" w:type="dxa"/>
            <w:tcBorders>
              <w:bottom w:val="single" w:sz="12" w:space="0" w:color="000000"/>
            </w:tcBorders>
          </w:tcPr>
          <w:p w14:paraId="0EA3B604" w14:textId="77777777" w:rsidR="00F665D9" w:rsidRPr="00B93AAD" w:rsidRDefault="00F665D9" w:rsidP="00B93AAD">
            <w:pPr>
              <w:pStyle w:val="Heading4"/>
              <w:spacing w:line="360" w:lineRule="auto"/>
              <w:rPr>
                <w:b/>
              </w:rPr>
            </w:pPr>
            <w:r w:rsidRPr="00B93AAD">
              <w:t>Reading:</w:t>
            </w:r>
          </w:p>
        </w:tc>
        <w:tc>
          <w:tcPr>
            <w:tcW w:w="7488" w:type="dxa"/>
            <w:tcBorders>
              <w:bottom w:val="single" w:sz="12" w:space="0" w:color="000000"/>
            </w:tcBorders>
          </w:tcPr>
          <w:p w14:paraId="398A7605" w14:textId="77777777" w:rsidR="00F665D9" w:rsidRPr="00B93AAD" w:rsidRDefault="00F665D9" w:rsidP="00B93AAD">
            <w:pPr>
              <w:tabs>
                <w:tab w:val="left" w:pos="2880"/>
              </w:tabs>
              <w:spacing w:line="360" w:lineRule="auto"/>
              <w:ind w:left="-18" w:firstLine="18"/>
            </w:pPr>
            <w:r w:rsidRPr="00B93AAD">
              <w:t xml:space="preserve">Required: SS&amp;P 3, 4 </w:t>
            </w:r>
          </w:p>
        </w:tc>
      </w:tr>
    </w:tbl>
    <w:p w14:paraId="62BB6F8F" w14:textId="77777777" w:rsidR="00F665D9" w:rsidRPr="008B18AB" w:rsidRDefault="00F665D9" w:rsidP="00E07A46">
      <w:pPr>
        <w:pStyle w:val="Heading4"/>
      </w:pPr>
      <w:r w:rsidRPr="008B18AB">
        <w:t>Preparation Questions</w:t>
      </w:r>
    </w:p>
    <w:p w14:paraId="4BB3A042" w14:textId="77777777" w:rsidR="00550CFB" w:rsidRDefault="00550CFB" w:rsidP="00EA3E1D">
      <w:pPr>
        <w:pStyle w:val="ListParagraph"/>
        <w:numPr>
          <w:ilvl w:val="0"/>
          <w:numId w:val="6"/>
        </w:numPr>
      </w:pPr>
      <w:r>
        <w:t xml:space="preserve">Analyze the barriers to entry into the automobile industry. </w:t>
      </w:r>
    </w:p>
    <w:p w14:paraId="4517DF9D" w14:textId="77777777" w:rsidR="00F665D9" w:rsidRPr="008B18AB" w:rsidRDefault="00550CFB" w:rsidP="00EA3E1D">
      <w:pPr>
        <w:pStyle w:val="ListParagraph"/>
        <w:numPr>
          <w:ilvl w:val="0"/>
          <w:numId w:val="6"/>
        </w:numPr>
      </w:pPr>
      <w:r>
        <w:t>Analyze (describe the What/how/why or Scope, Competitive Advantage and Logic) of the “secret strategy” in p9. Does it correspond to the strategy Musk actually followed? How does it overcome the BTEs you identified above?</w:t>
      </w:r>
    </w:p>
    <w:p w14:paraId="3FEA697E" w14:textId="77777777" w:rsidR="00F665D9" w:rsidRPr="008B18AB" w:rsidRDefault="00550CFB" w:rsidP="00EA3E1D">
      <w:pPr>
        <w:pStyle w:val="ListParagraph"/>
        <w:numPr>
          <w:ilvl w:val="0"/>
          <w:numId w:val="6"/>
        </w:numPr>
      </w:pPr>
      <w:r>
        <w:t xml:space="preserve">Is Tesla at a Competitive Advantage or </w:t>
      </w:r>
      <w:r w:rsidR="00893947">
        <w:t>disadvantage?</w:t>
      </w:r>
      <w:r>
        <w:t xml:space="preserve"> Why?</w:t>
      </w:r>
    </w:p>
    <w:p w14:paraId="1EDDF05A" w14:textId="77777777" w:rsidR="00F665D9" w:rsidRPr="008B18AB" w:rsidRDefault="00F665D9" w:rsidP="00E07A46">
      <w:pPr>
        <w:pStyle w:val="Heading4"/>
      </w:pPr>
      <w:r w:rsidRPr="008B18AB">
        <w:t xml:space="preserve">Assignment Question: </w:t>
      </w:r>
    </w:p>
    <w:p w14:paraId="435A5D8C" w14:textId="77777777" w:rsidR="00F665D9" w:rsidRPr="008B18AB" w:rsidRDefault="00BE6A50" w:rsidP="007B074A">
      <w:pPr>
        <w:ind w:left="720"/>
        <w:rPr>
          <w:i/>
        </w:rPr>
      </w:pPr>
      <w:r>
        <w:rPr>
          <w:i/>
        </w:rPr>
        <w:t>Where should Tesla move next? Should it go mass market? Stay on the premium segment?</w:t>
      </w:r>
    </w:p>
    <w:p w14:paraId="7CC3AE2E" w14:textId="77777777" w:rsidR="00841694" w:rsidRDefault="00841694" w:rsidP="00E07A46">
      <w:pPr>
        <w:pStyle w:val="Heading4"/>
      </w:pPr>
      <w:r>
        <w:t>Data Exercise 1:</w:t>
      </w:r>
    </w:p>
    <w:p w14:paraId="79FE113F" w14:textId="77777777" w:rsidR="00BE6A50" w:rsidRDefault="00BE6A50" w:rsidP="00BE6A50">
      <w:pPr>
        <w:pStyle w:val="ListParagraph"/>
        <w:numPr>
          <w:ilvl w:val="0"/>
          <w:numId w:val="21"/>
        </w:numPr>
      </w:pPr>
      <w:r>
        <w:t xml:space="preserve">How large are economies of scale in this industry? What is the effect of doubling scale on costs? </w:t>
      </w:r>
    </w:p>
    <w:p w14:paraId="22E88584" w14:textId="77777777" w:rsidR="00BE6A50" w:rsidRDefault="00BE6A50" w:rsidP="00BE6A50">
      <w:pPr>
        <w:pStyle w:val="ListParagraph"/>
        <w:numPr>
          <w:ilvl w:val="0"/>
          <w:numId w:val="21"/>
        </w:numPr>
      </w:pPr>
      <w:r>
        <w:t>How large are learning curves? What is the effect of quadruplin</w:t>
      </w:r>
      <w:r w:rsidR="002A4999">
        <w:t>g</w:t>
      </w:r>
      <w:r>
        <w:t xml:space="preserve"> experiences?</w:t>
      </w:r>
    </w:p>
    <w:p w14:paraId="4D56D485" w14:textId="77777777" w:rsidR="00BE6A50" w:rsidRDefault="00BE6A50" w:rsidP="00BE6A50">
      <w:pPr>
        <w:pStyle w:val="ListParagraph"/>
        <w:numPr>
          <w:ilvl w:val="0"/>
          <w:numId w:val="21"/>
        </w:numPr>
      </w:pPr>
      <w:r>
        <w:t>Quantify Tesla´s cost advantage or disadvantage versus BMW</w:t>
      </w:r>
    </w:p>
    <w:p w14:paraId="1723DBAB" w14:textId="77777777" w:rsidR="00BE6A50" w:rsidRPr="00841694" w:rsidRDefault="00BE6A50" w:rsidP="00BE6A50">
      <w:pPr>
        <w:pStyle w:val="ListParagraph"/>
        <w:numPr>
          <w:ilvl w:val="0"/>
          <w:numId w:val="21"/>
        </w:numPr>
      </w:pPr>
      <w:r>
        <w:t>Try to estimate Tesla’s willingness to pay advantage or disadvantage versus BMW</w:t>
      </w:r>
    </w:p>
    <w:p w14:paraId="55AEF16E" w14:textId="56913FDA" w:rsidR="00011EF2" w:rsidRPr="008B18AB" w:rsidRDefault="00011EF2" w:rsidP="00E07A46">
      <w:pPr>
        <w:pStyle w:val="Heading4"/>
      </w:pPr>
      <w:bookmarkStart w:id="4" w:name="_Hlk59054349"/>
      <w:r w:rsidRPr="008B18AB">
        <w:t xml:space="preserve">Group Presentation 1. Strategy Identification and </w:t>
      </w:r>
      <w:r w:rsidR="002D5615">
        <w:t>Competitive Advantage</w:t>
      </w:r>
    </w:p>
    <w:p w14:paraId="110C525B" w14:textId="7D8384B1" w:rsidR="005F4A42" w:rsidRDefault="002D5615">
      <w:r>
        <w:t xml:space="preserve">Student group will </w:t>
      </w:r>
      <w:r w:rsidRPr="002D5615">
        <w:t xml:space="preserve"> (1) identify the strategy of a firm of their choice; (2) describe the environment in which the firm operates and (3) analyze in depth the competitive advantage of the firm its sour</w:t>
      </w:r>
      <w:r>
        <w:t>c</w:t>
      </w:r>
      <w:r w:rsidRPr="002D5615">
        <w:t>es and sustainability of such advantage.</w:t>
      </w:r>
      <w:bookmarkEnd w:id="4"/>
      <w:r w:rsidR="00F665D9" w:rsidRPr="00B93AAD">
        <w:br w:type="page"/>
      </w:r>
    </w:p>
    <w:p w14:paraId="0930B07C" w14:textId="77777777" w:rsidR="00F665D9" w:rsidRPr="00B93AAD" w:rsidRDefault="00F665D9" w:rsidP="007179BF">
      <w:pPr>
        <w:pStyle w:val="Heading3"/>
      </w:pPr>
      <w:r w:rsidRPr="00B93AAD">
        <w:t xml:space="preserve">Part II. </w:t>
      </w:r>
      <w:r w:rsidRPr="00B93AAD">
        <w:tab/>
        <w:t>Competitive Dynamics</w:t>
      </w:r>
    </w:p>
    <w:tbl>
      <w:tblPr>
        <w:tblW w:w="88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7460"/>
        <w:gridCol w:w="28"/>
      </w:tblGrid>
      <w:tr w:rsidR="00F665D9" w:rsidRPr="00B93AAD" w14:paraId="2D902B36" w14:textId="77777777" w:rsidTr="00711814">
        <w:trPr>
          <w:gridAfter w:val="1"/>
          <w:wAfter w:w="23" w:type="dxa"/>
        </w:trPr>
        <w:tc>
          <w:tcPr>
            <w:tcW w:w="8828" w:type="dxa"/>
            <w:gridSpan w:val="2"/>
            <w:shd w:val="clear" w:color="auto" w:fill="C0C0C0"/>
          </w:tcPr>
          <w:p w14:paraId="2BEF3920" w14:textId="04C84D6C" w:rsidR="00F665D9" w:rsidRPr="00FE3C64" w:rsidRDefault="005F4A42" w:rsidP="00FE3C64">
            <w:pPr>
              <w:spacing w:line="360" w:lineRule="auto"/>
              <w:rPr>
                <w:b/>
                <w:smallCaps/>
              </w:rPr>
            </w:pPr>
            <w:r>
              <w:rPr>
                <w:b/>
              </w:rPr>
              <w:t xml:space="preserve">Session </w:t>
            </w:r>
            <w:r w:rsidR="00711814">
              <w:rPr>
                <w:b/>
              </w:rPr>
              <w:t>3</w:t>
            </w:r>
            <w:r w:rsidR="00F665D9" w:rsidRPr="00FE3C64">
              <w:rPr>
                <w:b/>
              </w:rPr>
              <w:t xml:space="preserve">. </w:t>
            </w:r>
            <w:r w:rsidR="00F665D9" w:rsidRPr="00FE3C64">
              <w:rPr>
                <w:b/>
              </w:rPr>
              <w:tab/>
            </w:r>
            <w:r w:rsidR="00011EF2" w:rsidRPr="00011EF2">
              <w:rPr>
                <w:b/>
                <w:smallCaps/>
              </w:rPr>
              <w:t>Managing Competitive Interactions: Rivalry</w:t>
            </w:r>
          </w:p>
          <w:p w14:paraId="136F3D52" w14:textId="77777777" w:rsidR="00F665D9" w:rsidRPr="00FE3C64" w:rsidRDefault="00F665D9" w:rsidP="00FE3C64">
            <w:pPr>
              <w:spacing w:line="360" w:lineRule="auto"/>
              <w:rPr>
                <w:b/>
                <w:smallCaps/>
              </w:rPr>
            </w:pPr>
          </w:p>
        </w:tc>
      </w:tr>
      <w:tr w:rsidR="00711814" w:rsidRPr="00B93AAD" w14:paraId="587E91DB" w14:textId="77777777" w:rsidTr="007118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368" w:type="dxa"/>
          </w:tcPr>
          <w:p w14:paraId="5726190C" w14:textId="630ADF08" w:rsidR="00711814" w:rsidRPr="00B93AAD" w:rsidRDefault="00711814" w:rsidP="00711814">
            <w:pPr>
              <w:pStyle w:val="Heading4"/>
              <w:spacing w:line="360" w:lineRule="auto"/>
              <w:rPr>
                <w:b/>
              </w:rPr>
            </w:pPr>
            <w:r w:rsidRPr="005F4A42">
              <w:t>Case:</w:t>
            </w:r>
          </w:p>
        </w:tc>
        <w:tc>
          <w:tcPr>
            <w:tcW w:w="7488" w:type="dxa"/>
            <w:gridSpan w:val="2"/>
          </w:tcPr>
          <w:p w14:paraId="52606E91" w14:textId="6581E8D8" w:rsidR="00711814" w:rsidRPr="00B93AAD" w:rsidRDefault="00711814" w:rsidP="00711814">
            <w:pPr>
              <w:spacing w:line="360" w:lineRule="auto"/>
              <w:ind w:left="252" w:hanging="252"/>
            </w:pPr>
            <w:r w:rsidRPr="005F4A42">
              <w:t>Microsoft’s search</w:t>
            </w:r>
          </w:p>
        </w:tc>
      </w:tr>
      <w:tr w:rsidR="00F665D9" w:rsidRPr="00B93AAD" w14:paraId="653F5E45" w14:textId="77777777" w:rsidTr="007118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c>
          <w:tcPr>
            <w:tcW w:w="1368" w:type="dxa"/>
            <w:tcBorders>
              <w:bottom w:val="single" w:sz="12" w:space="0" w:color="000000"/>
            </w:tcBorders>
          </w:tcPr>
          <w:p w14:paraId="0AAE6EF4" w14:textId="77777777" w:rsidR="00F665D9" w:rsidRPr="00B93AAD" w:rsidRDefault="00F665D9" w:rsidP="00B93AAD">
            <w:pPr>
              <w:pStyle w:val="Heading4"/>
              <w:spacing w:line="360" w:lineRule="auto"/>
              <w:rPr>
                <w:b/>
              </w:rPr>
            </w:pPr>
            <w:r w:rsidRPr="00B93AAD">
              <w:t>Reading:</w:t>
            </w:r>
          </w:p>
        </w:tc>
        <w:tc>
          <w:tcPr>
            <w:tcW w:w="7488" w:type="dxa"/>
            <w:gridSpan w:val="2"/>
            <w:tcBorders>
              <w:bottom w:val="single" w:sz="12" w:space="0" w:color="000000"/>
            </w:tcBorders>
          </w:tcPr>
          <w:p w14:paraId="60E34BCC" w14:textId="77777777" w:rsidR="00F665D9" w:rsidRPr="00B93AAD" w:rsidRDefault="00F665D9" w:rsidP="00B93AAD">
            <w:pPr>
              <w:spacing w:line="360" w:lineRule="auto"/>
            </w:pPr>
            <w:proofErr w:type="spellStart"/>
            <w:r w:rsidRPr="00B93AAD">
              <w:t>Gertner</w:t>
            </w:r>
            <w:proofErr w:type="spellEnd"/>
            <w:r w:rsidRPr="00B93AAD">
              <w:t>, Robert: Shrimp Game</w:t>
            </w:r>
          </w:p>
          <w:p w14:paraId="0ADFC40E" w14:textId="77777777" w:rsidR="00F665D9" w:rsidRPr="00B93AAD" w:rsidRDefault="00F665D9" w:rsidP="00B93AAD">
            <w:pPr>
              <w:tabs>
                <w:tab w:val="left" w:pos="2880"/>
              </w:tabs>
              <w:spacing w:line="360" w:lineRule="auto"/>
              <w:ind w:left="252" w:hanging="252"/>
            </w:pPr>
            <w:r w:rsidRPr="00B93AAD">
              <w:t>Garicano, Luis: “Game Theory: How to Make it Pay</w:t>
            </w:r>
          </w:p>
          <w:p w14:paraId="4570F2A0" w14:textId="77777777" w:rsidR="00F665D9" w:rsidRPr="00B93AAD" w:rsidRDefault="00F665D9" w:rsidP="00B93AAD">
            <w:pPr>
              <w:spacing w:line="360" w:lineRule="auto"/>
              <w:ind w:left="-18" w:firstLine="18"/>
            </w:pPr>
            <w:r w:rsidRPr="00B93AAD">
              <w:t xml:space="preserve">Garicano, Luis and Robert </w:t>
            </w:r>
            <w:proofErr w:type="spellStart"/>
            <w:r w:rsidRPr="00B93AAD">
              <w:t>Gertner</w:t>
            </w:r>
            <w:proofErr w:type="spellEnd"/>
            <w:r w:rsidRPr="00B93AAD">
              <w:t>, “The Dynamics of Price Competition”</w:t>
            </w:r>
          </w:p>
          <w:p w14:paraId="1918BE0B" w14:textId="77777777" w:rsidR="00F665D9" w:rsidRPr="00B93AAD" w:rsidRDefault="00F665D9" w:rsidP="00B93AAD">
            <w:pPr>
              <w:spacing w:line="360" w:lineRule="auto"/>
              <w:ind w:left="252" w:hanging="252"/>
            </w:pPr>
            <w:r w:rsidRPr="00B93AAD">
              <w:t>SS&amp;P Chapter 8</w:t>
            </w:r>
          </w:p>
        </w:tc>
      </w:tr>
    </w:tbl>
    <w:p w14:paraId="5AD70240" w14:textId="77777777" w:rsidR="00711814" w:rsidRPr="005F4A42" w:rsidRDefault="00711814" w:rsidP="00711814">
      <w:pPr>
        <w:pStyle w:val="Heading4"/>
      </w:pPr>
      <w:r w:rsidRPr="005F4A42">
        <w:t>Preparation Questions</w:t>
      </w:r>
    </w:p>
    <w:p w14:paraId="057E458B" w14:textId="77777777" w:rsidR="00711814" w:rsidRPr="005F4A42" w:rsidRDefault="00711814" w:rsidP="00711814">
      <w:pPr>
        <w:numPr>
          <w:ilvl w:val="0"/>
          <w:numId w:val="11"/>
        </w:numPr>
      </w:pPr>
      <w:r w:rsidRPr="005F4A42">
        <w:t xml:space="preserve">How has Microsoft responded to competitive threats and opportunities in the past? What patterns do you see? What is your assessment? </w:t>
      </w:r>
    </w:p>
    <w:p w14:paraId="583E9560" w14:textId="77777777" w:rsidR="00711814" w:rsidRPr="005F4A42" w:rsidRDefault="00711814" w:rsidP="00711814">
      <w:pPr>
        <w:numPr>
          <w:ilvl w:val="0"/>
          <w:numId w:val="11"/>
        </w:numPr>
      </w:pPr>
      <w:r w:rsidRPr="005F4A42">
        <w:t xml:space="preserve">How large is Microsoft’s competitive disadvantage in Internet search and search-related advertising in 2008? If the industry remains on its 2008 trajectory, how will the disadvantage evolve over time? Has the recent deal with Yahoo changed anything to this expected evolution? </w:t>
      </w:r>
    </w:p>
    <w:p w14:paraId="73F56055" w14:textId="77777777" w:rsidR="00711814" w:rsidRDefault="00711814" w:rsidP="00711814">
      <w:pPr>
        <w:numPr>
          <w:ilvl w:val="0"/>
          <w:numId w:val="11"/>
        </w:numPr>
      </w:pPr>
      <w:r w:rsidRPr="005F4A42">
        <w:t xml:space="preserve">Why is Microsoft pursuing the market for search and search-related advertising? </w:t>
      </w:r>
    </w:p>
    <w:p w14:paraId="5834AFBA" w14:textId="77777777" w:rsidR="00711814" w:rsidRPr="005F4A42" w:rsidRDefault="00711814" w:rsidP="00711814">
      <w:pPr>
        <w:pStyle w:val="Heading4"/>
      </w:pPr>
      <w:r w:rsidRPr="005F4A42">
        <w:t>Assignment Question</w:t>
      </w:r>
    </w:p>
    <w:p w14:paraId="784657A5" w14:textId="77777777" w:rsidR="00711814" w:rsidRPr="005F4A42" w:rsidRDefault="00711814" w:rsidP="00711814">
      <w:pPr>
        <w:rPr>
          <w:i/>
        </w:rPr>
      </w:pPr>
      <w:r w:rsidRPr="005F4A42">
        <w:rPr>
          <w:i/>
        </w:rPr>
        <w:t xml:space="preserve">What are Google's weaknesses? What integrated strategic option should Microsoft’s executives--especially Satya Nadella, Jay Grotto, and Gary Flake--pursue? </w:t>
      </w:r>
    </w:p>
    <w:p w14:paraId="5AAF589C" w14:textId="77777777" w:rsidR="00711814" w:rsidRPr="005F4A42" w:rsidRDefault="00711814" w:rsidP="00711814">
      <w:pPr>
        <w:pStyle w:val="Heading4"/>
      </w:pPr>
      <w:r w:rsidRPr="005F4A42">
        <w:t xml:space="preserve">Data exercise </w:t>
      </w:r>
      <w:r>
        <w:t>2</w:t>
      </w:r>
    </w:p>
    <w:p w14:paraId="13E73489" w14:textId="77777777" w:rsidR="00711814" w:rsidRPr="005F4A42" w:rsidRDefault="00711814" w:rsidP="00711814">
      <w:r w:rsidRPr="005F4A42">
        <w:t>Taking a search as a unit of analysis, how are Google’s competitive advantages in 2008?</w:t>
      </w:r>
    </w:p>
    <w:p w14:paraId="27D739C6" w14:textId="77777777" w:rsidR="00711814" w:rsidRPr="005F4A42" w:rsidRDefault="00711814" w:rsidP="00711814">
      <w:pPr>
        <w:numPr>
          <w:ilvl w:val="0"/>
          <w:numId w:val="12"/>
        </w:numPr>
      </w:pPr>
      <w:r w:rsidRPr="005F4A42">
        <w:t>Is Google generating higher revenue per search among advertisers? Decompose this difference into price per click and clicks per search</w:t>
      </w:r>
    </w:p>
    <w:p w14:paraId="06D017C8" w14:textId="77777777" w:rsidR="00711814" w:rsidRDefault="00711814" w:rsidP="00711814">
      <w:pPr>
        <w:numPr>
          <w:ilvl w:val="0"/>
          <w:numId w:val="12"/>
        </w:numPr>
      </w:pPr>
      <w:r w:rsidRPr="005F4A42">
        <w:t>How is Google’s average cost position relative to Microsoft? Specifically, how does engineering cost per search and data center costs per search compare with Microsoft?</w:t>
      </w:r>
    </w:p>
    <w:p w14:paraId="4C92C9E5" w14:textId="723DF79B" w:rsidR="005F4A42" w:rsidRPr="005F4A42" w:rsidRDefault="005F4A42" w:rsidP="00E07A46">
      <w:pPr>
        <w:pStyle w:val="Heading4"/>
      </w:pPr>
      <w:r w:rsidRPr="005F4A42">
        <w:t xml:space="preserve">Group Presentation </w:t>
      </w:r>
      <w:r w:rsidR="00711814">
        <w:t>2</w:t>
      </w:r>
      <w:r w:rsidRPr="005F4A42">
        <w:t>. Strategy Dynamics</w:t>
      </w:r>
    </w:p>
    <w:p w14:paraId="365821A5" w14:textId="32B17137" w:rsidR="005F4A42" w:rsidRPr="005F4A42" w:rsidRDefault="002D5615" w:rsidP="002D5615">
      <w:bookmarkStart w:id="5" w:name="_Hlk60050648"/>
      <w:r>
        <w:t>A</w:t>
      </w:r>
      <w:r w:rsidR="005F4A42" w:rsidRPr="005F4A42">
        <w:t xml:space="preserve">nalyze a competitive/rivalry situation in one industry with a small group of players. </w:t>
      </w:r>
      <w:proofErr w:type="spellStart"/>
      <w:r w:rsidR="005F4A42" w:rsidRPr="005F4A42">
        <w:t>tudy</w:t>
      </w:r>
      <w:proofErr w:type="spellEnd"/>
      <w:r w:rsidR="005F4A42" w:rsidRPr="005F4A42">
        <w:t xml:space="preserve"> the game they are playing (choices, payoffs, </w:t>
      </w:r>
      <w:r w:rsidR="00064CC4" w:rsidRPr="005F4A42">
        <w:t>and rules</w:t>
      </w:r>
      <w:r w:rsidR="005F4A42" w:rsidRPr="005F4A42">
        <w:t xml:space="preserve"> of the game) and provide some insights on the strategies of the players and on the likely future outcome of the interaction.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7452"/>
        <w:gridCol w:w="9"/>
      </w:tblGrid>
      <w:tr w:rsidR="00F665D9" w:rsidRPr="00B93AAD" w14:paraId="46081641" w14:textId="77777777" w:rsidTr="00711814">
        <w:tc>
          <w:tcPr>
            <w:tcW w:w="8828" w:type="dxa"/>
            <w:gridSpan w:val="3"/>
            <w:shd w:val="clear" w:color="auto" w:fill="C0C0C0"/>
          </w:tcPr>
          <w:bookmarkEnd w:id="5"/>
          <w:p w14:paraId="65B0C025" w14:textId="134ED4F8" w:rsidR="00F665D9" w:rsidRPr="00FE3C64" w:rsidRDefault="00011EF2" w:rsidP="00FE3C64">
            <w:pPr>
              <w:spacing w:line="360" w:lineRule="auto"/>
              <w:rPr>
                <w:b/>
              </w:rPr>
            </w:pPr>
            <w:r w:rsidRPr="00B93AAD">
              <w:t xml:space="preserve"> </w:t>
            </w:r>
            <w:r w:rsidR="00F665D9">
              <w:t xml:space="preserve"> </w:t>
            </w:r>
          </w:p>
          <w:p w14:paraId="48C844E6" w14:textId="74212C4B" w:rsidR="00F665D9" w:rsidRPr="00FE3C64" w:rsidRDefault="00F665D9" w:rsidP="00011EF2">
            <w:pPr>
              <w:spacing w:line="360" w:lineRule="auto"/>
              <w:rPr>
                <w:b/>
                <w:smallCaps/>
              </w:rPr>
            </w:pPr>
            <w:r w:rsidRPr="00FE3C64">
              <w:rPr>
                <w:b/>
              </w:rPr>
              <w:t xml:space="preserve">Session </w:t>
            </w:r>
            <w:r w:rsidR="00711814">
              <w:rPr>
                <w:b/>
              </w:rPr>
              <w:t>4</w:t>
            </w:r>
            <w:r w:rsidRPr="00FE3C64">
              <w:rPr>
                <w:b/>
              </w:rPr>
              <w:t xml:space="preserve">. </w:t>
            </w:r>
            <w:r w:rsidRPr="00FE3C64">
              <w:rPr>
                <w:b/>
              </w:rPr>
              <w:tab/>
            </w:r>
            <w:r w:rsidR="00011EF2" w:rsidRPr="00011EF2">
              <w:rPr>
                <w:b/>
                <w:smallCaps/>
              </w:rPr>
              <w:t>Entry and repositioning: Judo Strategies</w:t>
            </w:r>
            <w:r w:rsidR="00011EF2">
              <w:rPr>
                <w:b/>
              </w:rPr>
              <w:t xml:space="preserve"> </w:t>
            </w:r>
          </w:p>
        </w:tc>
      </w:tr>
      <w:tr w:rsidR="00F665D9" w:rsidRPr="00B93AAD" w14:paraId="6A89C563" w14:textId="77777777" w:rsidTr="007118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9" w:type="dxa"/>
          <w:trHeight w:val="1088"/>
        </w:trPr>
        <w:tc>
          <w:tcPr>
            <w:tcW w:w="1367" w:type="dxa"/>
          </w:tcPr>
          <w:p w14:paraId="3F4A8844" w14:textId="77777777" w:rsidR="006A5FC9" w:rsidRDefault="006A5FC9" w:rsidP="00B93AAD">
            <w:pPr>
              <w:pStyle w:val="Heading4"/>
              <w:spacing w:line="360" w:lineRule="auto"/>
            </w:pPr>
          </w:p>
          <w:p w14:paraId="295A6B93" w14:textId="77777777" w:rsidR="00F665D9" w:rsidRPr="00B93AAD" w:rsidRDefault="00F665D9" w:rsidP="00B93AAD">
            <w:pPr>
              <w:pStyle w:val="Heading4"/>
              <w:spacing w:line="360" w:lineRule="auto"/>
              <w:rPr>
                <w:b/>
              </w:rPr>
            </w:pPr>
            <w:r w:rsidRPr="00B93AAD">
              <w:t>Cases:</w:t>
            </w:r>
          </w:p>
        </w:tc>
        <w:tc>
          <w:tcPr>
            <w:tcW w:w="7452" w:type="dxa"/>
          </w:tcPr>
          <w:p w14:paraId="3189A32E" w14:textId="77777777" w:rsidR="00F665D9" w:rsidRPr="00B93AAD" w:rsidRDefault="00F665D9" w:rsidP="00B93AAD">
            <w:pPr>
              <w:spacing w:line="360" w:lineRule="auto"/>
            </w:pPr>
            <w:r w:rsidRPr="00B93AAD">
              <w:t>Dogfight over Europe: Ryan Air (A)</w:t>
            </w:r>
          </w:p>
          <w:p w14:paraId="0845ED76" w14:textId="77777777" w:rsidR="00F665D9" w:rsidRDefault="00F665D9" w:rsidP="00B93AAD">
            <w:pPr>
              <w:spacing w:line="360" w:lineRule="auto"/>
            </w:pPr>
            <w:r w:rsidRPr="00B93AAD">
              <w:t>In-class case: Dogfight over Europe: Ryan Air (B)</w:t>
            </w:r>
          </w:p>
          <w:p w14:paraId="7DB381DC" w14:textId="39E7E132" w:rsidR="00F665D9" w:rsidRPr="00B93AAD" w:rsidRDefault="00EB1286" w:rsidP="00EB1286">
            <w:pPr>
              <w:spacing w:line="360" w:lineRule="auto"/>
            </w:pPr>
            <w:r>
              <w:t>A US Natural Gas Bonanza in China is not a done deal , by Nathaniel Taplin (WSJ, Nov 13, 2017</w:t>
            </w:r>
            <w:r w:rsidR="002C7A86">
              <w:t>)</w:t>
            </w:r>
            <w:r>
              <w:t xml:space="preserve"> </w:t>
            </w:r>
          </w:p>
        </w:tc>
      </w:tr>
      <w:tr w:rsidR="00F665D9" w:rsidRPr="00B93AAD" w14:paraId="09BCC49B" w14:textId="77777777" w:rsidTr="007118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9" w:type="dxa"/>
          <w:trHeight w:val="1548"/>
        </w:trPr>
        <w:tc>
          <w:tcPr>
            <w:tcW w:w="1367" w:type="dxa"/>
            <w:tcBorders>
              <w:bottom w:val="single" w:sz="12" w:space="0" w:color="000000"/>
            </w:tcBorders>
          </w:tcPr>
          <w:p w14:paraId="42665988" w14:textId="77777777" w:rsidR="00F665D9" w:rsidRPr="00B93AAD" w:rsidRDefault="00F665D9" w:rsidP="00B93AAD">
            <w:pPr>
              <w:pStyle w:val="Heading4"/>
              <w:spacing w:line="360" w:lineRule="auto"/>
              <w:rPr>
                <w:b/>
              </w:rPr>
            </w:pPr>
            <w:r w:rsidRPr="00B93AAD">
              <w:t>Reading:</w:t>
            </w:r>
          </w:p>
        </w:tc>
        <w:tc>
          <w:tcPr>
            <w:tcW w:w="7452" w:type="dxa"/>
            <w:tcBorders>
              <w:bottom w:val="single" w:sz="12" w:space="0" w:color="000000"/>
            </w:tcBorders>
          </w:tcPr>
          <w:p w14:paraId="6B8585D4" w14:textId="77777777" w:rsidR="00F665D9" w:rsidRPr="00B93AAD" w:rsidRDefault="00F665D9" w:rsidP="00B93AAD">
            <w:pPr>
              <w:spacing w:line="360" w:lineRule="auto"/>
              <w:ind w:left="259" w:hanging="259"/>
            </w:pPr>
            <w:r w:rsidRPr="00B93AAD">
              <w:t xml:space="preserve">Chevalier, Judy: “The Pros and Cons of Entering a Market” </w:t>
            </w:r>
          </w:p>
          <w:p w14:paraId="7C6C0488" w14:textId="77777777" w:rsidR="00F665D9" w:rsidRPr="00B93AAD" w:rsidRDefault="00F665D9" w:rsidP="00B93AAD">
            <w:pPr>
              <w:spacing w:line="360" w:lineRule="auto"/>
              <w:ind w:left="252" w:hanging="252"/>
            </w:pPr>
            <w:r w:rsidRPr="00B93AAD">
              <w:t xml:space="preserve">Chevalier, Judy: “When it Can be Good to Burn your Boats” </w:t>
            </w:r>
          </w:p>
          <w:p w14:paraId="56F6D29C" w14:textId="77777777" w:rsidR="00F665D9" w:rsidRPr="00B93AAD" w:rsidRDefault="00F665D9" w:rsidP="00B93AAD">
            <w:pPr>
              <w:spacing w:line="360" w:lineRule="auto"/>
            </w:pPr>
            <w:r w:rsidRPr="00B93AAD">
              <w:t>SS&amp;P Chapter 9</w:t>
            </w:r>
            <w:r>
              <w:t>.</w:t>
            </w:r>
          </w:p>
          <w:p w14:paraId="55FA9897" w14:textId="77777777" w:rsidR="00F665D9" w:rsidRPr="00B93AAD" w:rsidRDefault="00F665D9" w:rsidP="00B93AAD">
            <w:pPr>
              <w:spacing w:line="360" w:lineRule="auto"/>
            </w:pPr>
            <w:r w:rsidRPr="00B93AAD">
              <w:t>Dixit and Nalebuff, Chapters 5 and 6</w:t>
            </w:r>
          </w:p>
        </w:tc>
      </w:tr>
    </w:tbl>
    <w:p w14:paraId="29CF296E" w14:textId="77777777" w:rsidR="00F665D9" w:rsidRPr="008B18AB" w:rsidRDefault="00F665D9" w:rsidP="008B18AB"/>
    <w:p w14:paraId="0B752081" w14:textId="77777777" w:rsidR="00F665D9" w:rsidRPr="008B18AB" w:rsidRDefault="00F665D9" w:rsidP="00E07A46">
      <w:pPr>
        <w:pStyle w:val="Heading4"/>
      </w:pPr>
      <w:r w:rsidRPr="008B18AB">
        <w:t>Preparation Questions:</w:t>
      </w:r>
    </w:p>
    <w:p w14:paraId="276CA98A" w14:textId="77777777" w:rsidR="00F665D9" w:rsidRPr="008B18AB" w:rsidRDefault="00F665D9" w:rsidP="00EA3E1D">
      <w:pPr>
        <w:pStyle w:val="ListParagraph"/>
        <w:numPr>
          <w:ilvl w:val="0"/>
          <w:numId w:val="9"/>
        </w:numPr>
      </w:pPr>
      <w:r w:rsidRPr="008B18AB">
        <w:t>Describe Ryan Air’s entry strategy</w:t>
      </w:r>
    </w:p>
    <w:p w14:paraId="0EB0E136" w14:textId="77777777" w:rsidR="00F665D9" w:rsidRDefault="00F665D9" w:rsidP="00EA3E1D">
      <w:pPr>
        <w:pStyle w:val="ListParagraph"/>
        <w:numPr>
          <w:ilvl w:val="0"/>
          <w:numId w:val="9"/>
        </w:numPr>
      </w:pPr>
      <w:r w:rsidRPr="008B18AB">
        <w:t xml:space="preserve">Evaluate Ryan Air’s entry strategy </w:t>
      </w:r>
    </w:p>
    <w:p w14:paraId="32BC926F" w14:textId="77777777" w:rsidR="00EB1286" w:rsidRPr="008B18AB" w:rsidRDefault="00EB1286" w:rsidP="00EA3E1D">
      <w:pPr>
        <w:pStyle w:val="ListParagraph"/>
        <w:numPr>
          <w:ilvl w:val="0"/>
          <w:numId w:val="9"/>
        </w:numPr>
      </w:pPr>
      <w:r>
        <w:t>Will a pre-emption strategy based on announcements like the one described in the WSJ for the LNG market work? Under what conditions will they change the expectations of potential entrants in the market and thus deter their building additional capacity?</w:t>
      </w:r>
    </w:p>
    <w:p w14:paraId="074A808C" w14:textId="77777777" w:rsidR="00F665D9" w:rsidRPr="008B18AB" w:rsidRDefault="00F665D9" w:rsidP="00E07A46">
      <w:pPr>
        <w:pStyle w:val="Heading4"/>
      </w:pPr>
      <w:r w:rsidRPr="008B18AB">
        <w:t xml:space="preserve">Assignment Questions: </w:t>
      </w:r>
    </w:p>
    <w:p w14:paraId="503234A1" w14:textId="77777777" w:rsidR="00F665D9" w:rsidRPr="008B18AB" w:rsidRDefault="00F665D9" w:rsidP="007B074A">
      <w:pPr>
        <w:ind w:left="720"/>
        <w:rPr>
          <w:i/>
        </w:rPr>
      </w:pPr>
      <w:r w:rsidRPr="008B18AB">
        <w:rPr>
          <w:i/>
        </w:rPr>
        <w:t xml:space="preserve">Place yourself in the shoes of the CEO of BA or AEL. How would you respond to Ryan Air’s entry? </w:t>
      </w:r>
    </w:p>
    <w:p w14:paraId="3119E00D" w14:textId="2B03C6C2" w:rsidR="00F665D9" w:rsidRPr="008B18AB" w:rsidRDefault="00801911" w:rsidP="00E07A46">
      <w:pPr>
        <w:pStyle w:val="Heading4"/>
      </w:pPr>
      <w:r>
        <w:t xml:space="preserve">Data Exercise </w:t>
      </w:r>
      <w:r w:rsidR="001002A7">
        <w:t>3</w:t>
      </w:r>
      <w:r w:rsidR="00F665D9" w:rsidRPr="008B18AB">
        <w:t>:</w:t>
      </w:r>
    </w:p>
    <w:p w14:paraId="48B52B36" w14:textId="77777777" w:rsidR="00F665D9" w:rsidRPr="008B18AB" w:rsidRDefault="00F665D9" w:rsidP="00EA3E1D">
      <w:pPr>
        <w:pStyle w:val="ListParagraph"/>
        <w:numPr>
          <w:ilvl w:val="0"/>
          <w:numId w:val="10"/>
        </w:numPr>
      </w:pPr>
      <w:r w:rsidRPr="008B18AB">
        <w:t xml:space="preserve">Relative cost positions: Can Ryan Air possibly make money at 99 pounds? Estimate the expected costs of Ryan Air using the cost structure of BA and </w:t>
      </w:r>
      <w:proofErr w:type="spellStart"/>
      <w:r w:rsidRPr="008B18AB">
        <w:t>AirLingus</w:t>
      </w:r>
      <w:proofErr w:type="spellEnd"/>
      <w:r w:rsidRPr="008B18AB">
        <w:t xml:space="preserve"> (</w:t>
      </w:r>
      <w:proofErr w:type="spellStart"/>
      <w:r w:rsidRPr="008B18AB">
        <w:t>exh</w:t>
      </w:r>
      <w:proofErr w:type="spellEnd"/>
      <w:r w:rsidRPr="008B18AB">
        <w:t xml:space="preserve"> 4) and the data in the case.</w:t>
      </w:r>
    </w:p>
    <w:p w14:paraId="6947A44F" w14:textId="77777777" w:rsidR="00F665D9" w:rsidRPr="008B18AB" w:rsidRDefault="00F665D9" w:rsidP="00EA3E1D">
      <w:pPr>
        <w:pStyle w:val="ListParagraph"/>
        <w:numPr>
          <w:ilvl w:val="0"/>
          <w:numId w:val="10"/>
        </w:numPr>
      </w:pPr>
      <w:r w:rsidRPr="008B18AB">
        <w:t xml:space="preserve">Cost of alternative strategies: Estimate the cost of accommodation for BA and Air Lingus </w:t>
      </w:r>
      <w:r w:rsidR="00DD6A09">
        <w:t xml:space="preserve"> </w:t>
      </w:r>
      <w:r w:rsidRPr="008B18AB">
        <w:t>and the cost of matching Ryan Air fares.</w:t>
      </w:r>
    </w:p>
    <w:p w14:paraId="7C7767E7" w14:textId="7A46D531" w:rsidR="005F4A42" w:rsidRPr="005F4A42" w:rsidRDefault="005F4A42" w:rsidP="00E07A46">
      <w:pPr>
        <w:pStyle w:val="Heading4"/>
      </w:pPr>
      <w:r w:rsidRPr="005F4A42">
        <w:t xml:space="preserve">Group Presentation </w:t>
      </w:r>
      <w:r w:rsidR="001002A7">
        <w:t>3</w:t>
      </w:r>
      <w:r w:rsidRPr="005F4A42">
        <w:t xml:space="preserve">: Entry Games </w:t>
      </w:r>
    </w:p>
    <w:p w14:paraId="0BD9F6C4" w14:textId="770414C1" w:rsidR="005F4A42" w:rsidRPr="005F4A42" w:rsidRDefault="002D5615" w:rsidP="005F4A42">
      <w:pPr>
        <w:ind w:left="720"/>
      </w:pPr>
      <w:r>
        <w:t>Study</w:t>
      </w:r>
      <w:r w:rsidR="005F4A42" w:rsidRPr="005F4A42">
        <w:t xml:space="preserve"> an entry situation in a particular industry with few players and study the entry strategy of the entrant, and the moves and countermoves from incumbents that follow.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67"/>
        <w:gridCol w:w="7452"/>
        <w:gridCol w:w="9"/>
      </w:tblGrid>
      <w:tr w:rsidR="00CC32FA" w:rsidRPr="00C3458B" w14:paraId="4A61B13C" w14:textId="77777777" w:rsidTr="00711814">
        <w:tc>
          <w:tcPr>
            <w:tcW w:w="8828" w:type="dxa"/>
            <w:gridSpan w:val="3"/>
            <w:shd w:val="clear" w:color="auto" w:fill="C0C0C0"/>
          </w:tcPr>
          <w:p w14:paraId="15A0B350" w14:textId="026BFDBF" w:rsidR="00CC32FA" w:rsidRPr="00C3458B" w:rsidRDefault="00CC32FA" w:rsidP="00FA1692">
            <w:pPr>
              <w:spacing w:line="360" w:lineRule="auto"/>
              <w:rPr>
                <w:b/>
                <w:smallCaps/>
              </w:rPr>
            </w:pPr>
            <w:r w:rsidRPr="00C3458B">
              <w:rPr>
                <w:b/>
              </w:rPr>
              <w:t xml:space="preserve">Session </w:t>
            </w:r>
            <w:r w:rsidR="00711814">
              <w:rPr>
                <w:b/>
              </w:rPr>
              <w:t>5</w:t>
            </w:r>
            <w:r w:rsidRPr="00C3458B">
              <w:rPr>
                <w:b/>
              </w:rPr>
              <w:t xml:space="preserve">. </w:t>
            </w:r>
            <w:r w:rsidRPr="00C3458B">
              <w:rPr>
                <w:b/>
              </w:rPr>
              <w:tab/>
            </w:r>
            <w:r w:rsidRPr="00C3458B">
              <w:rPr>
                <w:b/>
                <w:smallCaps/>
              </w:rPr>
              <w:t>Creating and Capturing value in the Vertical Chain</w:t>
            </w:r>
            <w:r w:rsidRPr="00C3458B">
              <w:rPr>
                <w:b/>
              </w:rPr>
              <w:t>.</w:t>
            </w:r>
            <w:r w:rsidRPr="00C3458B">
              <w:rPr>
                <w:b/>
                <w:smallCaps/>
              </w:rPr>
              <w:t xml:space="preserve"> </w:t>
            </w:r>
          </w:p>
          <w:p w14:paraId="510BBD15" w14:textId="77777777" w:rsidR="00CC32FA" w:rsidRPr="00C3458B" w:rsidRDefault="00CC32FA" w:rsidP="00FA1692">
            <w:pPr>
              <w:spacing w:line="360" w:lineRule="auto"/>
              <w:rPr>
                <w:b/>
                <w:smallCaps/>
              </w:rPr>
            </w:pPr>
          </w:p>
        </w:tc>
      </w:tr>
      <w:tr w:rsidR="00CC32FA" w:rsidRPr="00B93AAD" w14:paraId="01C9A028" w14:textId="77777777" w:rsidTr="00711814">
        <w:tblPrEx>
          <w:tblBorders>
            <w:top w:val="none" w:sz="0" w:space="0" w:color="auto"/>
            <w:left w:val="none" w:sz="0" w:space="0" w:color="auto"/>
            <w:bottom w:val="single" w:sz="12" w:space="0" w:color="000000"/>
            <w:right w:val="none" w:sz="0" w:space="0" w:color="auto"/>
            <w:insideH w:val="none" w:sz="0" w:space="0" w:color="auto"/>
            <w:insideV w:val="none" w:sz="0" w:space="0" w:color="auto"/>
          </w:tblBorders>
          <w:shd w:val="clear" w:color="auto" w:fill="auto"/>
          <w:tblLook w:val="0000" w:firstRow="0" w:lastRow="0" w:firstColumn="0" w:lastColumn="0" w:noHBand="0" w:noVBand="0"/>
        </w:tblPrEx>
        <w:trPr>
          <w:gridAfter w:val="1"/>
          <w:wAfter w:w="9" w:type="dxa"/>
          <w:trHeight w:val="1088"/>
        </w:trPr>
        <w:tc>
          <w:tcPr>
            <w:tcW w:w="1367" w:type="dxa"/>
          </w:tcPr>
          <w:p w14:paraId="20D92623" w14:textId="77777777" w:rsidR="00CC32FA" w:rsidRPr="00B93AAD" w:rsidRDefault="00CC32FA" w:rsidP="00FA1692">
            <w:pPr>
              <w:pStyle w:val="Heading4"/>
              <w:spacing w:line="360" w:lineRule="auto"/>
              <w:rPr>
                <w:b/>
              </w:rPr>
            </w:pPr>
            <w:r w:rsidRPr="00B93AAD">
              <w:t>Cases:</w:t>
            </w:r>
          </w:p>
        </w:tc>
        <w:tc>
          <w:tcPr>
            <w:tcW w:w="7452" w:type="dxa"/>
          </w:tcPr>
          <w:p w14:paraId="4598D04D" w14:textId="77777777" w:rsidR="00CC32FA" w:rsidRPr="000F5DB4" w:rsidRDefault="00CC32FA" w:rsidP="00E07A46">
            <w:pPr>
              <w:rPr>
                <w:b/>
              </w:rPr>
            </w:pPr>
            <w:r w:rsidRPr="000F5DB4">
              <w:t>Cola Wars</w:t>
            </w:r>
            <w:r w:rsidR="00DD6A09">
              <w:t xml:space="preserve"> in 2010</w:t>
            </w:r>
          </w:p>
          <w:p w14:paraId="127BEDAC" w14:textId="77777777" w:rsidR="00CC32FA" w:rsidRPr="00247805" w:rsidRDefault="00CC32FA" w:rsidP="00E07A46">
            <w:r w:rsidRPr="00B93AAD">
              <w:t>Bike Maker Faces Tactical Shift as Profit Margin Fades Away</w:t>
            </w:r>
            <w:r>
              <w:t xml:space="preserve"> </w:t>
            </w:r>
            <w:r w:rsidRPr="00247805">
              <w:t>(a newspaper article)</w:t>
            </w:r>
          </w:p>
          <w:p w14:paraId="37598ED7" w14:textId="77777777" w:rsidR="00CC32FA" w:rsidRPr="00B93AAD" w:rsidRDefault="00CC32FA" w:rsidP="00E07A46"/>
        </w:tc>
      </w:tr>
      <w:tr w:rsidR="00CC32FA" w:rsidRPr="00B93AAD" w14:paraId="31E3C331" w14:textId="77777777" w:rsidTr="00711814">
        <w:tblPrEx>
          <w:tblBorders>
            <w:top w:val="none" w:sz="0" w:space="0" w:color="auto"/>
            <w:left w:val="none" w:sz="0" w:space="0" w:color="auto"/>
            <w:bottom w:val="single" w:sz="12" w:space="0" w:color="000000"/>
            <w:right w:val="none" w:sz="0" w:space="0" w:color="auto"/>
            <w:insideH w:val="none" w:sz="0" w:space="0" w:color="auto"/>
            <w:insideV w:val="none" w:sz="0" w:space="0" w:color="auto"/>
          </w:tblBorders>
          <w:shd w:val="clear" w:color="auto" w:fill="auto"/>
          <w:tblLook w:val="0000" w:firstRow="0" w:lastRow="0" w:firstColumn="0" w:lastColumn="0" w:noHBand="0" w:noVBand="0"/>
        </w:tblPrEx>
        <w:trPr>
          <w:gridAfter w:val="1"/>
          <w:wAfter w:w="9" w:type="dxa"/>
          <w:trHeight w:val="1197"/>
        </w:trPr>
        <w:tc>
          <w:tcPr>
            <w:tcW w:w="1367" w:type="dxa"/>
          </w:tcPr>
          <w:p w14:paraId="2F11CE0A" w14:textId="77777777" w:rsidR="00CC32FA" w:rsidRPr="00B93AAD" w:rsidRDefault="00CC32FA" w:rsidP="00FA1692">
            <w:pPr>
              <w:pStyle w:val="Heading4"/>
              <w:spacing w:line="360" w:lineRule="auto"/>
              <w:rPr>
                <w:b/>
              </w:rPr>
            </w:pPr>
            <w:smartTag w:uri="urn:schemas-microsoft-com:office:smarttags" w:element="City">
              <w:smartTag w:uri="urn:schemas-microsoft-com:office:smarttags" w:element="place">
                <w:r w:rsidRPr="00B93AAD">
                  <w:t>Reading</w:t>
                </w:r>
              </w:smartTag>
            </w:smartTag>
            <w:r w:rsidRPr="00B93AAD">
              <w:t>:</w:t>
            </w:r>
          </w:p>
        </w:tc>
        <w:tc>
          <w:tcPr>
            <w:tcW w:w="7452" w:type="dxa"/>
          </w:tcPr>
          <w:p w14:paraId="591A0F41" w14:textId="77777777" w:rsidR="00CC32FA" w:rsidRPr="00B93AAD" w:rsidRDefault="00CC32FA" w:rsidP="00FA1692">
            <w:pPr>
              <w:spacing w:line="360" w:lineRule="auto"/>
            </w:pPr>
            <w:proofErr w:type="spellStart"/>
            <w:r w:rsidRPr="00B93AAD">
              <w:t>Brandenburger</w:t>
            </w:r>
            <w:proofErr w:type="spellEnd"/>
            <w:r w:rsidRPr="00B93AAD">
              <w:t xml:space="preserve"> </w:t>
            </w:r>
            <w:r w:rsidR="003D4BEA">
              <w:t xml:space="preserve"> </w:t>
            </w:r>
            <w:r w:rsidRPr="00B93AAD">
              <w:t>Nalebuff  Using Game Theory</w:t>
            </w:r>
          </w:p>
          <w:p w14:paraId="57C8153E" w14:textId="77777777" w:rsidR="00CC32FA" w:rsidRPr="00B93AAD" w:rsidRDefault="00CC32FA" w:rsidP="00FA1692">
            <w:pPr>
              <w:spacing w:line="360" w:lineRule="auto"/>
            </w:pPr>
            <w:r w:rsidRPr="00B93AAD">
              <w:t>SS&amp;P Chapter 10</w:t>
            </w:r>
          </w:p>
        </w:tc>
      </w:tr>
    </w:tbl>
    <w:p w14:paraId="09C3F636" w14:textId="77777777" w:rsidR="00CC32FA" w:rsidRPr="00E07A46" w:rsidRDefault="00CC32FA" w:rsidP="00E07A46">
      <w:pPr>
        <w:pStyle w:val="Heading4"/>
        <w:rPr>
          <w:rStyle w:val="Strong"/>
          <w:b w:val="0"/>
        </w:rPr>
      </w:pPr>
      <w:r w:rsidRPr="00E07A46">
        <w:rPr>
          <w:rStyle w:val="Strong"/>
          <w:b w:val="0"/>
        </w:rPr>
        <w:t xml:space="preserve">Preparation Questions </w:t>
      </w:r>
    </w:p>
    <w:p w14:paraId="3DC92D11" w14:textId="77777777" w:rsidR="00CC32FA" w:rsidRPr="00104AF3" w:rsidRDefault="00CC32FA" w:rsidP="00104AF3">
      <w:pPr>
        <w:pStyle w:val="ListParagraph"/>
        <w:numPr>
          <w:ilvl w:val="0"/>
          <w:numId w:val="17"/>
        </w:numPr>
      </w:pPr>
      <w:r w:rsidRPr="00B93AAD">
        <w:t xml:space="preserve"> (</w:t>
      </w:r>
      <w:r w:rsidRPr="00104AF3">
        <w:t>Cola) What aspects of industry structure make the concentrate producers so profitable?</w:t>
      </w:r>
    </w:p>
    <w:p w14:paraId="69D2A889" w14:textId="77777777" w:rsidR="00CC32FA" w:rsidRPr="00104AF3" w:rsidRDefault="00CC32FA" w:rsidP="00104AF3">
      <w:pPr>
        <w:pStyle w:val="ListParagraph"/>
        <w:numPr>
          <w:ilvl w:val="0"/>
          <w:numId w:val="17"/>
        </w:numPr>
      </w:pPr>
      <w:r w:rsidRPr="00104AF3">
        <w:t xml:space="preserve"> (Cola) How do Coke and Pepsi manage the value chain? How has competition between Coke and Pepsi affected industry profits in each part of the value chain?</w:t>
      </w:r>
    </w:p>
    <w:p w14:paraId="519874EC" w14:textId="77777777" w:rsidR="00CC32FA" w:rsidRPr="00104AF3" w:rsidRDefault="00CC32FA" w:rsidP="00104AF3">
      <w:pPr>
        <w:pStyle w:val="ListParagraph"/>
        <w:numPr>
          <w:ilvl w:val="0"/>
          <w:numId w:val="17"/>
        </w:numPr>
      </w:pPr>
      <w:r w:rsidRPr="00104AF3">
        <w:t>(Shimano) How does the entry of Shimano shift the profits along the value chain? How does it affect entry and rivalry?</w:t>
      </w:r>
    </w:p>
    <w:p w14:paraId="60CA63D0" w14:textId="77777777" w:rsidR="00CC32FA" w:rsidRPr="00B93AAD" w:rsidRDefault="00CC32FA" w:rsidP="00E07A46">
      <w:pPr>
        <w:pStyle w:val="Heading4"/>
      </w:pPr>
      <w:r w:rsidRPr="00B93AAD">
        <w:t xml:space="preserve">Assignment Question </w:t>
      </w:r>
    </w:p>
    <w:p w14:paraId="4F6419D9" w14:textId="77777777" w:rsidR="00CC32FA" w:rsidRPr="00104AF3" w:rsidRDefault="00CC32FA" w:rsidP="00104AF3">
      <w:pPr>
        <w:pStyle w:val="ListParagraph"/>
      </w:pPr>
      <w:r w:rsidRPr="00B93AAD">
        <w:t>(</w:t>
      </w:r>
      <w:r w:rsidRPr="00104AF3">
        <w:t xml:space="preserve">Cola) Evaluate Cola’s strategy of buying bottlers, making </w:t>
      </w:r>
      <w:r w:rsidR="00104AF3">
        <w:t>them stronger, and then selling t</w:t>
      </w:r>
      <w:r w:rsidRPr="00104AF3">
        <w:t xml:space="preserve">hem again. Would you change this strategy? Do you agree with it? </w:t>
      </w:r>
    </w:p>
    <w:p w14:paraId="4E407A44" w14:textId="2CA1A115" w:rsidR="00CC32FA" w:rsidRDefault="00384188" w:rsidP="00E07A46">
      <w:pPr>
        <w:pStyle w:val="Heading4"/>
      </w:pPr>
      <w:r>
        <w:t xml:space="preserve">Group </w:t>
      </w:r>
      <w:r w:rsidRPr="00E07A46">
        <w:t>presentation</w:t>
      </w:r>
      <w:r>
        <w:t xml:space="preserve"> </w:t>
      </w:r>
      <w:r w:rsidR="001002A7">
        <w:t>4</w:t>
      </w:r>
      <w:r>
        <w:t xml:space="preserve">. </w:t>
      </w:r>
      <w:r w:rsidR="005F4A42">
        <w:t xml:space="preserve">Entry, </w:t>
      </w:r>
      <w:r w:rsidR="00F54C57">
        <w:t xml:space="preserve">Strategic Investments, Expansion </w:t>
      </w:r>
    </w:p>
    <w:p w14:paraId="1A9F53C7" w14:textId="3AB38880" w:rsidR="00384188" w:rsidRPr="00384188" w:rsidRDefault="002D5615" w:rsidP="00104AF3">
      <w:pPr>
        <w:ind w:left="720"/>
      </w:pPr>
      <w:r>
        <w:t>S</w:t>
      </w:r>
      <w:r w:rsidR="00F54C57">
        <w:t xml:space="preserve">tudy the dynamics of moves and countermoves between players of an industry concerning some large investment or product introduction or expansion decision. </w:t>
      </w:r>
    </w:p>
    <w:p w14:paraId="6D5DC14C" w14:textId="77777777" w:rsidR="00CC32FA" w:rsidRDefault="00CC32FA">
      <w:pPr>
        <w:rPr>
          <w:b/>
        </w:rPr>
      </w:pPr>
      <w:r>
        <w:rPr>
          <w:b/>
        </w:rPr>
        <w:br w:type="page"/>
      </w:r>
    </w:p>
    <w:p w14:paraId="40CD6FCE" w14:textId="77777777" w:rsidR="00F963A5" w:rsidRPr="00E07A46" w:rsidRDefault="00F963A5" w:rsidP="00E07A46">
      <w:pPr>
        <w:pStyle w:val="Heading3"/>
      </w:pPr>
      <w:r>
        <w:t>Part III</w:t>
      </w:r>
      <w:r w:rsidRPr="00F963A5">
        <w:t xml:space="preserve">. </w:t>
      </w:r>
      <w:r>
        <w:t>INNOVATION, INDUSTRY DYNAMICS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546495" w:rsidRPr="00B93AAD" w14:paraId="584F2FBF" w14:textId="77777777" w:rsidTr="00546495">
        <w:tc>
          <w:tcPr>
            <w:tcW w:w="8856" w:type="dxa"/>
            <w:shd w:val="clear" w:color="auto" w:fill="C0C0C0"/>
          </w:tcPr>
          <w:p w14:paraId="2446FA98" w14:textId="77777777" w:rsidR="00546495" w:rsidRPr="00FE3C64" w:rsidRDefault="00546495" w:rsidP="00546495">
            <w:pPr>
              <w:spacing w:line="360" w:lineRule="auto"/>
              <w:ind w:left="450"/>
              <w:rPr>
                <w:b/>
              </w:rPr>
            </w:pPr>
          </w:p>
          <w:p w14:paraId="52085B01" w14:textId="77323D32" w:rsidR="00546495" w:rsidRPr="00FE3C64" w:rsidRDefault="00546495" w:rsidP="00546495">
            <w:pPr>
              <w:spacing w:line="360" w:lineRule="auto"/>
              <w:ind w:left="1440" w:hanging="1440"/>
            </w:pPr>
            <w:r>
              <w:rPr>
                <w:b/>
              </w:rPr>
              <w:t xml:space="preserve">Session </w:t>
            </w:r>
            <w:r w:rsidR="001002A7">
              <w:rPr>
                <w:b/>
              </w:rPr>
              <w:t>6</w:t>
            </w:r>
            <w:r w:rsidRPr="00FE3C64">
              <w:rPr>
                <w:b/>
              </w:rPr>
              <w:t xml:space="preserve">. </w:t>
            </w:r>
            <w:r w:rsidRPr="00FE3C64">
              <w:rPr>
                <w:b/>
              </w:rPr>
              <w:tab/>
            </w:r>
            <w:r w:rsidRPr="00FE3C64">
              <w:rPr>
                <w:b/>
                <w:smallCaps/>
              </w:rPr>
              <w:t>Markets with Demand Side Increasing Returns</w:t>
            </w:r>
            <w:r>
              <w:rPr>
                <w:b/>
                <w:smallCaps/>
              </w:rPr>
              <w:t>: Strategy when the winner takes it all</w:t>
            </w:r>
          </w:p>
          <w:p w14:paraId="259821A3" w14:textId="77777777" w:rsidR="00546495" w:rsidRPr="00FE3C64" w:rsidRDefault="00546495" w:rsidP="00546495">
            <w:pPr>
              <w:spacing w:line="360" w:lineRule="auto"/>
              <w:rPr>
                <w:b/>
                <w:smallCaps/>
              </w:rPr>
            </w:pPr>
          </w:p>
        </w:tc>
      </w:tr>
    </w:tbl>
    <w:p w14:paraId="70E7A1CD" w14:textId="77777777" w:rsidR="00104AF3" w:rsidRDefault="00104AF3" w:rsidP="00546495">
      <w:pPr>
        <w:spacing w:line="360" w:lineRule="auto"/>
      </w:pPr>
    </w:p>
    <w:p w14:paraId="01373980" w14:textId="77777777" w:rsidR="00546495" w:rsidRPr="00B93AAD" w:rsidRDefault="00D17579" w:rsidP="00546495">
      <w:pPr>
        <w:spacing w:line="360" w:lineRule="auto"/>
      </w:pPr>
      <w:r w:rsidRPr="00E07A46">
        <w:rPr>
          <w:rStyle w:val="Heading4Char"/>
        </w:rPr>
        <w:t>Case:</w:t>
      </w:r>
      <w:r>
        <w:tab/>
      </w:r>
      <w:r>
        <w:tab/>
      </w:r>
      <w:r w:rsidR="00FB5F8E">
        <w:t xml:space="preserve">Google’s Android: Will it shake the up the Wireless industry beyond 2009? </w:t>
      </w:r>
    </w:p>
    <w:tbl>
      <w:tblPr>
        <w:tblW w:w="0" w:type="auto"/>
        <w:tblLayout w:type="fixed"/>
        <w:tblLook w:val="0000" w:firstRow="0" w:lastRow="0" w:firstColumn="0" w:lastColumn="0" w:noHBand="0" w:noVBand="0"/>
      </w:tblPr>
      <w:tblGrid>
        <w:gridCol w:w="1368"/>
        <w:gridCol w:w="7479"/>
      </w:tblGrid>
      <w:tr w:rsidR="00546495" w:rsidRPr="00B93AAD" w14:paraId="5C884990" w14:textId="77777777" w:rsidTr="00546495">
        <w:trPr>
          <w:trHeight w:val="603"/>
        </w:trPr>
        <w:tc>
          <w:tcPr>
            <w:tcW w:w="1368" w:type="dxa"/>
            <w:tcBorders>
              <w:bottom w:val="single" w:sz="12" w:space="0" w:color="000000"/>
            </w:tcBorders>
          </w:tcPr>
          <w:p w14:paraId="3EA59913" w14:textId="77777777" w:rsidR="00546495" w:rsidRPr="00B93AAD" w:rsidRDefault="00546495" w:rsidP="00546495">
            <w:pPr>
              <w:pStyle w:val="Heading4"/>
              <w:spacing w:line="360" w:lineRule="auto"/>
              <w:rPr>
                <w:b/>
              </w:rPr>
            </w:pPr>
            <w:r w:rsidRPr="00B93AAD">
              <w:t>Reading:</w:t>
            </w:r>
          </w:p>
        </w:tc>
        <w:tc>
          <w:tcPr>
            <w:tcW w:w="7479" w:type="dxa"/>
            <w:tcBorders>
              <w:bottom w:val="single" w:sz="12" w:space="0" w:color="000000"/>
            </w:tcBorders>
          </w:tcPr>
          <w:p w14:paraId="71EE42DF" w14:textId="77777777" w:rsidR="00546495" w:rsidRPr="00B93AAD" w:rsidRDefault="00546495" w:rsidP="00546495">
            <w:pPr>
              <w:spacing w:line="360" w:lineRule="auto"/>
            </w:pPr>
            <w:r w:rsidRPr="00B93AAD">
              <w:t xml:space="preserve">SS&amp;P Chapter 12 </w:t>
            </w:r>
          </w:p>
        </w:tc>
      </w:tr>
    </w:tbl>
    <w:p w14:paraId="737B1085" w14:textId="77777777" w:rsidR="00D450EF" w:rsidRPr="00083A2B" w:rsidRDefault="00D450EF" w:rsidP="00E07A46">
      <w:pPr>
        <w:pStyle w:val="Heading4"/>
      </w:pPr>
      <w:r w:rsidRPr="00083A2B">
        <w:t>Preparation Questions</w:t>
      </w:r>
    </w:p>
    <w:p w14:paraId="5335BE25" w14:textId="77777777" w:rsidR="00D450EF" w:rsidRDefault="00FB5F8E" w:rsidP="00D450EF">
      <w:pPr>
        <w:numPr>
          <w:ilvl w:val="0"/>
          <w:numId w:val="18"/>
        </w:numPr>
      </w:pPr>
      <w:r>
        <w:t>Are there network effects in smartphones? What about plain mobiles? What is the difference?</w:t>
      </w:r>
    </w:p>
    <w:p w14:paraId="4FCC66C9" w14:textId="77777777" w:rsidR="00FB5F8E" w:rsidRDefault="00D450EF" w:rsidP="00D450EF">
      <w:pPr>
        <w:numPr>
          <w:ilvl w:val="0"/>
          <w:numId w:val="18"/>
        </w:numPr>
      </w:pPr>
      <w:r>
        <w:t>Describe the strategies of the two players. Find analogies in previous standard wars.</w:t>
      </w:r>
    </w:p>
    <w:p w14:paraId="6F900296" w14:textId="77777777" w:rsidR="00D450EF" w:rsidRDefault="00FB5F8E" w:rsidP="00D450EF">
      <w:pPr>
        <w:numPr>
          <w:ilvl w:val="0"/>
          <w:numId w:val="18"/>
        </w:numPr>
      </w:pPr>
      <w:r>
        <w:t>How does Google make money from its strategy?</w:t>
      </w:r>
    </w:p>
    <w:p w14:paraId="02C01EF8" w14:textId="77777777" w:rsidR="00D450EF" w:rsidRDefault="00D450EF" w:rsidP="00FB5F8E">
      <w:pPr>
        <w:ind w:left="360"/>
      </w:pPr>
    </w:p>
    <w:p w14:paraId="1F70C7EB" w14:textId="77777777" w:rsidR="00D450EF" w:rsidRPr="00B93AAD" w:rsidRDefault="00D450EF" w:rsidP="00E07A46">
      <w:pPr>
        <w:pStyle w:val="Heading4"/>
      </w:pPr>
      <w:r w:rsidRPr="00B93AAD">
        <w:t xml:space="preserve">Assignment Question </w:t>
      </w:r>
    </w:p>
    <w:p w14:paraId="44B24236" w14:textId="77777777" w:rsidR="00D450EF" w:rsidRPr="00104AF3" w:rsidRDefault="00FB5F8E" w:rsidP="00ED4AD4">
      <w:pPr>
        <w:pStyle w:val="ListParagraph"/>
        <w:ind w:left="0"/>
      </w:pPr>
      <w:r w:rsidRPr="00FB5F8E">
        <w:t>To what extent are the different stakeholders aligned with Google? Evaluate for each one of them (carriers, app developers, handset manufacturers…) the pros and cons of joining Google in 2009. Are the conditions in place for a strong consortium to succeed?</w:t>
      </w:r>
      <w:r w:rsidR="00FA6961">
        <w:t xml:space="preserve"> TO answer this question, pick up the perspective of a consultant to either (1) Nokia; (2) ATT or (3) An App </w:t>
      </w:r>
      <w:r w:rsidR="00064CC4">
        <w:t>developer; and</w:t>
      </w:r>
      <w:r w:rsidR="00FA6961">
        <w:t xml:space="preserve"> write a memo with your advice including your view on what everyone else will do and why the standard will or not succeed.</w:t>
      </w:r>
    </w:p>
    <w:p w14:paraId="05A2F92C" w14:textId="4B791131" w:rsidR="00384188" w:rsidRPr="008B18AB" w:rsidRDefault="00F54C57" w:rsidP="00E07A46">
      <w:pPr>
        <w:pStyle w:val="Heading4"/>
      </w:pPr>
      <w:r>
        <w:t xml:space="preserve">Group Presentation </w:t>
      </w:r>
      <w:r w:rsidR="001002A7">
        <w:t>5</w:t>
      </w:r>
      <w:r>
        <w:t xml:space="preserve">. </w:t>
      </w:r>
      <w:r w:rsidR="00384188" w:rsidRPr="008B18AB">
        <w:t>Value Chain Dynamics</w:t>
      </w:r>
    </w:p>
    <w:p w14:paraId="583DC182" w14:textId="206AF733" w:rsidR="00384188" w:rsidRDefault="002D5615" w:rsidP="00384188">
      <w:r>
        <w:t>Study</w:t>
      </w:r>
      <w:r w:rsidR="00384188" w:rsidRPr="008B18AB">
        <w:t xml:space="preserve"> the value chains in a particular industry, how it has been evolving over time, and how this evolution leads to changes in which set of players capture the value being created.</w:t>
      </w:r>
      <w:r w:rsidR="00384188">
        <w:t xml:space="preserve"> </w:t>
      </w:r>
    </w:p>
    <w:p w14:paraId="54357EBA" w14:textId="77777777" w:rsidR="006C24FB" w:rsidRDefault="006C24FB">
      <w:pPr>
        <w:rPr>
          <w:b/>
        </w:rPr>
      </w:pPr>
      <w:r>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7452"/>
        <w:gridCol w:w="9"/>
      </w:tblGrid>
      <w:tr w:rsidR="00F665D9" w:rsidRPr="00B93AAD" w14:paraId="39B9B033" w14:textId="77777777" w:rsidTr="00FE3C64">
        <w:tc>
          <w:tcPr>
            <w:tcW w:w="8856" w:type="dxa"/>
            <w:gridSpan w:val="3"/>
            <w:shd w:val="clear" w:color="auto" w:fill="C0C0C0"/>
          </w:tcPr>
          <w:p w14:paraId="234B91FE" w14:textId="4290746F" w:rsidR="00F665D9" w:rsidRPr="00FE3C64" w:rsidRDefault="00384188" w:rsidP="00FE3C64">
            <w:pPr>
              <w:spacing w:line="360" w:lineRule="auto"/>
              <w:rPr>
                <w:b/>
                <w:smallCaps/>
              </w:rPr>
            </w:pPr>
            <w:r>
              <w:rPr>
                <w:b/>
              </w:rPr>
              <w:t xml:space="preserve">Session </w:t>
            </w:r>
            <w:r w:rsidR="001002A7">
              <w:rPr>
                <w:b/>
              </w:rPr>
              <w:t>7</w:t>
            </w:r>
            <w:r w:rsidR="00F665D9" w:rsidRPr="00FE3C64">
              <w:rPr>
                <w:b/>
              </w:rPr>
              <w:t xml:space="preserve">. </w:t>
            </w:r>
            <w:r w:rsidR="00F665D9" w:rsidRPr="00FE3C64">
              <w:rPr>
                <w:b/>
              </w:rPr>
              <w:tab/>
            </w:r>
            <w:r w:rsidR="007B074A" w:rsidRPr="00C3458B">
              <w:rPr>
                <w:b/>
                <w:smallCaps/>
              </w:rPr>
              <w:t xml:space="preserve">New Product Introductions. Innovation. Industry Life Cycle </w:t>
            </w:r>
            <w:r w:rsidR="00F665D9" w:rsidRPr="00FE3C64">
              <w:rPr>
                <w:b/>
                <w:smallCaps/>
              </w:rPr>
              <w:t xml:space="preserve"> </w:t>
            </w:r>
          </w:p>
          <w:p w14:paraId="252C90BF" w14:textId="77777777" w:rsidR="00F665D9" w:rsidRPr="00FE3C64" w:rsidRDefault="00F665D9" w:rsidP="00FE3C64">
            <w:pPr>
              <w:spacing w:line="360" w:lineRule="auto"/>
              <w:rPr>
                <w:b/>
                <w:smallCaps/>
              </w:rPr>
            </w:pPr>
          </w:p>
        </w:tc>
      </w:tr>
      <w:tr w:rsidR="00F665D9" w:rsidRPr="00B93AAD" w14:paraId="48228CF3" w14:textId="77777777" w:rsidTr="00F32865">
        <w:tblPrEx>
          <w:tblBorders>
            <w:top w:val="none" w:sz="0" w:space="0" w:color="auto"/>
            <w:left w:val="none" w:sz="0" w:space="0" w:color="auto"/>
            <w:bottom w:val="single" w:sz="12" w:space="0" w:color="000000"/>
            <w:right w:val="none" w:sz="0" w:space="0" w:color="auto"/>
            <w:insideH w:val="none" w:sz="0" w:space="0" w:color="auto"/>
            <w:insideV w:val="none" w:sz="0" w:space="0" w:color="auto"/>
          </w:tblBorders>
          <w:tblLook w:val="0000" w:firstRow="0" w:lastRow="0" w:firstColumn="0" w:lastColumn="0" w:noHBand="0" w:noVBand="0"/>
        </w:tblPrEx>
        <w:trPr>
          <w:gridAfter w:val="1"/>
          <w:wAfter w:w="9" w:type="dxa"/>
          <w:trHeight w:val="1088"/>
        </w:trPr>
        <w:tc>
          <w:tcPr>
            <w:tcW w:w="1368" w:type="dxa"/>
          </w:tcPr>
          <w:p w14:paraId="23A972F0" w14:textId="77777777" w:rsidR="00F665D9" w:rsidRPr="00B93AAD" w:rsidRDefault="00F665D9" w:rsidP="00B93AAD">
            <w:pPr>
              <w:pStyle w:val="Heading4"/>
              <w:spacing w:line="360" w:lineRule="auto"/>
              <w:rPr>
                <w:b/>
              </w:rPr>
            </w:pPr>
            <w:r w:rsidRPr="00B93AAD">
              <w:t>Cases:</w:t>
            </w:r>
          </w:p>
        </w:tc>
        <w:tc>
          <w:tcPr>
            <w:tcW w:w="7479" w:type="dxa"/>
          </w:tcPr>
          <w:p w14:paraId="36AB35EF" w14:textId="77777777" w:rsidR="00F665D9" w:rsidRDefault="0032450B" w:rsidP="00B93AAD">
            <w:pPr>
              <w:pStyle w:val="Heading4"/>
              <w:spacing w:line="360" w:lineRule="auto"/>
              <w:rPr>
                <w:b/>
              </w:rPr>
            </w:pPr>
            <w:r>
              <w:t>Netflix: Competitive dynamics in the consumer video market</w:t>
            </w:r>
          </w:p>
          <w:p w14:paraId="6140D602" w14:textId="77777777" w:rsidR="00D23B09" w:rsidRPr="00D23B09" w:rsidRDefault="00D23B09" w:rsidP="00D23B09">
            <w:r>
              <w:t>Netflix: Corporate culture (a slide deck)</w:t>
            </w:r>
          </w:p>
          <w:p w14:paraId="0F5EEFCF" w14:textId="77777777" w:rsidR="00F665D9" w:rsidRPr="00B93AAD" w:rsidRDefault="00F665D9" w:rsidP="00B93AAD">
            <w:pPr>
              <w:spacing w:line="360" w:lineRule="auto"/>
            </w:pPr>
          </w:p>
        </w:tc>
      </w:tr>
      <w:tr w:rsidR="00F665D9" w:rsidRPr="00B93AAD" w14:paraId="0BD7955C" w14:textId="77777777" w:rsidTr="00F32865">
        <w:tblPrEx>
          <w:tblBorders>
            <w:top w:val="none" w:sz="0" w:space="0" w:color="auto"/>
            <w:left w:val="none" w:sz="0" w:space="0" w:color="auto"/>
            <w:bottom w:val="single" w:sz="12" w:space="0" w:color="000000"/>
            <w:right w:val="none" w:sz="0" w:space="0" w:color="auto"/>
            <w:insideH w:val="none" w:sz="0" w:space="0" w:color="auto"/>
            <w:insideV w:val="none" w:sz="0" w:space="0" w:color="auto"/>
          </w:tblBorders>
          <w:tblLook w:val="0000" w:firstRow="0" w:lastRow="0" w:firstColumn="0" w:lastColumn="0" w:noHBand="0" w:noVBand="0"/>
        </w:tblPrEx>
        <w:trPr>
          <w:gridAfter w:val="1"/>
          <w:wAfter w:w="9" w:type="dxa"/>
          <w:trHeight w:val="1197"/>
        </w:trPr>
        <w:tc>
          <w:tcPr>
            <w:tcW w:w="1368" w:type="dxa"/>
            <w:tcBorders>
              <w:bottom w:val="single" w:sz="12" w:space="0" w:color="000000"/>
            </w:tcBorders>
          </w:tcPr>
          <w:p w14:paraId="70861B51" w14:textId="77777777" w:rsidR="00F665D9" w:rsidRPr="00B93AAD" w:rsidRDefault="00F665D9" w:rsidP="00B93AAD">
            <w:pPr>
              <w:pStyle w:val="Heading4"/>
              <w:spacing w:line="360" w:lineRule="auto"/>
              <w:rPr>
                <w:b/>
              </w:rPr>
            </w:pPr>
            <w:r w:rsidRPr="00B93AAD">
              <w:t>Reading:</w:t>
            </w:r>
          </w:p>
        </w:tc>
        <w:tc>
          <w:tcPr>
            <w:tcW w:w="7479" w:type="dxa"/>
            <w:tcBorders>
              <w:bottom w:val="single" w:sz="12" w:space="0" w:color="000000"/>
            </w:tcBorders>
          </w:tcPr>
          <w:p w14:paraId="63D2F8D8" w14:textId="77777777" w:rsidR="00F665D9" w:rsidRDefault="00CC6BE5" w:rsidP="00CC6BE5">
            <w:pPr>
              <w:spacing w:line="360" w:lineRule="auto"/>
            </w:pPr>
            <w:r>
              <w:t>“</w:t>
            </w:r>
            <w:r w:rsidRPr="00CC6BE5">
              <w:t>Meeting the Challenge of</w:t>
            </w:r>
            <w:r>
              <w:t xml:space="preserve"> </w:t>
            </w:r>
            <w:r w:rsidRPr="00CC6BE5">
              <w:t>Disruptive Change</w:t>
            </w:r>
            <w:r>
              <w:t>”, Clayto</w:t>
            </w:r>
            <w:r w:rsidRPr="00CC6BE5">
              <w:t>n M. Christensen</w:t>
            </w:r>
            <w:r w:rsidR="00FB5F8E">
              <w:t xml:space="preserve"> </w:t>
            </w:r>
            <w:r w:rsidRPr="00CC6BE5">
              <w:t xml:space="preserve">and Michael </w:t>
            </w:r>
            <w:proofErr w:type="spellStart"/>
            <w:r w:rsidRPr="00CC6BE5">
              <w:t>Overdorf</w:t>
            </w:r>
            <w:proofErr w:type="spellEnd"/>
            <w:r>
              <w:t>, H</w:t>
            </w:r>
            <w:r w:rsidRPr="00CC6BE5">
              <w:t>arvard business review March–April 2000</w:t>
            </w:r>
          </w:p>
          <w:p w14:paraId="2FA17194" w14:textId="77777777" w:rsidR="00CC6BE5" w:rsidRDefault="00CC6BE5" w:rsidP="00CC6BE5">
            <w:pPr>
              <w:spacing w:line="360" w:lineRule="auto"/>
            </w:pPr>
            <w:r w:rsidRPr="00CC6BE5">
              <w:t xml:space="preserve">"Architectural innovation: the reconfiguration of existing product technologies and the failure of established firms." </w:t>
            </w:r>
            <w:r w:rsidR="00A40BDE" w:rsidRPr="00A40BDE">
              <w:t xml:space="preserve">Henderson, Rebecca M., and Kim B. Clark. </w:t>
            </w:r>
            <w:r w:rsidRPr="00CC6BE5">
              <w:t>Administrative science quarterly (1990): 9-30.</w:t>
            </w:r>
          </w:p>
          <w:p w14:paraId="5F8EFEF3" w14:textId="77777777" w:rsidR="00CC6BE5" w:rsidRPr="00B93AAD" w:rsidRDefault="00CC6BE5" w:rsidP="00CC6BE5">
            <w:pPr>
              <w:spacing w:line="360" w:lineRule="auto"/>
            </w:pPr>
            <w:r w:rsidRPr="00CC6BE5">
              <w:t>SS&amp;P Chapter 1</w:t>
            </w:r>
            <w:r>
              <w:t>1</w:t>
            </w:r>
          </w:p>
        </w:tc>
      </w:tr>
    </w:tbl>
    <w:p w14:paraId="68899F2B" w14:textId="77777777" w:rsidR="00F665D9" w:rsidRPr="008B18AB" w:rsidRDefault="00F665D9" w:rsidP="00E07A46">
      <w:pPr>
        <w:pStyle w:val="Heading4"/>
      </w:pPr>
      <w:r w:rsidRPr="008B18AB">
        <w:t>Preparation Questions</w:t>
      </w:r>
    </w:p>
    <w:p w14:paraId="02AC3008" w14:textId="77777777" w:rsidR="00F07C59" w:rsidRDefault="00F07C59" w:rsidP="00EA3E1D">
      <w:pPr>
        <w:pStyle w:val="ListParagraph"/>
        <w:numPr>
          <w:ilvl w:val="0"/>
          <w:numId w:val="16"/>
        </w:numPr>
      </w:pPr>
      <w:r>
        <w:t>What was Netflix’s original value proposition?  How did it change over time?</w:t>
      </w:r>
    </w:p>
    <w:p w14:paraId="22BB5C9A" w14:textId="77777777" w:rsidR="00F07C59" w:rsidRDefault="00F07C59" w:rsidP="00EA3E1D">
      <w:pPr>
        <w:pStyle w:val="ListParagraph"/>
        <w:numPr>
          <w:ilvl w:val="0"/>
          <w:numId w:val="16"/>
        </w:numPr>
      </w:pPr>
      <w:r>
        <w:t>What are some of the critical capabilities that Netflix had to develop as its strategy emerged?</w:t>
      </w:r>
    </w:p>
    <w:p w14:paraId="08DC548C" w14:textId="77777777" w:rsidR="00F665D9" w:rsidRDefault="00F07C59" w:rsidP="00EA3E1D">
      <w:pPr>
        <w:pStyle w:val="ListParagraph"/>
        <w:numPr>
          <w:ilvl w:val="0"/>
          <w:numId w:val="16"/>
        </w:numPr>
      </w:pPr>
      <w:r>
        <w:t>What risks did the emergence of VOD create for Netflix?  How will the Netflix business model need to change under VOD?</w:t>
      </w:r>
    </w:p>
    <w:p w14:paraId="07A425C0" w14:textId="77777777" w:rsidR="00EB5331" w:rsidRPr="008B18AB" w:rsidRDefault="00CA521F" w:rsidP="00EA3E1D">
      <w:pPr>
        <w:pStyle w:val="ListParagraph"/>
        <w:numPr>
          <w:ilvl w:val="0"/>
          <w:numId w:val="16"/>
        </w:numPr>
      </w:pPr>
      <w:r>
        <w:t xml:space="preserve">Undertake a PARC analysis of Netflix using the Culture deck. </w:t>
      </w:r>
      <w:r w:rsidR="00EB5331">
        <w:t xml:space="preserve">In what way is </w:t>
      </w:r>
      <w:r>
        <w:t>his unusual? How does it fit? Specifically, i</w:t>
      </w:r>
      <w:r w:rsidR="00EB5331">
        <w:t>n your view, what role did the corporate culture of Netflix play in its various successful transitions?</w:t>
      </w:r>
    </w:p>
    <w:p w14:paraId="3F48F4A4" w14:textId="77777777" w:rsidR="00F665D9" w:rsidRPr="008B18AB" w:rsidRDefault="00F665D9" w:rsidP="00E07A46">
      <w:pPr>
        <w:pStyle w:val="Heading4"/>
      </w:pPr>
      <w:r w:rsidRPr="008B18AB">
        <w:t xml:space="preserve">Assignment Question </w:t>
      </w:r>
    </w:p>
    <w:p w14:paraId="6CDE12C3" w14:textId="77777777" w:rsidR="00F665D9" w:rsidRPr="008B18AB" w:rsidRDefault="0032450B" w:rsidP="008B18AB">
      <w:pPr>
        <w:rPr>
          <w:i/>
        </w:rPr>
      </w:pPr>
      <w:r>
        <w:rPr>
          <w:i/>
        </w:rPr>
        <w:t>As you may know, Netflix has recently entered the content production. Is this the right way forward for it? What are its advantages and disadvantages in this field?</w:t>
      </w:r>
    </w:p>
    <w:p w14:paraId="1E82C538" w14:textId="480CD647" w:rsidR="00546495" w:rsidRPr="008B18AB" w:rsidRDefault="00546495" w:rsidP="00E07A46">
      <w:pPr>
        <w:pStyle w:val="Heading4"/>
      </w:pPr>
      <w:r w:rsidRPr="008B18AB">
        <w:t>Group Presentation</w:t>
      </w:r>
      <w:r w:rsidR="007B074A">
        <w:t xml:space="preserve"> </w:t>
      </w:r>
      <w:r w:rsidR="001002A7">
        <w:t>6</w:t>
      </w:r>
      <w:r w:rsidRPr="008B18AB">
        <w:t>. Standards and Network Effects</w:t>
      </w:r>
    </w:p>
    <w:p w14:paraId="19D4AAEC" w14:textId="6A4164E5" w:rsidR="00546495" w:rsidRPr="008B18AB" w:rsidRDefault="002D5615" w:rsidP="008B18AB">
      <w:r>
        <w:t>Analyze</w:t>
      </w:r>
      <w:r w:rsidR="00546495" w:rsidRPr="008B18AB">
        <w:t xml:space="preserve">  </w:t>
      </w:r>
      <w:r>
        <w:t xml:space="preserve">a </w:t>
      </w:r>
      <w:r w:rsidR="00546495" w:rsidRPr="008B18AB">
        <w:t xml:space="preserve">‘real world’ standards game: the source of network effects, the moves the players make to encourage adoption, </w:t>
      </w:r>
      <w:r w:rsidR="00ED4AD4">
        <w:t xml:space="preserve">the potential coalitions of adopters, </w:t>
      </w:r>
      <w:r w:rsidR="00546495" w:rsidRPr="008B18AB">
        <w:t>what the laggards are doing differently to get out of that state, etc.</w:t>
      </w:r>
    </w:p>
    <w:p w14:paraId="0EADCE58" w14:textId="77777777" w:rsidR="00546495" w:rsidRDefault="00546495">
      <w:r>
        <w:br w:type="page"/>
      </w:r>
    </w:p>
    <w:p w14:paraId="3CD1B8B2" w14:textId="77777777" w:rsidR="00F665D9" w:rsidRDefault="00F963A5" w:rsidP="007179BF">
      <w:pPr>
        <w:pStyle w:val="Heading3"/>
      </w:pPr>
      <w:r>
        <w:t>Part IV</w:t>
      </w:r>
      <w:r w:rsidR="00F665D9" w:rsidRPr="00B93AAD">
        <w:t>. CORPORATE STRATEGY</w:t>
      </w:r>
    </w:p>
    <w:p w14:paraId="54A75D61" w14:textId="77777777" w:rsidR="00E722E8" w:rsidRPr="00E722E8" w:rsidRDefault="00E722E8" w:rsidP="00E722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E722E8" w:rsidRPr="00E722E8" w14:paraId="5931BE8E" w14:textId="77777777" w:rsidTr="00FA1692">
        <w:tc>
          <w:tcPr>
            <w:tcW w:w="8856" w:type="dxa"/>
            <w:shd w:val="clear" w:color="auto" w:fill="C0C0C0"/>
          </w:tcPr>
          <w:p w14:paraId="33B62E7A" w14:textId="1664E1ED" w:rsidR="00E722E8" w:rsidRPr="00E722E8" w:rsidRDefault="00E722E8" w:rsidP="00E722E8">
            <w:pPr>
              <w:spacing w:line="360" w:lineRule="auto"/>
              <w:rPr>
                <w:b/>
                <w:smallCaps/>
              </w:rPr>
            </w:pPr>
            <w:r w:rsidRPr="00E722E8">
              <w:rPr>
                <w:b/>
              </w:rPr>
              <w:t xml:space="preserve">Session </w:t>
            </w:r>
            <w:r w:rsidR="001002A7">
              <w:rPr>
                <w:b/>
              </w:rPr>
              <w:t>8</w:t>
            </w:r>
            <w:r w:rsidRPr="00E722E8">
              <w:rPr>
                <w:b/>
              </w:rPr>
              <w:t xml:space="preserve">. </w:t>
            </w:r>
            <w:r w:rsidRPr="00E722E8">
              <w:rPr>
                <w:b/>
              </w:rPr>
              <w:tab/>
            </w:r>
            <w:r w:rsidRPr="00E722E8">
              <w:rPr>
                <w:b/>
                <w:smallCaps/>
              </w:rPr>
              <w:t xml:space="preserve">Scope and Diversification: Leveraging Resources and  </w:t>
            </w:r>
          </w:p>
          <w:p w14:paraId="6F21C8CC" w14:textId="134A0AB4" w:rsidR="00E722E8" w:rsidRPr="00E722E8" w:rsidRDefault="00E722E8" w:rsidP="00E722E8">
            <w:pPr>
              <w:spacing w:line="360" w:lineRule="auto"/>
              <w:rPr>
                <w:b/>
                <w:smallCaps/>
              </w:rPr>
            </w:pPr>
            <w:r w:rsidRPr="00E722E8">
              <w:rPr>
                <w:b/>
                <w:smallCaps/>
              </w:rPr>
              <w:t xml:space="preserve">                              Capabilities. Organiz</w:t>
            </w:r>
            <w:r w:rsidR="002C7A86">
              <w:rPr>
                <w:b/>
                <w:smallCaps/>
              </w:rPr>
              <w:t>ational limits to Firm Scope</w:t>
            </w:r>
          </w:p>
          <w:p w14:paraId="7E212913" w14:textId="77777777" w:rsidR="00E722E8" w:rsidRPr="00E722E8" w:rsidRDefault="00E722E8" w:rsidP="00E722E8">
            <w:pPr>
              <w:spacing w:line="360" w:lineRule="auto"/>
              <w:rPr>
                <w:b/>
                <w:smallCaps/>
              </w:rPr>
            </w:pPr>
          </w:p>
        </w:tc>
      </w:tr>
    </w:tbl>
    <w:p w14:paraId="646822C7" w14:textId="77777777" w:rsidR="00E722E8" w:rsidRPr="00E722E8" w:rsidRDefault="00E722E8" w:rsidP="00E722E8">
      <w:pPr>
        <w:spacing w:line="360" w:lineRule="auto"/>
      </w:pPr>
    </w:p>
    <w:tbl>
      <w:tblPr>
        <w:tblW w:w="0" w:type="auto"/>
        <w:tblLayout w:type="fixed"/>
        <w:tblLook w:val="0000" w:firstRow="0" w:lastRow="0" w:firstColumn="0" w:lastColumn="0" w:noHBand="0" w:noVBand="0"/>
      </w:tblPr>
      <w:tblGrid>
        <w:gridCol w:w="1368"/>
        <w:gridCol w:w="7479"/>
      </w:tblGrid>
      <w:tr w:rsidR="00E722E8" w:rsidRPr="00E722E8" w14:paraId="426530CF" w14:textId="77777777" w:rsidTr="00FA1692">
        <w:trPr>
          <w:trHeight w:val="612"/>
        </w:trPr>
        <w:tc>
          <w:tcPr>
            <w:tcW w:w="1368" w:type="dxa"/>
          </w:tcPr>
          <w:p w14:paraId="0A0B1A4B" w14:textId="77777777" w:rsidR="00E722E8" w:rsidRPr="00E722E8" w:rsidRDefault="00E722E8" w:rsidP="00E07A46">
            <w:pPr>
              <w:pStyle w:val="Heading4"/>
            </w:pPr>
            <w:r w:rsidRPr="00E722E8">
              <w:t>Cases:</w:t>
            </w:r>
          </w:p>
        </w:tc>
        <w:tc>
          <w:tcPr>
            <w:tcW w:w="7479" w:type="dxa"/>
          </w:tcPr>
          <w:p w14:paraId="66FC553C" w14:textId="77777777" w:rsidR="00E722E8" w:rsidRPr="00E722E8" w:rsidRDefault="00E722E8" w:rsidP="00E722E8">
            <w:pPr>
              <w:spacing w:line="360" w:lineRule="auto"/>
            </w:pPr>
            <w:r w:rsidRPr="00E722E8">
              <w:t>Newell Company: Corporate Strategy</w:t>
            </w:r>
          </w:p>
          <w:p w14:paraId="795EBC28" w14:textId="77777777" w:rsidR="00E722E8" w:rsidRPr="00E722E8" w:rsidRDefault="00E722E8" w:rsidP="00E722E8">
            <w:pPr>
              <w:spacing w:line="360" w:lineRule="auto"/>
            </w:pPr>
            <w:r w:rsidRPr="00E722E8">
              <w:t xml:space="preserve">Sears </w:t>
            </w:r>
          </w:p>
        </w:tc>
      </w:tr>
      <w:tr w:rsidR="00E722E8" w:rsidRPr="00E722E8" w14:paraId="26A09502" w14:textId="77777777" w:rsidTr="00FA1692">
        <w:trPr>
          <w:trHeight w:val="630"/>
        </w:trPr>
        <w:tc>
          <w:tcPr>
            <w:tcW w:w="1368" w:type="dxa"/>
            <w:tcBorders>
              <w:bottom w:val="single" w:sz="12" w:space="0" w:color="000000"/>
            </w:tcBorders>
          </w:tcPr>
          <w:p w14:paraId="3F0E4CCA" w14:textId="77777777" w:rsidR="00E722E8" w:rsidRPr="00E722E8" w:rsidRDefault="00E722E8" w:rsidP="00E07A46">
            <w:pPr>
              <w:pStyle w:val="Heading4"/>
            </w:pPr>
            <w:r w:rsidRPr="00E722E8">
              <w:t>Reading:</w:t>
            </w:r>
          </w:p>
        </w:tc>
        <w:tc>
          <w:tcPr>
            <w:tcW w:w="7479" w:type="dxa"/>
            <w:tcBorders>
              <w:bottom w:val="single" w:sz="12" w:space="0" w:color="000000"/>
            </w:tcBorders>
          </w:tcPr>
          <w:p w14:paraId="22A4C830" w14:textId="77777777" w:rsidR="00E722E8" w:rsidRPr="00E722E8" w:rsidRDefault="00E722E8" w:rsidP="00E722E8">
            <w:pPr>
              <w:spacing w:line="360" w:lineRule="auto"/>
            </w:pPr>
            <w:r w:rsidRPr="00E722E8">
              <w:t>SS&amp;P Chapter 14</w:t>
            </w:r>
          </w:p>
        </w:tc>
      </w:tr>
    </w:tbl>
    <w:p w14:paraId="6C369ECA" w14:textId="77777777" w:rsidR="00E722E8" w:rsidRPr="00E722E8" w:rsidRDefault="00E722E8" w:rsidP="00E07A46">
      <w:pPr>
        <w:pStyle w:val="Heading4"/>
      </w:pPr>
      <w:r w:rsidRPr="00E722E8">
        <w:t>Preparation Questions:</w:t>
      </w:r>
    </w:p>
    <w:p w14:paraId="10373B8A" w14:textId="77777777" w:rsidR="00E722E8" w:rsidRPr="00E722E8" w:rsidRDefault="00E722E8" w:rsidP="00E07A46">
      <w:pPr>
        <w:numPr>
          <w:ilvl w:val="0"/>
          <w:numId w:val="15"/>
        </w:numPr>
        <w:contextualSpacing/>
      </w:pPr>
      <w:r w:rsidRPr="00E722E8">
        <w:t xml:space="preserve">Pre Rubbermaid and </w:t>
      </w:r>
      <w:proofErr w:type="spellStart"/>
      <w:r w:rsidRPr="00E722E8">
        <w:t>Calphalon</w:t>
      </w:r>
      <w:proofErr w:type="spellEnd"/>
      <w:r w:rsidRPr="00E722E8">
        <w:t xml:space="preserve">, which of Newell’s resources were corporate-level resources? Which of its resources and capabilities were shared or transferred across its divisions? How did these resources and capabilities create value? </w:t>
      </w:r>
    </w:p>
    <w:p w14:paraId="146B8367" w14:textId="77777777" w:rsidR="0062651D" w:rsidRDefault="00E722E8" w:rsidP="0062651D">
      <w:pPr>
        <w:numPr>
          <w:ilvl w:val="0"/>
          <w:numId w:val="15"/>
        </w:numPr>
        <w:contextualSpacing/>
      </w:pPr>
      <w:r w:rsidRPr="00E722E8">
        <w:t>At that time, did Newell have a corporate advantage? How did the parent company add value to the businesses within its portfolio? What evidence can you provide?</w:t>
      </w:r>
    </w:p>
    <w:p w14:paraId="6FE4B5DF" w14:textId="3403E4C1" w:rsidR="00E07A46" w:rsidRPr="0062651D" w:rsidRDefault="00E722E8" w:rsidP="0062651D">
      <w:pPr>
        <w:numPr>
          <w:ilvl w:val="0"/>
          <w:numId w:val="15"/>
        </w:numPr>
        <w:contextualSpacing/>
      </w:pPr>
      <w:r w:rsidRPr="00E722E8">
        <w:t>What challenges faced the company in the late 1990s?</w:t>
      </w:r>
    </w:p>
    <w:p w14:paraId="34220DDE" w14:textId="77777777" w:rsidR="00E722E8" w:rsidRPr="002D5615" w:rsidRDefault="00E722E8" w:rsidP="0062651D">
      <w:pPr>
        <w:pStyle w:val="Heading4"/>
        <w:rPr>
          <w:lang w:val="fr-FR"/>
        </w:rPr>
      </w:pPr>
      <w:proofErr w:type="spellStart"/>
      <w:r w:rsidRPr="002D5615">
        <w:rPr>
          <w:lang w:val="fr-FR"/>
        </w:rPr>
        <w:t>Assignment</w:t>
      </w:r>
      <w:proofErr w:type="spellEnd"/>
      <w:r w:rsidRPr="002D5615">
        <w:rPr>
          <w:lang w:val="fr-FR"/>
        </w:rPr>
        <w:t xml:space="preserve"> Questions </w:t>
      </w:r>
    </w:p>
    <w:p w14:paraId="197AE02F" w14:textId="77777777" w:rsidR="00E722E8" w:rsidRDefault="00E722E8" w:rsidP="00E722E8">
      <w:pPr>
        <w:rPr>
          <w:i/>
        </w:rPr>
      </w:pPr>
      <w:r w:rsidRPr="00711814">
        <w:rPr>
          <w:i/>
          <w:lang w:val="fr-FR"/>
        </w:rPr>
        <w:t xml:space="preserve">Place </w:t>
      </w:r>
      <w:proofErr w:type="spellStart"/>
      <w:r w:rsidRPr="00711814">
        <w:rPr>
          <w:i/>
          <w:lang w:val="fr-FR"/>
        </w:rPr>
        <w:t>yourself</w:t>
      </w:r>
      <w:proofErr w:type="spellEnd"/>
      <w:r w:rsidRPr="00711814">
        <w:rPr>
          <w:i/>
          <w:lang w:val="fr-FR"/>
        </w:rPr>
        <w:t xml:space="preserve"> </w:t>
      </w:r>
      <w:proofErr w:type="spellStart"/>
      <w:r w:rsidRPr="00711814">
        <w:rPr>
          <w:i/>
          <w:lang w:val="fr-FR"/>
        </w:rPr>
        <w:t>pre-acquisitions</w:t>
      </w:r>
      <w:proofErr w:type="spellEnd"/>
      <w:r w:rsidRPr="00711814">
        <w:rPr>
          <w:i/>
          <w:lang w:val="fr-FR"/>
        </w:rPr>
        <w:t xml:space="preserve">. </w:t>
      </w:r>
      <w:r w:rsidRPr="00E722E8">
        <w:rPr>
          <w:i/>
        </w:rPr>
        <w:t xml:space="preserve">Should Newell acquire Rubbermaid </w:t>
      </w:r>
      <w:proofErr w:type="spellStart"/>
      <w:r w:rsidRPr="00E722E8">
        <w:rPr>
          <w:i/>
        </w:rPr>
        <w:t>Calphalon</w:t>
      </w:r>
      <w:proofErr w:type="spellEnd"/>
      <w:r w:rsidRPr="00E722E8">
        <w:rPr>
          <w:i/>
        </w:rPr>
        <w:t xml:space="preserve"> and Rubbermaid? Why or why not? Would they help it obtain, improve or sustain its corporate advantage.</w:t>
      </w:r>
    </w:p>
    <w:p w14:paraId="19F71915" w14:textId="139DEC02" w:rsidR="00E722E8" w:rsidRPr="0062651D" w:rsidRDefault="00E722E8" w:rsidP="0062651D">
      <w:pPr>
        <w:pStyle w:val="Heading4"/>
      </w:pPr>
      <w:r w:rsidRPr="0062651D">
        <w:t xml:space="preserve">Group Presentation </w:t>
      </w:r>
      <w:r w:rsidR="001002A7" w:rsidRPr="0062651D">
        <w:t>7</w:t>
      </w:r>
      <w:r w:rsidRPr="0062651D">
        <w:t>. Disruptive Innovations and Industry dynamics</w:t>
      </w:r>
    </w:p>
    <w:p w14:paraId="378A0256" w14:textId="63C70614" w:rsidR="00E722E8" w:rsidRDefault="002D5615" w:rsidP="00E722E8">
      <w:r>
        <w:t>Study</w:t>
      </w:r>
      <w:r w:rsidR="00E722E8">
        <w:t xml:space="preserve"> a successful disruptive innovation in a particular industry and the reaction of incumbent firms to this innovation</w:t>
      </w:r>
      <w:r w:rsidR="0032450B">
        <w:t>—who succeeded in reacting to it and who did not</w:t>
      </w:r>
      <w:r w:rsidR="00E722E8">
        <w:t xml:space="preserve">. </w:t>
      </w:r>
      <w:r w:rsidR="00E722E8">
        <w:br w:type="page"/>
      </w:r>
    </w:p>
    <w:p w14:paraId="44887090" w14:textId="77777777" w:rsidR="00E722E8" w:rsidRPr="00B93AAD" w:rsidRDefault="00E722E8" w:rsidP="00B93AAD">
      <w:pPr>
        <w:tabs>
          <w:tab w:val="left" w:pos="5235"/>
        </w:tabs>
        <w:spacing w:line="360" w:lineRule="auto"/>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8"/>
      </w:tblGrid>
      <w:tr w:rsidR="00546495" w:rsidRPr="00B93AAD" w14:paraId="201DC8BE" w14:textId="77777777" w:rsidTr="00546495">
        <w:tc>
          <w:tcPr>
            <w:tcW w:w="8856" w:type="dxa"/>
            <w:shd w:val="clear" w:color="auto" w:fill="C0C0C0"/>
          </w:tcPr>
          <w:p w14:paraId="41531D8D" w14:textId="77777777" w:rsidR="00546495" w:rsidRPr="00FE3C64" w:rsidRDefault="00546495" w:rsidP="00546495">
            <w:pPr>
              <w:spacing w:line="360" w:lineRule="auto"/>
              <w:rPr>
                <w:b/>
              </w:rPr>
            </w:pPr>
          </w:p>
          <w:p w14:paraId="2CA190E0" w14:textId="75987FDE" w:rsidR="00546495" w:rsidRPr="00FE3C64" w:rsidRDefault="00F963A5" w:rsidP="00546495">
            <w:pPr>
              <w:spacing w:line="360" w:lineRule="auto"/>
              <w:rPr>
                <w:b/>
                <w:smallCaps/>
              </w:rPr>
            </w:pPr>
            <w:r>
              <w:rPr>
                <w:b/>
              </w:rPr>
              <w:t xml:space="preserve">Session </w:t>
            </w:r>
            <w:r w:rsidR="001002A7">
              <w:rPr>
                <w:b/>
              </w:rPr>
              <w:t>9</w:t>
            </w:r>
            <w:r w:rsidR="00546495" w:rsidRPr="00FE3C64">
              <w:rPr>
                <w:b/>
              </w:rPr>
              <w:t xml:space="preserve">. </w:t>
            </w:r>
            <w:r w:rsidR="00546495" w:rsidRPr="00FE3C64">
              <w:rPr>
                <w:b/>
              </w:rPr>
              <w:tab/>
            </w:r>
            <w:r w:rsidR="00546495" w:rsidRPr="00FE3C64">
              <w:rPr>
                <w:b/>
                <w:smallCaps/>
              </w:rPr>
              <w:t xml:space="preserve">Vertical </w:t>
            </w:r>
            <w:r w:rsidR="008338C8">
              <w:rPr>
                <w:b/>
                <w:smallCaps/>
              </w:rPr>
              <w:t xml:space="preserve">Scope: Vertical </w:t>
            </w:r>
            <w:r w:rsidR="00546495" w:rsidRPr="00FE3C64">
              <w:rPr>
                <w:b/>
                <w:smallCaps/>
              </w:rPr>
              <w:t>Integration</w:t>
            </w:r>
            <w:r w:rsidR="00546495">
              <w:rPr>
                <w:b/>
                <w:smallCaps/>
              </w:rPr>
              <w:t>, J</w:t>
            </w:r>
            <w:r w:rsidR="008338C8">
              <w:rPr>
                <w:b/>
                <w:smallCaps/>
              </w:rPr>
              <w:t>oint venture</w:t>
            </w:r>
            <w:r w:rsidR="00546495">
              <w:rPr>
                <w:b/>
                <w:smallCaps/>
              </w:rPr>
              <w:t>s</w:t>
            </w:r>
            <w:r w:rsidR="00546495" w:rsidRPr="00FE3C64">
              <w:rPr>
                <w:b/>
                <w:smallCaps/>
              </w:rPr>
              <w:t xml:space="preserve"> and outsourcing </w:t>
            </w:r>
          </w:p>
          <w:p w14:paraId="4D3FB55E" w14:textId="77777777" w:rsidR="00546495" w:rsidRPr="00FE3C64" w:rsidRDefault="00546495" w:rsidP="00546495">
            <w:pPr>
              <w:spacing w:line="360" w:lineRule="auto"/>
              <w:rPr>
                <w:b/>
                <w:smallCaps/>
              </w:rPr>
            </w:pPr>
          </w:p>
        </w:tc>
      </w:tr>
      <w:tr w:rsidR="008338C8" w:rsidRPr="00B93AAD" w14:paraId="3808480F" w14:textId="77777777" w:rsidTr="00546495">
        <w:tc>
          <w:tcPr>
            <w:tcW w:w="8856" w:type="dxa"/>
            <w:shd w:val="clear" w:color="auto" w:fill="C0C0C0"/>
          </w:tcPr>
          <w:p w14:paraId="046F2C6F" w14:textId="77777777" w:rsidR="008338C8" w:rsidRPr="00FE3C64" w:rsidRDefault="008338C8" w:rsidP="00546495">
            <w:pPr>
              <w:spacing w:line="360" w:lineRule="auto"/>
              <w:rPr>
                <w:b/>
              </w:rPr>
            </w:pPr>
          </w:p>
        </w:tc>
      </w:tr>
    </w:tbl>
    <w:p w14:paraId="31AAE296" w14:textId="77777777" w:rsidR="00546495" w:rsidRPr="00B93AAD" w:rsidRDefault="00546495" w:rsidP="00546495">
      <w:pPr>
        <w:spacing w:line="360" w:lineRule="auto"/>
      </w:pPr>
    </w:p>
    <w:tbl>
      <w:tblPr>
        <w:tblW w:w="0" w:type="auto"/>
        <w:tblBorders>
          <w:bottom w:val="single" w:sz="12" w:space="0" w:color="000000"/>
        </w:tblBorders>
        <w:tblLayout w:type="fixed"/>
        <w:tblLook w:val="0000" w:firstRow="0" w:lastRow="0" w:firstColumn="0" w:lastColumn="0" w:noHBand="0" w:noVBand="0"/>
      </w:tblPr>
      <w:tblGrid>
        <w:gridCol w:w="1368"/>
        <w:gridCol w:w="7479"/>
      </w:tblGrid>
      <w:tr w:rsidR="00546495" w:rsidRPr="00B93AAD" w14:paraId="56124838" w14:textId="77777777" w:rsidTr="00546495">
        <w:trPr>
          <w:trHeight w:val="567"/>
        </w:trPr>
        <w:tc>
          <w:tcPr>
            <w:tcW w:w="1368" w:type="dxa"/>
            <w:tcBorders>
              <w:bottom w:val="single" w:sz="12" w:space="0" w:color="000000"/>
            </w:tcBorders>
          </w:tcPr>
          <w:p w14:paraId="03C36BDD" w14:textId="77777777" w:rsidR="00546495" w:rsidRPr="00B93AAD" w:rsidRDefault="00546495" w:rsidP="00546495">
            <w:pPr>
              <w:pStyle w:val="Heading4"/>
              <w:spacing w:line="360" w:lineRule="auto"/>
              <w:rPr>
                <w:b/>
              </w:rPr>
            </w:pPr>
            <w:r w:rsidRPr="00B93AAD">
              <w:t>Cases:</w:t>
            </w:r>
          </w:p>
        </w:tc>
        <w:tc>
          <w:tcPr>
            <w:tcW w:w="7479" w:type="dxa"/>
            <w:tcBorders>
              <w:bottom w:val="single" w:sz="12" w:space="0" w:color="000000"/>
            </w:tcBorders>
          </w:tcPr>
          <w:p w14:paraId="7B0DA8D1" w14:textId="77777777" w:rsidR="00546495" w:rsidRPr="00B93AAD" w:rsidRDefault="00546495" w:rsidP="00546495">
            <w:pPr>
              <w:spacing w:line="360" w:lineRule="auto"/>
              <w:rPr>
                <w:i/>
              </w:rPr>
            </w:pPr>
            <w:r>
              <w:rPr>
                <w:i/>
              </w:rPr>
              <w:t xml:space="preserve">Danone vs. </w:t>
            </w:r>
            <w:proofErr w:type="spellStart"/>
            <w:r>
              <w:rPr>
                <w:i/>
              </w:rPr>
              <w:t>Wahaha</w:t>
            </w:r>
            <w:proofErr w:type="spellEnd"/>
            <w:r>
              <w:rPr>
                <w:i/>
              </w:rPr>
              <w:t>: Who is having the last laugh?</w:t>
            </w:r>
            <w:r>
              <w:rPr>
                <w:rStyle w:val="Heading1Char"/>
                <w:rFonts w:ascii="Arial" w:hAnsi="Arial" w:cs="Arial"/>
                <w:color w:val="000000"/>
                <w:sz w:val="18"/>
                <w:szCs w:val="18"/>
              </w:rPr>
              <w:t xml:space="preserve"> (</w:t>
            </w:r>
            <w:r>
              <w:rPr>
                <w:rStyle w:val="apple-style-span"/>
                <w:rFonts w:ascii="Arial" w:hAnsi="Arial" w:cs="Arial"/>
                <w:color w:val="000000"/>
                <w:sz w:val="18"/>
                <w:szCs w:val="18"/>
              </w:rPr>
              <w:t>HKU766-PDF-ENG)</w:t>
            </w:r>
          </w:p>
        </w:tc>
      </w:tr>
    </w:tbl>
    <w:p w14:paraId="16697492" w14:textId="77777777" w:rsidR="00546495" w:rsidRPr="00B93AAD" w:rsidRDefault="00546495" w:rsidP="00546495">
      <w:pPr>
        <w:spacing w:line="360" w:lineRule="auto"/>
        <w:rPr>
          <w:i/>
        </w:rPr>
      </w:pPr>
    </w:p>
    <w:p w14:paraId="66A9D1EA" w14:textId="77777777" w:rsidR="00546495" w:rsidRPr="008B18AB" w:rsidRDefault="00546495" w:rsidP="00523660">
      <w:pPr>
        <w:pStyle w:val="Heading4"/>
      </w:pPr>
      <w:r w:rsidRPr="008B18AB">
        <w:t>Preparation Question</w:t>
      </w:r>
    </w:p>
    <w:p w14:paraId="1BE6E5C9" w14:textId="77777777" w:rsidR="00546495" w:rsidRPr="008B18AB" w:rsidRDefault="00546495" w:rsidP="00EA3E1D">
      <w:pPr>
        <w:pStyle w:val="ListParagraph"/>
        <w:numPr>
          <w:ilvl w:val="0"/>
          <w:numId w:val="14"/>
        </w:numPr>
      </w:pPr>
      <w:r w:rsidRPr="008B18AB">
        <w:t xml:space="preserve">Why did Danone seek out a JV with </w:t>
      </w:r>
      <w:proofErr w:type="spellStart"/>
      <w:r w:rsidRPr="008B18AB">
        <w:t>Wahaha</w:t>
      </w:r>
      <w:proofErr w:type="spellEnd"/>
      <w:r w:rsidRPr="008B18AB">
        <w:t>?</w:t>
      </w:r>
    </w:p>
    <w:p w14:paraId="040A1974" w14:textId="77777777" w:rsidR="00546495" w:rsidRPr="008B18AB" w:rsidRDefault="00546495" w:rsidP="00EA3E1D">
      <w:pPr>
        <w:pStyle w:val="ListParagraph"/>
        <w:numPr>
          <w:ilvl w:val="0"/>
          <w:numId w:val="14"/>
        </w:numPr>
      </w:pPr>
      <w:r w:rsidRPr="008B18AB">
        <w:t>How are control rights and revenues divided between the JV partners?</w:t>
      </w:r>
    </w:p>
    <w:p w14:paraId="127F2AEB" w14:textId="77777777" w:rsidR="00523660" w:rsidRDefault="00546495" w:rsidP="00523660">
      <w:pPr>
        <w:pStyle w:val="ListParagraph"/>
        <w:numPr>
          <w:ilvl w:val="0"/>
          <w:numId w:val="14"/>
        </w:numPr>
      </w:pPr>
      <w:r w:rsidRPr="008B18AB">
        <w:t xml:space="preserve">How does the power balance between the </w:t>
      </w:r>
      <w:r w:rsidR="003D4BEA" w:rsidRPr="008B18AB">
        <w:t>parties</w:t>
      </w:r>
      <w:r w:rsidRPr="008B18AB">
        <w:t xml:space="preserve"> change as time goes on? Was this predictable?</w:t>
      </w:r>
    </w:p>
    <w:p w14:paraId="339E408E" w14:textId="77777777" w:rsidR="00523660" w:rsidRDefault="00546495" w:rsidP="00523660">
      <w:pPr>
        <w:pStyle w:val="ListParagraph"/>
        <w:numPr>
          <w:ilvl w:val="0"/>
          <w:numId w:val="14"/>
        </w:numPr>
      </w:pPr>
      <w:r w:rsidRPr="008B18AB">
        <w:t>Does the contract acknowledge the shift in the realities on the ground? Is the contract self-enforcing, or does it rely on the courts enforcement? Is this smart? Why?</w:t>
      </w:r>
    </w:p>
    <w:p w14:paraId="591F507D" w14:textId="77777777" w:rsidR="00546495" w:rsidRPr="008B18AB" w:rsidRDefault="00546495" w:rsidP="00523660">
      <w:pPr>
        <w:pStyle w:val="Heading4"/>
      </w:pPr>
      <w:r w:rsidRPr="008B18AB">
        <w:t>Assignment Question</w:t>
      </w:r>
    </w:p>
    <w:p w14:paraId="215FC180" w14:textId="77777777" w:rsidR="00546495" w:rsidRPr="008B18AB" w:rsidRDefault="00546495" w:rsidP="008B18AB">
      <w:pPr>
        <w:rPr>
          <w:i/>
        </w:rPr>
      </w:pPr>
      <w:r w:rsidRPr="008B18AB">
        <w:rPr>
          <w:i/>
        </w:rPr>
        <w:t xml:space="preserve">What has gone wrong? What should Danone have done to avoid it? </w:t>
      </w:r>
    </w:p>
    <w:sectPr w:rsidR="00546495" w:rsidRPr="008B18AB" w:rsidSect="00E07A46">
      <w:footerReference w:type="even" r:id="rId9"/>
      <w:footerReference w:type="default" r:id="rId1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5DEC5" w14:textId="77777777" w:rsidR="006E43A4" w:rsidRDefault="006E43A4">
      <w:r>
        <w:separator/>
      </w:r>
    </w:p>
  </w:endnote>
  <w:endnote w:type="continuationSeparator" w:id="0">
    <w:p w14:paraId="2914450F" w14:textId="77777777" w:rsidR="006E43A4" w:rsidRDefault="006E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73F41" w14:textId="77777777" w:rsidR="00FA6961" w:rsidRDefault="00FA69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C241CE" w14:textId="77777777" w:rsidR="00FA6961" w:rsidRDefault="00FA69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9A09D" w14:textId="77777777" w:rsidR="00FA6961" w:rsidRDefault="00FA69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1357">
      <w:rPr>
        <w:rStyle w:val="PageNumber"/>
        <w:noProof/>
      </w:rPr>
      <w:t>11</w:t>
    </w:r>
    <w:r>
      <w:rPr>
        <w:rStyle w:val="PageNumber"/>
      </w:rPr>
      <w:fldChar w:fldCharType="end"/>
    </w:r>
  </w:p>
  <w:p w14:paraId="5BE36693" w14:textId="77777777" w:rsidR="00FA6961" w:rsidRDefault="00FA6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F8C66" w14:textId="77777777" w:rsidR="006E43A4" w:rsidRDefault="006E43A4">
      <w:r>
        <w:separator/>
      </w:r>
    </w:p>
  </w:footnote>
  <w:footnote w:type="continuationSeparator" w:id="0">
    <w:p w14:paraId="599D65A5" w14:textId="77777777" w:rsidR="006E43A4" w:rsidRDefault="006E4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55BBB"/>
    <w:multiLevelType w:val="hybridMultilevel"/>
    <w:tmpl w:val="B1162C4E"/>
    <w:lvl w:ilvl="0" w:tplc="8CCA8938">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 w15:restartNumberingAfterBreak="0">
    <w:nsid w:val="069E1AE2"/>
    <w:multiLevelType w:val="hybridMultilevel"/>
    <w:tmpl w:val="FF0E7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F035F2"/>
    <w:multiLevelType w:val="hybridMultilevel"/>
    <w:tmpl w:val="A2BEDD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440DBB"/>
    <w:multiLevelType w:val="hybridMultilevel"/>
    <w:tmpl w:val="C2167C6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3E023AA"/>
    <w:multiLevelType w:val="hybridMultilevel"/>
    <w:tmpl w:val="F7B43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9C731D"/>
    <w:multiLevelType w:val="hybridMultilevel"/>
    <w:tmpl w:val="E59C3E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4C556E"/>
    <w:multiLevelType w:val="hybridMultilevel"/>
    <w:tmpl w:val="23B64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7F0393"/>
    <w:multiLevelType w:val="hybridMultilevel"/>
    <w:tmpl w:val="74EC22B2"/>
    <w:lvl w:ilvl="0" w:tplc="08A89624">
      <w:start w:val="1"/>
      <w:numFmt w:val="bullet"/>
      <w:lvlText w:val=""/>
      <w:lvlJc w:val="left"/>
      <w:pPr>
        <w:tabs>
          <w:tab w:val="num" w:pos="420"/>
        </w:tabs>
        <w:ind w:left="420" w:hanging="360"/>
      </w:pPr>
      <w:rPr>
        <w:rFonts w:ascii="Symbol" w:eastAsia="Times New Roman" w:hAnsi="Symbol"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8" w15:restartNumberingAfterBreak="0">
    <w:nsid w:val="1DEA5B14"/>
    <w:multiLevelType w:val="hybridMultilevel"/>
    <w:tmpl w:val="2D78CE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D90BCE"/>
    <w:multiLevelType w:val="hybridMultilevel"/>
    <w:tmpl w:val="4328D1DE"/>
    <w:lvl w:ilvl="0" w:tplc="1D3C0B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E42C62"/>
    <w:multiLevelType w:val="hybridMultilevel"/>
    <w:tmpl w:val="BE38E0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5D4053"/>
    <w:multiLevelType w:val="hybridMultilevel"/>
    <w:tmpl w:val="C3D0A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922C47"/>
    <w:multiLevelType w:val="hybridMultilevel"/>
    <w:tmpl w:val="CBB6BC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223CAD"/>
    <w:multiLevelType w:val="hybridMultilevel"/>
    <w:tmpl w:val="E24A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B08EC"/>
    <w:multiLevelType w:val="hybridMultilevel"/>
    <w:tmpl w:val="F36C19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FC0E49"/>
    <w:multiLevelType w:val="hybridMultilevel"/>
    <w:tmpl w:val="DE6A02F0"/>
    <w:lvl w:ilvl="0" w:tplc="E09205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2D29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A60E2A"/>
    <w:multiLevelType w:val="hybridMultilevel"/>
    <w:tmpl w:val="3DEC0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2362C9"/>
    <w:multiLevelType w:val="hybridMultilevel"/>
    <w:tmpl w:val="175C7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D4C6E62"/>
    <w:multiLevelType w:val="hybridMultilevel"/>
    <w:tmpl w:val="D1A2C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823A6A"/>
    <w:multiLevelType w:val="hybridMultilevel"/>
    <w:tmpl w:val="6B3A0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DD5285"/>
    <w:multiLevelType w:val="hybridMultilevel"/>
    <w:tmpl w:val="F788A5F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7C1A452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7CB62C22"/>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22"/>
  </w:num>
  <w:num w:numId="2">
    <w:abstractNumId w:val="23"/>
  </w:num>
  <w:num w:numId="3">
    <w:abstractNumId w:val="16"/>
  </w:num>
  <w:num w:numId="4">
    <w:abstractNumId w:val="7"/>
  </w:num>
  <w:num w:numId="5">
    <w:abstractNumId w:val="3"/>
  </w:num>
  <w:num w:numId="6">
    <w:abstractNumId w:val="14"/>
  </w:num>
  <w:num w:numId="7">
    <w:abstractNumId w:val="4"/>
  </w:num>
  <w:num w:numId="8">
    <w:abstractNumId w:val="19"/>
  </w:num>
  <w:num w:numId="9">
    <w:abstractNumId w:val="17"/>
  </w:num>
  <w:num w:numId="10">
    <w:abstractNumId w:val="20"/>
  </w:num>
  <w:num w:numId="11">
    <w:abstractNumId w:val="6"/>
  </w:num>
  <w:num w:numId="12">
    <w:abstractNumId w:val="12"/>
  </w:num>
  <w:num w:numId="13">
    <w:abstractNumId w:val="2"/>
  </w:num>
  <w:num w:numId="14">
    <w:abstractNumId w:val="1"/>
  </w:num>
  <w:num w:numId="15">
    <w:abstractNumId w:val="11"/>
  </w:num>
  <w:num w:numId="16">
    <w:abstractNumId w:val="10"/>
  </w:num>
  <w:num w:numId="17">
    <w:abstractNumId w:val="9"/>
  </w:num>
  <w:num w:numId="18">
    <w:abstractNumId w:val="8"/>
  </w:num>
  <w:num w:numId="19">
    <w:abstractNumId w:val="5"/>
  </w:num>
  <w:num w:numId="20">
    <w:abstractNumId w:val="18"/>
  </w:num>
  <w:num w:numId="21">
    <w:abstractNumId w:val="15"/>
  </w:num>
  <w:num w:numId="22">
    <w:abstractNumId w:val="13"/>
  </w:num>
  <w:num w:numId="23">
    <w:abstractNumId w:val="21"/>
  </w:num>
  <w:num w:numId="24">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77E"/>
    <w:rsid w:val="00011CDF"/>
    <w:rsid w:val="00011EF2"/>
    <w:rsid w:val="00016B3E"/>
    <w:rsid w:val="00036FCF"/>
    <w:rsid w:val="00043CC4"/>
    <w:rsid w:val="00047E40"/>
    <w:rsid w:val="00055F50"/>
    <w:rsid w:val="000642BE"/>
    <w:rsid w:val="00064CC4"/>
    <w:rsid w:val="00066B77"/>
    <w:rsid w:val="00085D57"/>
    <w:rsid w:val="00085E91"/>
    <w:rsid w:val="000930AF"/>
    <w:rsid w:val="00097A6B"/>
    <w:rsid w:val="00097F29"/>
    <w:rsid w:val="000A354C"/>
    <w:rsid w:val="000E2753"/>
    <w:rsid w:val="000F7E2A"/>
    <w:rsid w:val="001002A7"/>
    <w:rsid w:val="001031FE"/>
    <w:rsid w:val="00104AF3"/>
    <w:rsid w:val="0010708A"/>
    <w:rsid w:val="001131C4"/>
    <w:rsid w:val="00124DDD"/>
    <w:rsid w:val="00125792"/>
    <w:rsid w:val="00130972"/>
    <w:rsid w:val="00132551"/>
    <w:rsid w:val="0013362B"/>
    <w:rsid w:val="00133C2B"/>
    <w:rsid w:val="001374DB"/>
    <w:rsid w:val="00145800"/>
    <w:rsid w:val="001476D0"/>
    <w:rsid w:val="00153E8C"/>
    <w:rsid w:val="00157E3D"/>
    <w:rsid w:val="00160C7F"/>
    <w:rsid w:val="00197092"/>
    <w:rsid w:val="001B0702"/>
    <w:rsid w:val="001B5C8F"/>
    <w:rsid w:val="001C214F"/>
    <w:rsid w:val="001D10D9"/>
    <w:rsid w:val="001E27EE"/>
    <w:rsid w:val="001E3E70"/>
    <w:rsid w:val="001E5F8D"/>
    <w:rsid w:val="001E605D"/>
    <w:rsid w:val="001E6A14"/>
    <w:rsid w:val="001E7BC5"/>
    <w:rsid w:val="00202FBA"/>
    <w:rsid w:val="002226CC"/>
    <w:rsid w:val="0022330E"/>
    <w:rsid w:val="0022636E"/>
    <w:rsid w:val="00245F2B"/>
    <w:rsid w:val="00263013"/>
    <w:rsid w:val="0027557B"/>
    <w:rsid w:val="002805DB"/>
    <w:rsid w:val="00282845"/>
    <w:rsid w:val="00285090"/>
    <w:rsid w:val="00285CF8"/>
    <w:rsid w:val="0028688E"/>
    <w:rsid w:val="00295763"/>
    <w:rsid w:val="00295930"/>
    <w:rsid w:val="002A2636"/>
    <w:rsid w:val="002A4999"/>
    <w:rsid w:val="002A5390"/>
    <w:rsid w:val="002A7325"/>
    <w:rsid w:val="002B0570"/>
    <w:rsid w:val="002B4298"/>
    <w:rsid w:val="002B777F"/>
    <w:rsid w:val="002C2638"/>
    <w:rsid w:val="002C43FA"/>
    <w:rsid w:val="002C7A86"/>
    <w:rsid w:val="002D0792"/>
    <w:rsid w:val="002D5615"/>
    <w:rsid w:val="002E3183"/>
    <w:rsid w:val="002E6531"/>
    <w:rsid w:val="002F129E"/>
    <w:rsid w:val="002F1B48"/>
    <w:rsid w:val="002F4A57"/>
    <w:rsid w:val="002F5E53"/>
    <w:rsid w:val="002F7463"/>
    <w:rsid w:val="0030716F"/>
    <w:rsid w:val="0032027D"/>
    <w:rsid w:val="00320BCE"/>
    <w:rsid w:val="00320DDC"/>
    <w:rsid w:val="00322E78"/>
    <w:rsid w:val="0032450B"/>
    <w:rsid w:val="003255E2"/>
    <w:rsid w:val="00326286"/>
    <w:rsid w:val="00335EC5"/>
    <w:rsid w:val="003677B8"/>
    <w:rsid w:val="003740B6"/>
    <w:rsid w:val="00374732"/>
    <w:rsid w:val="003762C9"/>
    <w:rsid w:val="00380B0F"/>
    <w:rsid w:val="00384188"/>
    <w:rsid w:val="003937ED"/>
    <w:rsid w:val="003A449A"/>
    <w:rsid w:val="003B245C"/>
    <w:rsid w:val="003B4C9F"/>
    <w:rsid w:val="003C6340"/>
    <w:rsid w:val="003C6F80"/>
    <w:rsid w:val="003D4BEA"/>
    <w:rsid w:val="003E0CE2"/>
    <w:rsid w:val="003E1E9A"/>
    <w:rsid w:val="003E1FC3"/>
    <w:rsid w:val="003E6E26"/>
    <w:rsid w:val="003F19C8"/>
    <w:rsid w:val="003F32A8"/>
    <w:rsid w:val="003F4DDB"/>
    <w:rsid w:val="00406A76"/>
    <w:rsid w:val="00411357"/>
    <w:rsid w:val="00416121"/>
    <w:rsid w:val="00420647"/>
    <w:rsid w:val="00420D72"/>
    <w:rsid w:val="004250CB"/>
    <w:rsid w:val="0045065E"/>
    <w:rsid w:val="00460D4B"/>
    <w:rsid w:val="00461D61"/>
    <w:rsid w:val="00462B01"/>
    <w:rsid w:val="0048625D"/>
    <w:rsid w:val="004922A1"/>
    <w:rsid w:val="00496662"/>
    <w:rsid w:val="004A1743"/>
    <w:rsid w:val="004A1964"/>
    <w:rsid w:val="004A1D4D"/>
    <w:rsid w:val="004A48AB"/>
    <w:rsid w:val="004A7C79"/>
    <w:rsid w:val="004C02D2"/>
    <w:rsid w:val="004C7163"/>
    <w:rsid w:val="004E1630"/>
    <w:rsid w:val="004F658B"/>
    <w:rsid w:val="00500D6A"/>
    <w:rsid w:val="005119AE"/>
    <w:rsid w:val="00516D90"/>
    <w:rsid w:val="005204BC"/>
    <w:rsid w:val="0052056F"/>
    <w:rsid w:val="005210FC"/>
    <w:rsid w:val="00522B79"/>
    <w:rsid w:val="00523660"/>
    <w:rsid w:val="00526BFA"/>
    <w:rsid w:val="00532CFC"/>
    <w:rsid w:val="005406C8"/>
    <w:rsid w:val="00546495"/>
    <w:rsid w:val="00550CFB"/>
    <w:rsid w:val="005529DF"/>
    <w:rsid w:val="00571DC8"/>
    <w:rsid w:val="00572EBE"/>
    <w:rsid w:val="00574CDE"/>
    <w:rsid w:val="005827DE"/>
    <w:rsid w:val="00592429"/>
    <w:rsid w:val="005A629D"/>
    <w:rsid w:val="005B0520"/>
    <w:rsid w:val="005B4652"/>
    <w:rsid w:val="005C015C"/>
    <w:rsid w:val="005C063E"/>
    <w:rsid w:val="005C1B34"/>
    <w:rsid w:val="005D434E"/>
    <w:rsid w:val="005D481A"/>
    <w:rsid w:val="005D7E1D"/>
    <w:rsid w:val="005E236B"/>
    <w:rsid w:val="005F1225"/>
    <w:rsid w:val="005F4A42"/>
    <w:rsid w:val="006104DD"/>
    <w:rsid w:val="00610E71"/>
    <w:rsid w:val="006122CC"/>
    <w:rsid w:val="00622264"/>
    <w:rsid w:val="00623E73"/>
    <w:rsid w:val="0062651D"/>
    <w:rsid w:val="00633E3B"/>
    <w:rsid w:val="0063477E"/>
    <w:rsid w:val="006450B6"/>
    <w:rsid w:val="006662DF"/>
    <w:rsid w:val="00682BBC"/>
    <w:rsid w:val="00686C34"/>
    <w:rsid w:val="0069047B"/>
    <w:rsid w:val="006971B2"/>
    <w:rsid w:val="006A2B28"/>
    <w:rsid w:val="006A5BCE"/>
    <w:rsid w:val="006A5FC9"/>
    <w:rsid w:val="006B1533"/>
    <w:rsid w:val="006B37A8"/>
    <w:rsid w:val="006C24FB"/>
    <w:rsid w:val="006D6C61"/>
    <w:rsid w:val="006D6ECD"/>
    <w:rsid w:val="006E43A4"/>
    <w:rsid w:val="007055B3"/>
    <w:rsid w:val="00711814"/>
    <w:rsid w:val="007179BF"/>
    <w:rsid w:val="00742FF0"/>
    <w:rsid w:val="0076377A"/>
    <w:rsid w:val="007676DE"/>
    <w:rsid w:val="007758A6"/>
    <w:rsid w:val="00792DC0"/>
    <w:rsid w:val="00795AEC"/>
    <w:rsid w:val="007A62CC"/>
    <w:rsid w:val="007B074A"/>
    <w:rsid w:val="007D1D09"/>
    <w:rsid w:val="007D4A7E"/>
    <w:rsid w:val="007D57F3"/>
    <w:rsid w:val="007F307C"/>
    <w:rsid w:val="00800B19"/>
    <w:rsid w:val="00801911"/>
    <w:rsid w:val="00805F06"/>
    <w:rsid w:val="008121CE"/>
    <w:rsid w:val="008178DB"/>
    <w:rsid w:val="00820DA1"/>
    <w:rsid w:val="00827E35"/>
    <w:rsid w:val="008338C8"/>
    <w:rsid w:val="00841694"/>
    <w:rsid w:val="008452B9"/>
    <w:rsid w:val="008466FE"/>
    <w:rsid w:val="00846B7D"/>
    <w:rsid w:val="00862656"/>
    <w:rsid w:val="00863F33"/>
    <w:rsid w:val="00877567"/>
    <w:rsid w:val="00880430"/>
    <w:rsid w:val="00882183"/>
    <w:rsid w:val="00884261"/>
    <w:rsid w:val="0088760A"/>
    <w:rsid w:val="00893947"/>
    <w:rsid w:val="008944AF"/>
    <w:rsid w:val="008A424B"/>
    <w:rsid w:val="008B18AB"/>
    <w:rsid w:val="008B49D5"/>
    <w:rsid w:val="008B769B"/>
    <w:rsid w:val="008C1DCF"/>
    <w:rsid w:val="008D7E62"/>
    <w:rsid w:val="008E265B"/>
    <w:rsid w:val="008E69C0"/>
    <w:rsid w:val="00900A45"/>
    <w:rsid w:val="00902BEE"/>
    <w:rsid w:val="00915484"/>
    <w:rsid w:val="00915847"/>
    <w:rsid w:val="00926B6B"/>
    <w:rsid w:val="00952FE4"/>
    <w:rsid w:val="009720BE"/>
    <w:rsid w:val="009919EC"/>
    <w:rsid w:val="009A2547"/>
    <w:rsid w:val="009A2957"/>
    <w:rsid w:val="009A63CE"/>
    <w:rsid w:val="009A699B"/>
    <w:rsid w:val="009B58FB"/>
    <w:rsid w:val="009B5F8D"/>
    <w:rsid w:val="009D00D4"/>
    <w:rsid w:val="009D0C49"/>
    <w:rsid w:val="009D77FA"/>
    <w:rsid w:val="009E1CA1"/>
    <w:rsid w:val="009E59CB"/>
    <w:rsid w:val="009F0C22"/>
    <w:rsid w:val="00A00385"/>
    <w:rsid w:val="00A12665"/>
    <w:rsid w:val="00A14205"/>
    <w:rsid w:val="00A1719A"/>
    <w:rsid w:val="00A2366C"/>
    <w:rsid w:val="00A30060"/>
    <w:rsid w:val="00A34BC8"/>
    <w:rsid w:val="00A40BDE"/>
    <w:rsid w:val="00A63D6B"/>
    <w:rsid w:val="00A67940"/>
    <w:rsid w:val="00A94981"/>
    <w:rsid w:val="00AA6899"/>
    <w:rsid w:val="00AC6E97"/>
    <w:rsid w:val="00AD129B"/>
    <w:rsid w:val="00AD2142"/>
    <w:rsid w:val="00AE29DB"/>
    <w:rsid w:val="00AE6B51"/>
    <w:rsid w:val="00AF5BB9"/>
    <w:rsid w:val="00AF678E"/>
    <w:rsid w:val="00AF6A8D"/>
    <w:rsid w:val="00B011BF"/>
    <w:rsid w:val="00B03F5C"/>
    <w:rsid w:val="00B150D0"/>
    <w:rsid w:val="00B278D0"/>
    <w:rsid w:val="00B5394D"/>
    <w:rsid w:val="00B7401B"/>
    <w:rsid w:val="00B82A9A"/>
    <w:rsid w:val="00B847E4"/>
    <w:rsid w:val="00B92416"/>
    <w:rsid w:val="00B93AAD"/>
    <w:rsid w:val="00B944A4"/>
    <w:rsid w:val="00B944C1"/>
    <w:rsid w:val="00B96CAE"/>
    <w:rsid w:val="00BA0BF4"/>
    <w:rsid w:val="00BB7894"/>
    <w:rsid w:val="00BD0810"/>
    <w:rsid w:val="00BD255D"/>
    <w:rsid w:val="00BE6A50"/>
    <w:rsid w:val="00C11395"/>
    <w:rsid w:val="00C130A5"/>
    <w:rsid w:val="00C15AE9"/>
    <w:rsid w:val="00C202D4"/>
    <w:rsid w:val="00C23818"/>
    <w:rsid w:val="00C33DD9"/>
    <w:rsid w:val="00C35F25"/>
    <w:rsid w:val="00C50099"/>
    <w:rsid w:val="00C53120"/>
    <w:rsid w:val="00C547F1"/>
    <w:rsid w:val="00C5557B"/>
    <w:rsid w:val="00C7051C"/>
    <w:rsid w:val="00C72184"/>
    <w:rsid w:val="00C74C05"/>
    <w:rsid w:val="00C817DB"/>
    <w:rsid w:val="00C852AA"/>
    <w:rsid w:val="00C867F3"/>
    <w:rsid w:val="00C91AFB"/>
    <w:rsid w:val="00C91FFA"/>
    <w:rsid w:val="00C953A2"/>
    <w:rsid w:val="00CA10FC"/>
    <w:rsid w:val="00CA521F"/>
    <w:rsid w:val="00CA6F54"/>
    <w:rsid w:val="00CA7C92"/>
    <w:rsid w:val="00CB7D59"/>
    <w:rsid w:val="00CC32FA"/>
    <w:rsid w:val="00CC6BE5"/>
    <w:rsid w:val="00CE4A8D"/>
    <w:rsid w:val="00D04200"/>
    <w:rsid w:val="00D1606A"/>
    <w:rsid w:val="00D16F4B"/>
    <w:rsid w:val="00D17579"/>
    <w:rsid w:val="00D23B09"/>
    <w:rsid w:val="00D311F1"/>
    <w:rsid w:val="00D406A0"/>
    <w:rsid w:val="00D450EF"/>
    <w:rsid w:val="00D46CF3"/>
    <w:rsid w:val="00D50215"/>
    <w:rsid w:val="00D50BC0"/>
    <w:rsid w:val="00D6011E"/>
    <w:rsid w:val="00D650D8"/>
    <w:rsid w:val="00D6691F"/>
    <w:rsid w:val="00D74E03"/>
    <w:rsid w:val="00D802DE"/>
    <w:rsid w:val="00D84289"/>
    <w:rsid w:val="00D903A9"/>
    <w:rsid w:val="00D91D49"/>
    <w:rsid w:val="00DA6190"/>
    <w:rsid w:val="00DB099C"/>
    <w:rsid w:val="00DB321F"/>
    <w:rsid w:val="00DD07EA"/>
    <w:rsid w:val="00DD6A09"/>
    <w:rsid w:val="00DE02FC"/>
    <w:rsid w:val="00DF45CB"/>
    <w:rsid w:val="00E05CEF"/>
    <w:rsid w:val="00E07A46"/>
    <w:rsid w:val="00E16405"/>
    <w:rsid w:val="00E2501E"/>
    <w:rsid w:val="00E36D2C"/>
    <w:rsid w:val="00E414D6"/>
    <w:rsid w:val="00E43F65"/>
    <w:rsid w:val="00E462A0"/>
    <w:rsid w:val="00E50FFE"/>
    <w:rsid w:val="00E54E35"/>
    <w:rsid w:val="00E5585B"/>
    <w:rsid w:val="00E5587F"/>
    <w:rsid w:val="00E64344"/>
    <w:rsid w:val="00E72061"/>
    <w:rsid w:val="00E722E8"/>
    <w:rsid w:val="00E831AC"/>
    <w:rsid w:val="00E87B5D"/>
    <w:rsid w:val="00E91631"/>
    <w:rsid w:val="00EA3E1D"/>
    <w:rsid w:val="00EA4937"/>
    <w:rsid w:val="00EA76C1"/>
    <w:rsid w:val="00EB1286"/>
    <w:rsid w:val="00EB5331"/>
    <w:rsid w:val="00EC2A3E"/>
    <w:rsid w:val="00ED32BD"/>
    <w:rsid w:val="00ED3398"/>
    <w:rsid w:val="00ED4AD4"/>
    <w:rsid w:val="00ED75CD"/>
    <w:rsid w:val="00EE43E7"/>
    <w:rsid w:val="00EF5618"/>
    <w:rsid w:val="00F07C59"/>
    <w:rsid w:val="00F17863"/>
    <w:rsid w:val="00F17ED9"/>
    <w:rsid w:val="00F25899"/>
    <w:rsid w:val="00F32865"/>
    <w:rsid w:val="00F34627"/>
    <w:rsid w:val="00F436F0"/>
    <w:rsid w:val="00F54C57"/>
    <w:rsid w:val="00F665D9"/>
    <w:rsid w:val="00F70B96"/>
    <w:rsid w:val="00F805D2"/>
    <w:rsid w:val="00F91A8D"/>
    <w:rsid w:val="00F92E08"/>
    <w:rsid w:val="00F963A5"/>
    <w:rsid w:val="00F96D0F"/>
    <w:rsid w:val="00FA0274"/>
    <w:rsid w:val="00FA0F27"/>
    <w:rsid w:val="00FA1692"/>
    <w:rsid w:val="00FA6961"/>
    <w:rsid w:val="00FA7037"/>
    <w:rsid w:val="00FB0C1C"/>
    <w:rsid w:val="00FB5F8E"/>
    <w:rsid w:val="00FD0E30"/>
    <w:rsid w:val="00FE3C64"/>
    <w:rsid w:val="00FF2F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7"/>
    <o:shapelayout v:ext="edit">
      <o:idmap v:ext="edit" data="1"/>
    </o:shapelayout>
  </w:shapeDefaults>
  <w:decimalSymbol w:val="."/>
  <w:listSeparator w:val=","/>
  <w14:docId w14:val="335CBE43"/>
  <w15:docId w15:val="{605D096E-9C2F-4DF7-B50C-6F053C1C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531"/>
  </w:style>
  <w:style w:type="paragraph" w:styleId="Heading1">
    <w:name w:val="heading 1"/>
    <w:basedOn w:val="Normal"/>
    <w:next w:val="Normal"/>
    <w:link w:val="Heading1Char"/>
    <w:uiPriority w:val="9"/>
    <w:qFormat/>
    <w:rsid w:val="002E653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E653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2E653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2E6531"/>
    <w:pPr>
      <w:pBdr>
        <w:bottom w:val="dotted" w:sz="4" w:space="1" w:color="943634" w:themeColor="accent2" w:themeShade="BF"/>
      </w:pBdr>
      <w:spacing w:after="120"/>
      <w:outlineLvl w:val="3"/>
    </w:pPr>
    <w:rPr>
      <w:color w:val="622423" w:themeColor="accent2" w:themeShade="7F"/>
      <w:spacing w:val="10"/>
    </w:rPr>
  </w:style>
  <w:style w:type="paragraph" w:styleId="Heading5">
    <w:name w:val="heading 5"/>
    <w:basedOn w:val="Normal"/>
    <w:next w:val="Normal"/>
    <w:link w:val="Heading5Char"/>
    <w:uiPriority w:val="9"/>
    <w:unhideWhenUsed/>
    <w:qFormat/>
    <w:rsid w:val="002E6531"/>
    <w:pPr>
      <w:spacing w:before="320" w:after="120"/>
      <w:jc w:val="center"/>
      <w:outlineLvl w:val="4"/>
    </w:pPr>
    <w:rPr>
      <w:color w:val="622423" w:themeColor="accent2" w:themeShade="7F"/>
      <w:spacing w:val="10"/>
    </w:rPr>
  </w:style>
  <w:style w:type="paragraph" w:styleId="Heading6">
    <w:name w:val="heading 6"/>
    <w:basedOn w:val="Normal"/>
    <w:next w:val="Normal"/>
    <w:link w:val="Heading6Char"/>
    <w:uiPriority w:val="9"/>
    <w:unhideWhenUsed/>
    <w:qFormat/>
    <w:rsid w:val="002E6531"/>
    <w:pPr>
      <w:spacing w:after="120"/>
      <w:jc w:val="center"/>
      <w:outlineLvl w:val="5"/>
    </w:pPr>
    <w:rPr>
      <w:color w:val="943634" w:themeColor="accent2" w:themeShade="BF"/>
      <w:spacing w:val="10"/>
    </w:rPr>
  </w:style>
  <w:style w:type="paragraph" w:styleId="Heading7">
    <w:name w:val="heading 7"/>
    <w:basedOn w:val="Normal"/>
    <w:next w:val="Normal"/>
    <w:link w:val="Heading7Char"/>
    <w:uiPriority w:val="9"/>
    <w:semiHidden/>
    <w:unhideWhenUsed/>
    <w:qFormat/>
    <w:locked/>
    <w:rsid w:val="002E6531"/>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locked/>
    <w:rsid w:val="002E653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locked/>
    <w:rsid w:val="002E653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E6531"/>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locked/>
    <w:rsid w:val="002E6531"/>
    <w:rPr>
      <w:caps/>
      <w:color w:val="632423" w:themeColor="accent2" w:themeShade="80"/>
      <w:spacing w:val="15"/>
      <w:sz w:val="24"/>
      <w:szCs w:val="24"/>
    </w:rPr>
  </w:style>
  <w:style w:type="character" w:customStyle="1" w:styleId="Heading3Char">
    <w:name w:val="Heading 3 Char"/>
    <w:basedOn w:val="DefaultParagraphFont"/>
    <w:link w:val="Heading3"/>
    <w:uiPriority w:val="9"/>
    <w:locked/>
    <w:rsid w:val="002E6531"/>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locked/>
    <w:rsid w:val="002E6531"/>
    <w:rPr>
      <w:color w:val="622423" w:themeColor="accent2" w:themeShade="7F"/>
      <w:spacing w:val="10"/>
    </w:rPr>
  </w:style>
  <w:style w:type="character" w:customStyle="1" w:styleId="Heading5Char">
    <w:name w:val="Heading 5 Char"/>
    <w:basedOn w:val="DefaultParagraphFont"/>
    <w:link w:val="Heading5"/>
    <w:uiPriority w:val="9"/>
    <w:locked/>
    <w:rsid w:val="002E6531"/>
    <w:rPr>
      <w:color w:val="622423" w:themeColor="accent2" w:themeShade="7F"/>
      <w:spacing w:val="10"/>
    </w:rPr>
  </w:style>
  <w:style w:type="character" w:customStyle="1" w:styleId="Heading6Char">
    <w:name w:val="Heading 6 Char"/>
    <w:basedOn w:val="DefaultParagraphFont"/>
    <w:link w:val="Heading6"/>
    <w:uiPriority w:val="9"/>
    <w:locked/>
    <w:rsid w:val="002E6531"/>
    <w:rPr>
      <w:color w:val="943634" w:themeColor="accent2" w:themeShade="BF"/>
      <w:spacing w:val="10"/>
    </w:rPr>
  </w:style>
  <w:style w:type="character" w:styleId="Hyperlink">
    <w:name w:val="Hyperlink"/>
    <w:basedOn w:val="DefaultParagraphFont"/>
    <w:uiPriority w:val="99"/>
    <w:rsid w:val="006450B6"/>
    <w:rPr>
      <w:rFonts w:cs="Times New Roman"/>
      <w:color w:val="0000FF"/>
      <w:u w:val="single"/>
    </w:rPr>
  </w:style>
  <w:style w:type="paragraph" w:styleId="BodyTextIndent">
    <w:name w:val="Body Text Indent"/>
    <w:basedOn w:val="Normal"/>
    <w:link w:val="BodyTextIndentChar"/>
    <w:uiPriority w:val="99"/>
    <w:rsid w:val="006450B6"/>
    <w:pPr>
      <w:ind w:left="252" w:hanging="252"/>
    </w:pPr>
  </w:style>
  <w:style w:type="character" w:customStyle="1" w:styleId="BodyTextIndentChar">
    <w:name w:val="Body Text Indent Char"/>
    <w:basedOn w:val="DefaultParagraphFont"/>
    <w:link w:val="BodyTextIndent"/>
    <w:uiPriority w:val="99"/>
    <w:semiHidden/>
    <w:locked/>
    <w:rsid w:val="00571DC8"/>
    <w:rPr>
      <w:rFonts w:cs="Times New Roman"/>
      <w:sz w:val="20"/>
      <w:szCs w:val="20"/>
      <w:lang w:val="en-US" w:eastAsia="en-US"/>
    </w:rPr>
  </w:style>
  <w:style w:type="character" w:styleId="CommentReference">
    <w:name w:val="annotation reference"/>
    <w:basedOn w:val="DefaultParagraphFont"/>
    <w:uiPriority w:val="99"/>
    <w:semiHidden/>
    <w:rsid w:val="006450B6"/>
    <w:rPr>
      <w:rFonts w:cs="Times New Roman"/>
      <w:sz w:val="16"/>
    </w:rPr>
  </w:style>
  <w:style w:type="paragraph" w:styleId="CommentText">
    <w:name w:val="annotation text"/>
    <w:basedOn w:val="Normal"/>
    <w:link w:val="CommentTextChar"/>
    <w:uiPriority w:val="99"/>
    <w:semiHidden/>
    <w:rsid w:val="006450B6"/>
    <w:rPr>
      <w:sz w:val="20"/>
    </w:rPr>
  </w:style>
  <w:style w:type="character" w:customStyle="1" w:styleId="CommentTextChar">
    <w:name w:val="Comment Text Char"/>
    <w:basedOn w:val="DefaultParagraphFont"/>
    <w:link w:val="CommentText"/>
    <w:uiPriority w:val="99"/>
    <w:semiHidden/>
    <w:locked/>
    <w:rsid w:val="00571DC8"/>
    <w:rPr>
      <w:rFonts w:cs="Times New Roman"/>
      <w:sz w:val="20"/>
      <w:szCs w:val="20"/>
      <w:lang w:val="en-US" w:eastAsia="en-US"/>
    </w:rPr>
  </w:style>
  <w:style w:type="paragraph" w:styleId="Footer">
    <w:name w:val="footer"/>
    <w:basedOn w:val="Normal"/>
    <w:link w:val="FooterChar"/>
    <w:uiPriority w:val="99"/>
    <w:rsid w:val="006450B6"/>
    <w:pPr>
      <w:tabs>
        <w:tab w:val="center" w:pos="4320"/>
        <w:tab w:val="right" w:pos="8640"/>
      </w:tabs>
    </w:pPr>
  </w:style>
  <w:style w:type="character" w:customStyle="1" w:styleId="FooterChar">
    <w:name w:val="Footer Char"/>
    <w:basedOn w:val="DefaultParagraphFont"/>
    <w:link w:val="Footer"/>
    <w:uiPriority w:val="99"/>
    <w:semiHidden/>
    <w:locked/>
    <w:rsid w:val="00571DC8"/>
    <w:rPr>
      <w:rFonts w:cs="Times New Roman"/>
      <w:sz w:val="20"/>
      <w:szCs w:val="20"/>
      <w:lang w:val="en-US" w:eastAsia="en-US"/>
    </w:rPr>
  </w:style>
  <w:style w:type="character" w:styleId="PageNumber">
    <w:name w:val="page number"/>
    <w:basedOn w:val="DefaultParagraphFont"/>
    <w:uiPriority w:val="99"/>
    <w:rsid w:val="006450B6"/>
    <w:rPr>
      <w:rFonts w:cs="Times New Roman"/>
    </w:rPr>
  </w:style>
  <w:style w:type="paragraph" w:styleId="BodyTextIndent2">
    <w:name w:val="Body Text Indent 2"/>
    <w:basedOn w:val="Normal"/>
    <w:link w:val="BodyTextIndent2Char"/>
    <w:uiPriority w:val="99"/>
    <w:rsid w:val="006450B6"/>
    <w:pPr>
      <w:spacing w:line="360" w:lineRule="auto"/>
      <w:ind w:firstLine="720"/>
    </w:pPr>
  </w:style>
  <w:style w:type="character" w:customStyle="1" w:styleId="BodyTextIndent2Char">
    <w:name w:val="Body Text Indent 2 Char"/>
    <w:basedOn w:val="DefaultParagraphFont"/>
    <w:link w:val="BodyTextIndent2"/>
    <w:uiPriority w:val="99"/>
    <w:semiHidden/>
    <w:locked/>
    <w:rsid w:val="00571DC8"/>
    <w:rPr>
      <w:rFonts w:cs="Times New Roman"/>
      <w:sz w:val="20"/>
      <w:szCs w:val="20"/>
      <w:lang w:val="en-US" w:eastAsia="en-US"/>
    </w:rPr>
  </w:style>
  <w:style w:type="paragraph" w:styleId="BodyText">
    <w:name w:val="Body Text"/>
    <w:basedOn w:val="Normal"/>
    <w:link w:val="BodyTextChar"/>
    <w:uiPriority w:val="99"/>
    <w:rsid w:val="006450B6"/>
  </w:style>
  <w:style w:type="character" w:customStyle="1" w:styleId="BodyTextChar">
    <w:name w:val="Body Text Char"/>
    <w:basedOn w:val="DefaultParagraphFont"/>
    <w:link w:val="BodyText"/>
    <w:uiPriority w:val="99"/>
    <w:semiHidden/>
    <w:locked/>
    <w:rsid w:val="00571DC8"/>
    <w:rPr>
      <w:rFonts w:cs="Times New Roman"/>
      <w:sz w:val="20"/>
      <w:szCs w:val="20"/>
      <w:lang w:val="en-US" w:eastAsia="en-US"/>
    </w:rPr>
  </w:style>
  <w:style w:type="paragraph" w:customStyle="1" w:styleId="HTMLBody">
    <w:name w:val="HTML Body"/>
    <w:uiPriority w:val="99"/>
    <w:rsid w:val="006450B6"/>
    <w:rPr>
      <w:rFonts w:ascii="Arial" w:hAnsi="Arial"/>
      <w:sz w:val="20"/>
      <w:szCs w:val="20"/>
    </w:rPr>
  </w:style>
  <w:style w:type="paragraph" w:styleId="PlainText">
    <w:name w:val="Plain Text"/>
    <w:basedOn w:val="Normal"/>
    <w:link w:val="PlainTextChar"/>
    <w:uiPriority w:val="99"/>
    <w:rsid w:val="006450B6"/>
    <w:rPr>
      <w:rFonts w:ascii="Courier New" w:hAnsi="Courier New"/>
      <w:sz w:val="20"/>
    </w:rPr>
  </w:style>
  <w:style w:type="character" w:customStyle="1" w:styleId="PlainTextChar">
    <w:name w:val="Plain Text Char"/>
    <w:basedOn w:val="DefaultParagraphFont"/>
    <w:link w:val="PlainText"/>
    <w:uiPriority w:val="99"/>
    <w:semiHidden/>
    <w:locked/>
    <w:rsid w:val="00571DC8"/>
    <w:rPr>
      <w:rFonts w:ascii="Courier New" w:hAnsi="Courier New" w:cs="Courier New"/>
      <w:sz w:val="20"/>
      <w:szCs w:val="20"/>
      <w:lang w:val="en-US" w:eastAsia="en-US"/>
    </w:rPr>
  </w:style>
  <w:style w:type="character" w:customStyle="1" w:styleId="MTEquationSection">
    <w:name w:val="MTEquationSection"/>
    <w:basedOn w:val="DefaultParagraphFont"/>
    <w:uiPriority w:val="99"/>
    <w:rsid w:val="006450B6"/>
    <w:rPr>
      <w:rFonts w:cs="Times New Roman"/>
      <w:vanish/>
      <w:color w:val="FF0000"/>
    </w:rPr>
  </w:style>
  <w:style w:type="character" w:styleId="FollowedHyperlink">
    <w:name w:val="FollowedHyperlink"/>
    <w:basedOn w:val="DefaultParagraphFont"/>
    <w:uiPriority w:val="99"/>
    <w:rsid w:val="006450B6"/>
    <w:rPr>
      <w:rFonts w:cs="Times New Roman"/>
      <w:color w:val="800080"/>
      <w:u w:val="single"/>
    </w:rPr>
  </w:style>
  <w:style w:type="paragraph" w:styleId="Header">
    <w:name w:val="header"/>
    <w:basedOn w:val="Normal"/>
    <w:link w:val="HeaderChar"/>
    <w:uiPriority w:val="99"/>
    <w:rsid w:val="006450B6"/>
    <w:pPr>
      <w:tabs>
        <w:tab w:val="center" w:pos="4320"/>
        <w:tab w:val="right" w:pos="8640"/>
      </w:tabs>
    </w:pPr>
    <w:rPr>
      <w:sz w:val="20"/>
    </w:rPr>
  </w:style>
  <w:style w:type="character" w:customStyle="1" w:styleId="HeaderChar">
    <w:name w:val="Header Char"/>
    <w:basedOn w:val="DefaultParagraphFont"/>
    <w:link w:val="Header"/>
    <w:uiPriority w:val="99"/>
    <w:semiHidden/>
    <w:locked/>
    <w:rsid w:val="00571DC8"/>
    <w:rPr>
      <w:rFonts w:cs="Times New Roman"/>
      <w:sz w:val="20"/>
      <w:szCs w:val="20"/>
      <w:lang w:val="en-US" w:eastAsia="en-US"/>
    </w:rPr>
  </w:style>
  <w:style w:type="paragraph" w:styleId="BodyText2">
    <w:name w:val="Body Text 2"/>
    <w:basedOn w:val="Normal"/>
    <w:link w:val="BodyText2Char"/>
    <w:uiPriority w:val="99"/>
    <w:rsid w:val="006450B6"/>
    <w:pPr>
      <w:jc w:val="both"/>
    </w:pPr>
  </w:style>
  <w:style w:type="character" w:customStyle="1" w:styleId="BodyText2Char">
    <w:name w:val="Body Text 2 Char"/>
    <w:basedOn w:val="DefaultParagraphFont"/>
    <w:link w:val="BodyText2"/>
    <w:uiPriority w:val="99"/>
    <w:semiHidden/>
    <w:locked/>
    <w:rsid w:val="00571DC8"/>
    <w:rPr>
      <w:rFonts w:cs="Times New Roman"/>
      <w:sz w:val="20"/>
      <w:szCs w:val="20"/>
      <w:lang w:val="en-US" w:eastAsia="en-US"/>
    </w:rPr>
  </w:style>
  <w:style w:type="paragraph" w:styleId="BodyText3">
    <w:name w:val="Body Text 3"/>
    <w:basedOn w:val="Normal"/>
    <w:link w:val="BodyText3Char"/>
    <w:uiPriority w:val="99"/>
    <w:rsid w:val="006450B6"/>
    <w:pPr>
      <w:jc w:val="both"/>
    </w:pPr>
    <w:rPr>
      <w:sz w:val="24"/>
      <w:szCs w:val="24"/>
    </w:rPr>
  </w:style>
  <w:style w:type="character" w:customStyle="1" w:styleId="BodyText3Char">
    <w:name w:val="Body Text 3 Char"/>
    <w:basedOn w:val="DefaultParagraphFont"/>
    <w:link w:val="BodyText3"/>
    <w:uiPriority w:val="99"/>
    <w:semiHidden/>
    <w:locked/>
    <w:rsid w:val="00571DC8"/>
    <w:rPr>
      <w:rFonts w:cs="Times New Roman"/>
      <w:sz w:val="16"/>
      <w:szCs w:val="16"/>
      <w:lang w:val="en-US" w:eastAsia="en-US"/>
    </w:rPr>
  </w:style>
  <w:style w:type="paragraph" w:customStyle="1" w:styleId="Default">
    <w:name w:val="Default"/>
    <w:basedOn w:val="Normal"/>
    <w:uiPriority w:val="99"/>
    <w:rsid w:val="008E69C0"/>
    <w:pPr>
      <w:ind w:left="720" w:hanging="720"/>
      <w:jc w:val="both"/>
    </w:pPr>
    <w:rPr>
      <w:rFonts w:ascii="Garamond" w:hAnsi="Garamond"/>
      <w:sz w:val="24"/>
    </w:rPr>
  </w:style>
  <w:style w:type="paragraph" w:styleId="FootnoteText">
    <w:name w:val="footnote text"/>
    <w:basedOn w:val="Normal"/>
    <w:link w:val="FootnoteTextChar"/>
    <w:uiPriority w:val="99"/>
    <w:semiHidden/>
    <w:rsid w:val="00374732"/>
    <w:rPr>
      <w:sz w:val="20"/>
    </w:rPr>
  </w:style>
  <w:style w:type="character" w:customStyle="1" w:styleId="FootnoteTextChar">
    <w:name w:val="Footnote Text Char"/>
    <w:basedOn w:val="DefaultParagraphFont"/>
    <w:link w:val="FootnoteText"/>
    <w:uiPriority w:val="99"/>
    <w:semiHidden/>
    <w:locked/>
    <w:rsid w:val="00571DC8"/>
    <w:rPr>
      <w:rFonts w:cs="Times New Roman"/>
      <w:sz w:val="20"/>
      <w:szCs w:val="20"/>
      <w:lang w:val="en-US" w:eastAsia="en-US"/>
    </w:rPr>
  </w:style>
  <w:style w:type="character" w:styleId="FootnoteReference">
    <w:name w:val="footnote reference"/>
    <w:basedOn w:val="DefaultParagraphFont"/>
    <w:uiPriority w:val="99"/>
    <w:semiHidden/>
    <w:rsid w:val="00374732"/>
    <w:rPr>
      <w:rFonts w:cs="Times New Roman"/>
      <w:vertAlign w:val="superscript"/>
    </w:rPr>
  </w:style>
  <w:style w:type="paragraph" w:styleId="NormalWeb">
    <w:name w:val="Normal (Web)"/>
    <w:basedOn w:val="Normal"/>
    <w:uiPriority w:val="99"/>
    <w:rsid w:val="00E72061"/>
    <w:pPr>
      <w:spacing w:before="100" w:beforeAutospacing="1" w:after="100" w:afterAutospacing="1"/>
    </w:pPr>
    <w:rPr>
      <w:sz w:val="24"/>
      <w:szCs w:val="24"/>
    </w:rPr>
  </w:style>
  <w:style w:type="paragraph" w:customStyle="1" w:styleId="articletitle">
    <w:name w:val="articletitle"/>
    <w:basedOn w:val="Normal"/>
    <w:rsid w:val="0022330E"/>
    <w:pPr>
      <w:spacing w:before="100" w:beforeAutospacing="1" w:after="100" w:afterAutospacing="1"/>
    </w:pPr>
    <w:rPr>
      <w:sz w:val="24"/>
      <w:szCs w:val="24"/>
    </w:rPr>
  </w:style>
  <w:style w:type="character" w:customStyle="1" w:styleId="atime">
    <w:name w:val="atime"/>
    <w:basedOn w:val="DefaultParagraphFont"/>
    <w:uiPriority w:val="99"/>
    <w:rsid w:val="0022330E"/>
    <w:rPr>
      <w:rFonts w:cs="Times New Roman"/>
    </w:rPr>
  </w:style>
  <w:style w:type="paragraph" w:styleId="BodyTextIndent3">
    <w:name w:val="Body Text Indent 3"/>
    <w:basedOn w:val="Normal"/>
    <w:link w:val="BodyTextIndent3Char"/>
    <w:uiPriority w:val="99"/>
    <w:rsid w:val="008466FE"/>
    <w:pPr>
      <w:spacing w:before="240"/>
      <w:ind w:left="2160" w:hanging="1440"/>
    </w:pPr>
    <w:rPr>
      <w:rFonts w:ascii="Times" w:hAnsi="Times"/>
      <w:sz w:val="20"/>
    </w:rPr>
  </w:style>
  <w:style w:type="character" w:customStyle="1" w:styleId="BodyTextIndent3Char">
    <w:name w:val="Body Text Indent 3 Char"/>
    <w:basedOn w:val="DefaultParagraphFont"/>
    <w:link w:val="BodyTextIndent3"/>
    <w:uiPriority w:val="99"/>
    <w:semiHidden/>
    <w:locked/>
    <w:rsid w:val="00571DC8"/>
    <w:rPr>
      <w:rFonts w:cs="Times New Roman"/>
      <w:sz w:val="16"/>
      <w:szCs w:val="16"/>
      <w:lang w:val="en-US" w:eastAsia="en-US"/>
    </w:rPr>
  </w:style>
  <w:style w:type="table" w:styleId="TableGrid">
    <w:name w:val="Table Grid"/>
    <w:basedOn w:val="TableNormal"/>
    <w:uiPriority w:val="99"/>
    <w:rsid w:val="007055B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6531"/>
    <w:pPr>
      <w:ind w:left="720"/>
      <w:contextualSpacing/>
    </w:pPr>
  </w:style>
  <w:style w:type="character" w:customStyle="1" w:styleId="apple-style-span">
    <w:name w:val="apple-style-span"/>
    <w:basedOn w:val="DefaultParagraphFont"/>
    <w:rsid w:val="00C23818"/>
  </w:style>
  <w:style w:type="character" w:customStyle="1" w:styleId="il">
    <w:name w:val="il"/>
    <w:basedOn w:val="DefaultParagraphFont"/>
    <w:rsid w:val="009919EC"/>
  </w:style>
  <w:style w:type="character" w:customStyle="1" w:styleId="apple-converted-space">
    <w:name w:val="apple-converted-space"/>
    <w:basedOn w:val="DefaultParagraphFont"/>
    <w:rsid w:val="009919EC"/>
  </w:style>
  <w:style w:type="character" w:styleId="Strong">
    <w:name w:val="Strong"/>
    <w:uiPriority w:val="22"/>
    <w:qFormat/>
    <w:locked/>
    <w:rsid w:val="002E6531"/>
    <w:rPr>
      <w:b/>
      <w:bCs/>
      <w:color w:val="943634" w:themeColor="accent2" w:themeShade="BF"/>
      <w:spacing w:val="5"/>
    </w:rPr>
  </w:style>
  <w:style w:type="character" w:customStyle="1" w:styleId="Heading7Char">
    <w:name w:val="Heading 7 Char"/>
    <w:basedOn w:val="DefaultParagraphFont"/>
    <w:link w:val="Heading7"/>
    <w:uiPriority w:val="9"/>
    <w:semiHidden/>
    <w:rsid w:val="002E6531"/>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2E6531"/>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2E6531"/>
    <w:rPr>
      <w:rFonts w:eastAsiaTheme="majorEastAsia" w:cstheme="majorBidi"/>
      <w:i/>
      <w:iCs/>
      <w:caps/>
      <w:spacing w:val="10"/>
      <w:sz w:val="20"/>
      <w:szCs w:val="20"/>
    </w:rPr>
  </w:style>
  <w:style w:type="paragraph" w:styleId="Caption">
    <w:name w:val="caption"/>
    <w:basedOn w:val="Normal"/>
    <w:next w:val="Normal"/>
    <w:uiPriority w:val="35"/>
    <w:semiHidden/>
    <w:unhideWhenUsed/>
    <w:qFormat/>
    <w:locked/>
    <w:rsid w:val="002E6531"/>
    <w:rPr>
      <w:caps/>
      <w:spacing w:val="10"/>
      <w:sz w:val="18"/>
      <w:szCs w:val="18"/>
    </w:rPr>
  </w:style>
  <w:style w:type="paragraph" w:styleId="Title">
    <w:name w:val="Title"/>
    <w:basedOn w:val="Normal"/>
    <w:next w:val="Normal"/>
    <w:link w:val="TitleChar"/>
    <w:uiPriority w:val="10"/>
    <w:qFormat/>
    <w:locked/>
    <w:rsid w:val="002E653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2E6531"/>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locked/>
    <w:rsid w:val="002E653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E6531"/>
    <w:rPr>
      <w:rFonts w:eastAsiaTheme="majorEastAsia" w:cstheme="majorBidi"/>
      <w:caps/>
      <w:spacing w:val="20"/>
      <w:sz w:val="18"/>
      <w:szCs w:val="18"/>
    </w:rPr>
  </w:style>
  <w:style w:type="character" w:styleId="Emphasis">
    <w:name w:val="Emphasis"/>
    <w:uiPriority w:val="20"/>
    <w:qFormat/>
    <w:locked/>
    <w:rsid w:val="002E6531"/>
    <w:rPr>
      <w:caps/>
      <w:spacing w:val="5"/>
      <w:sz w:val="20"/>
      <w:szCs w:val="20"/>
    </w:rPr>
  </w:style>
  <w:style w:type="paragraph" w:styleId="NoSpacing">
    <w:name w:val="No Spacing"/>
    <w:basedOn w:val="Normal"/>
    <w:link w:val="NoSpacingChar"/>
    <w:uiPriority w:val="1"/>
    <w:qFormat/>
    <w:rsid w:val="002E6531"/>
    <w:pPr>
      <w:spacing w:after="0" w:line="240" w:lineRule="auto"/>
    </w:pPr>
  </w:style>
  <w:style w:type="character" w:customStyle="1" w:styleId="NoSpacingChar">
    <w:name w:val="No Spacing Char"/>
    <w:basedOn w:val="DefaultParagraphFont"/>
    <w:link w:val="NoSpacing"/>
    <w:uiPriority w:val="1"/>
    <w:rsid w:val="002E6531"/>
  </w:style>
  <w:style w:type="paragraph" w:styleId="Quote">
    <w:name w:val="Quote"/>
    <w:basedOn w:val="Normal"/>
    <w:next w:val="Normal"/>
    <w:link w:val="QuoteChar"/>
    <w:uiPriority w:val="29"/>
    <w:qFormat/>
    <w:rsid w:val="002E6531"/>
    <w:rPr>
      <w:i/>
      <w:iCs/>
    </w:rPr>
  </w:style>
  <w:style w:type="character" w:customStyle="1" w:styleId="QuoteChar">
    <w:name w:val="Quote Char"/>
    <w:basedOn w:val="DefaultParagraphFont"/>
    <w:link w:val="Quote"/>
    <w:uiPriority w:val="29"/>
    <w:rsid w:val="002E6531"/>
    <w:rPr>
      <w:rFonts w:eastAsiaTheme="majorEastAsia" w:cstheme="majorBidi"/>
      <w:i/>
      <w:iCs/>
    </w:rPr>
  </w:style>
  <w:style w:type="paragraph" w:styleId="IntenseQuote">
    <w:name w:val="Intense Quote"/>
    <w:basedOn w:val="Normal"/>
    <w:next w:val="Normal"/>
    <w:link w:val="IntenseQuoteChar"/>
    <w:uiPriority w:val="30"/>
    <w:qFormat/>
    <w:rsid w:val="002E653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2E6531"/>
    <w:rPr>
      <w:rFonts w:eastAsiaTheme="majorEastAsia" w:cstheme="majorBidi"/>
      <w:caps/>
      <w:color w:val="622423" w:themeColor="accent2" w:themeShade="7F"/>
      <w:spacing w:val="5"/>
      <w:sz w:val="20"/>
      <w:szCs w:val="20"/>
    </w:rPr>
  </w:style>
  <w:style w:type="character" w:styleId="SubtleEmphasis">
    <w:name w:val="Subtle Emphasis"/>
    <w:uiPriority w:val="19"/>
    <w:qFormat/>
    <w:rsid w:val="002E6531"/>
    <w:rPr>
      <w:i/>
      <w:iCs/>
    </w:rPr>
  </w:style>
  <w:style w:type="character" w:styleId="IntenseEmphasis">
    <w:name w:val="Intense Emphasis"/>
    <w:uiPriority w:val="21"/>
    <w:qFormat/>
    <w:rsid w:val="002E6531"/>
    <w:rPr>
      <w:i/>
      <w:iCs/>
      <w:caps/>
      <w:spacing w:val="10"/>
      <w:sz w:val="20"/>
      <w:szCs w:val="20"/>
    </w:rPr>
  </w:style>
  <w:style w:type="character" w:styleId="SubtleReference">
    <w:name w:val="Subtle Reference"/>
    <w:basedOn w:val="DefaultParagraphFont"/>
    <w:uiPriority w:val="31"/>
    <w:qFormat/>
    <w:rsid w:val="002E6531"/>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2E6531"/>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2E6531"/>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2E6531"/>
    <w:pPr>
      <w:outlineLvl w:val="9"/>
    </w:pPr>
  </w:style>
  <w:style w:type="paragraph" w:styleId="BalloonText">
    <w:name w:val="Balloon Text"/>
    <w:basedOn w:val="Normal"/>
    <w:link w:val="BalloonTextChar"/>
    <w:uiPriority w:val="99"/>
    <w:semiHidden/>
    <w:unhideWhenUsed/>
    <w:rsid w:val="009158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8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0296120">
      <w:bodyDiv w:val="1"/>
      <w:marLeft w:val="0"/>
      <w:marRight w:val="0"/>
      <w:marTop w:val="0"/>
      <w:marBottom w:val="0"/>
      <w:divBdr>
        <w:top w:val="none" w:sz="0" w:space="0" w:color="auto"/>
        <w:left w:val="none" w:sz="0" w:space="0" w:color="auto"/>
        <w:bottom w:val="none" w:sz="0" w:space="0" w:color="auto"/>
        <w:right w:val="none" w:sz="0" w:space="0" w:color="auto"/>
      </w:divBdr>
    </w:div>
    <w:div w:id="1499274917">
      <w:marLeft w:val="0"/>
      <w:marRight w:val="0"/>
      <w:marTop w:val="0"/>
      <w:marBottom w:val="0"/>
      <w:divBdr>
        <w:top w:val="none" w:sz="0" w:space="0" w:color="auto"/>
        <w:left w:val="none" w:sz="0" w:space="0" w:color="auto"/>
        <w:bottom w:val="none" w:sz="0" w:space="0" w:color="auto"/>
        <w:right w:val="none" w:sz="0" w:space="0" w:color="auto"/>
      </w:divBdr>
    </w:div>
    <w:div w:id="1948810659">
      <w:bodyDiv w:val="1"/>
      <w:marLeft w:val="0"/>
      <w:marRight w:val="0"/>
      <w:marTop w:val="0"/>
      <w:marBottom w:val="0"/>
      <w:divBdr>
        <w:top w:val="none" w:sz="0" w:space="0" w:color="auto"/>
        <w:left w:val="none" w:sz="0" w:space="0" w:color="auto"/>
        <w:bottom w:val="none" w:sz="0" w:space="0" w:color="auto"/>
        <w:right w:val="none" w:sz="0" w:space="0" w:color="auto"/>
      </w:divBdr>
    </w:div>
    <w:div w:id="196962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1396</TotalTime>
  <Pages>1</Pages>
  <Words>3133</Words>
  <Characters>17863</Characters>
  <Application>Microsoft Office Word</Application>
  <DocSecurity>0</DocSecurity>
  <Lines>148</Lines>
  <Paragraphs>41</Paragraphs>
  <ScaleCrop>false</ScaleCrop>
  <HeadingPairs>
    <vt:vector size="6" baseType="variant">
      <vt:variant>
        <vt:lpstr>Title</vt:lpstr>
      </vt:variant>
      <vt:variant>
        <vt:i4>1</vt:i4>
      </vt:variant>
      <vt:variant>
        <vt:lpstr>Headings</vt:lpstr>
      </vt:variant>
      <vt:variant>
        <vt:i4>11</vt:i4>
      </vt:variant>
      <vt:variant>
        <vt:lpstr>Título</vt:lpstr>
      </vt:variant>
      <vt:variant>
        <vt:i4>1</vt:i4>
      </vt:variant>
    </vt:vector>
  </HeadingPairs>
  <TitlesOfParts>
    <vt:vector size="13" baseType="lpstr">
      <vt:lpstr>Syllabus</vt:lpstr>
      <vt:lpstr>    THE UNIVERSITY OF CHICAGO</vt:lpstr>
      <vt:lpstr>    A. MAterials </vt:lpstr>
      <vt:lpstr>    B. Course Overview</vt:lpstr>
      <vt:lpstr>    C. organization of online sessions  </vt:lpstr>
      <vt:lpstr>    C. Course Requirements and Grading  </vt:lpstr>
      <vt:lpstr>    D. Honor Code</vt:lpstr>
      <vt:lpstr>    E. Class Schedule</vt:lpstr>
      <vt:lpstr>        Part I. BUSINESS UNIT STRATEGY</vt:lpstr>
      <vt:lpstr>        Part II. 	Competitive Dynamics</vt:lpstr>
      <vt:lpstr>        Part III. INNOVATION, INDUSTRY DYNAMICS</vt:lpstr>
      <vt:lpstr>        Part IV. CORPORATE STRATEGY</vt:lpstr>
      <vt:lpstr>Syllabus</vt:lpstr>
    </vt:vector>
  </TitlesOfParts>
  <Company>U of C GSB</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Luis Garicano</dc:creator>
  <cp:lastModifiedBy>Luis Garicano</cp:lastModifiedBy>
  <cp:revision>13</cp:revision>
  <cp:lastPrinted>2016-12-15T14:40:00Z</cp:lastPrinted>
  <dcterms:created xsi:type="dcterms:W3CDTF">2020-12-07T08:18:00Z</dcterms:created>
  <dcterms:modified xsi:type="dcterms:W3CDTF">2021-01-11T18:10:00Z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-599741812</vt:i4>
  </property>
  <property fmtid="{D5CDD505-2E9C-101B-9397-08002B2CF9AE}" pid="3" name="_EmailSubject">
    <vt:lpwstr>packet</vt:lpwstr>
  </property>
  <property fmtid="{D5CDD505-2E9C-101B-9397-08002B2CF9AE}" pid="4" name="_AuthorEmail">
    <vt:lpwstr>robert.gertner@gsb.uchicago.edu</vt:lpwstr>
  </property>
  <property fmtid="{D5CDD505-2E9C-101B-9397-08002B2CF9AE}" pid="5" name="_AuthorEmailDisplayName">
    <vt:lpwstr>Robert Gertner</vt:lpwstr>
  </property>
  <property fmtid="{D5CDD505-2E9C-101B-9397-08002B2CF9AE}" pid="6" name="_ReviewingToolsShownOnce">
    <vt:lpwstr/>
  </property>
</Properties>
</file>