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What does the diagram below show?</w:t>
      </w:r>
    </w:p>
    <w:p>
      <w:r>
        <w:drawing>
          <wp:inline distT="0" distB="0" distL="0" distR="0">
            <wp:extent cx="2286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 stack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A queue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upperLetter"/>
      <w:lvlText w:val="%2.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nswerStyle">
    <w:name w:val="Answer Style"/>
    <w:basedOn w:val="Normal"/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2bbe763c7e1828c750d53f78550709a6fea19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image-in-question</dc:title>
  <dc:creator>quizzz fixtures</dc:creator>
  <cp:lastModifiedBy>Un-named</cp:lastModifiedBy>
  <cp:revision>1</cp:revision>
  <dcterms:created xsi:type="dcterms:W3CDTF">2026-10-19T05:59:41.417Z</dcterms:created>
  <dcterms:modified xsi:type="dcterms:W3CDTF">2026-10-19T05:59:41.417Z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