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80" w:before="80" w:line="276" w:lineRule="auto"/>
        <w:jc w:val="center"/>
        <w:rPr/>
      </w:pPr>
      <w:r w:rsidDel="00000000" w:rsidR="00000000" w:rsidRPr="00000000">
        <w:rPr>
          <w:rFonts w:ascii="Arial" w:cs="Arial" w:eastAsia="Arial" w:hAnsi="Arial"/>
          <w:b w:val="1"/>
          <w:bCs w:val="1"/>
          <w:color w:val="1b3a5c"/>
          <w:sz w:val="44"/>
          <w:szCs w:val="44"/>
          <w:rtl w:val="0"/>
        </w:rPr>
        <w:t xml:space="preserve">TECHNICAL SPECIFICATION</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rFonts w:ascii="Arial" w:cs="Arial" w:eastAsia="Arial" w:hAnsi="Arial"/>
          <w:color w:val="2e75b6"/>
          <w:sz w:val="36"/>
          <w:szCs w:val="36"/>
          <w:rtl w:val="0"/>
        </w:rPr>
        <w:t xml:space="preserve">Adjudication Engine</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Arial" w:cs="Arial" w:eastAsia="Arial" w:hAnsi="Arial"/>
          <w:i w:val="1"/>
          <w:iCs w:val="1"/>
          <w:color w:val="666666"/>
          <w:sz w:val="26"/>
          <w:szCs w:val="26"/>
          <w:rtl w:val="0"/>
        </w:rPr>
        <w:t xml:space="preserve">Diplomacy Mobile App</w:t>
      </w:r>
      <w:r w:rsidDel="00000000" w:rsidR="00000000" w:rsidRPr="00000000">
        <w:rPr>
          <w:rtl w:val="0"/>
        </w:rPr>
      </w:r>
    </w:p>
    <w:p w:rsidR="00000000" w:rsidDel="00000000" w:rsidP="00000000" w:rsidRDefault="00000000" w:rsidRPr="00000000" w14:paraId="00000005">
      <w:pPr>
        <w:pBdr>
          <w:bottom w:color="2e75b6" w:space="1" w:sz="6" w:val="single"/>
        </w:pBdr>
        <w:spacing w:before="600" w:lineRule="auto"/>
        <w:jc w:val="center"/>
        <w:rPr/>
      </w:pP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tbl>
      <w:tblPr>
        <w:tblStyle w:val="Table1"/>
        <w:tblW w:w="5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tblGridChange w:id="0">
          <w:tblGrid>
            <w:gridCol w:w="220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333333"/>
                <w:sz w:val="20"/>
                <w:szCs w:val="20"/>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color w:val="333333"/>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333333"/>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333333"/>
                <w:sz w:val="20"/>
                <w:szCs w:val="20"/>
                <w:rtl w:val="0"/>
              </w:rPr>
              <w:t xml:space="preserve">February 13,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333333"/>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333333"/>
                <w:sz w:val="20"/>
                <w:szCs w:val="20"/>
                <w:rtl w:val="0"/>
              </w:rPr>
              <w:t xml:space="preserve">Draft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333333"/>
                <w:sz w:val="20"/>
                <w:szCs w:val="20"/>
                <w:rtl w:val="0"/>
              </w:rPr>
              <w:t xml:space="preserve">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333333"/>
                <w:sz w:val="20"/>
                <w:szCs w:val="20"/>
                <w:rtl w:val="0"/>
              </w:rPr>
              <w:t xml:space="preserve">Internal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333333"/>
                <w:sz w:val="20"/>
                <w:szCs w:val="20"/>
                <w:rtl w:val="0"/>
              </w:rPr>
              <w:t xml:space="preserve">PRD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333333"/>
                <w:sz w:val="20"/>
                <w:szCs w:val="20"/>
                <w:rtl w:val="0"/>
              </w:rPr>
              <w:t xml:space="preserve">Sections 4.2, 6.2, 9.1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333333"/>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33333"/>
                <w:sz w:val="20"/>
                <w:szCs w:val="20"/>
                <w:rtl w:val="0"/>
              </w:rPr>
              <w:t xml:space="preserve">MVP (Months 1–6)</w:t>
            </w:r>
            <w:r w:rsidDel="00000000" w:rsidR="00000000" w:rsidRPr="00000000">
              <w:rPr>
                <w:rtl w:val="0"/>
              </w:rPr>
            </w:r>
          </w:p>
        </w:tc>
      </w:tr>
    </w:tbl>
    <w:p w:rsidR="00000000" w:rsidDel="00000000" w:rsidP="00000000" w:rsidRDefault="00000000" w:rsidRPr="00000000" w14:paraId="00000013">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Table of Contents</w:t>
      </w:r>
    </w:p>
    <w:sdt>
      <w:sdtPr>
        <w:id w:val="-1249985097"/>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Overview and Purpose</w:t>
      </w:r>
    </w:p>
    <w:p w:rsidR="00000000" w:rsidDel="00000000" w:rsidP="00000000" w:rsidRDefault="00000000" w:rsidRPr="00000000" w14:paraId="00000019">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adjudication engine is the single most safety-critical component of the Diplomacy mobile application. It is responsible for resolving all orders submitted by players each turn according to the official rules of Diplomacy, as codified by the Diplomacy Adjudicator Test Cases (DATC) standard. An incorrect adjudication in even one game would immediately and irreparably damage player trust.</w:t>
      </w:r>
      <w:r w:rsidDel="00000000" w:rsidR="00000000" w:rsidRPr="00000000">
        <w:rPr>
          <w:rtl w:val="0"/>
        </w:rPr>
      </w:r>
    </w:p>
    <w:p w:rsidR="00000000" w:rsidDel="00000000" w:rsidP="00000000" w:rsidRDefault="00000000" w:rsidRPr="00000000" w14:paraId="0000001A">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This document provides the complete technical specification required for implementation, covering the data model, algorithm design, order validation, resolution logic, integration points, testing strategy, and deployment constraints. It is derived directly from the Product Requirements Document (PRD), primarily Sections 4.2 (Order Entry System), 6.2 (Adjudication Engine), and 9.1 (MVP scope).</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1.1 Design Principles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Correctness above all else.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resolution must match DATC expected outcomes. The full 312-test suite runs in CI before every release.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Server-authoritative.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production adjudication engine runs exclusively server-side. No client-side adjudication for real game resolution to prevent tampering.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Deterministic and stateless.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same game state and set of orders, the engine must always produce the same result. The engine receives all inputs per invocation and maintains no internal state between calls.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Dual deployment.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identical engine binary runs client-side for the Sandbox / What-If mode (Phase 2), providing zero-latency previews. Sandbox results are explicitly labeled as simulations and are never submitted.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implementation alignment.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WebDiplomacy’s open-source adjudicator has zero known bugs across 1.1 million games. Porting or closely referencing this implementation is strongly recommended (per PRD Section 6.2).</w:t>
      </w:r>
    </w:p>
    <w:p w:rsidR="00000000" w:rsidDel="00000000" w:rsidP="00000000" w:rsidRDefault="00000000" w:rsidRPr="00000000" w14:paraId="00000021">
      <w:pPr>
        <w:pStyle w:val="Heading2"/>
        <w:rPr/>
      </w:pPr>
      <w:r w:rsidDel="00000000" w:rsidR="00000000" w:rsidRPr="00000000">
        <w:rPr>
          <w:rtl w:val="0"/>
        </w:rPr>
        <w:t xml:space="preserve">1.2 Scope and Phase Mapping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33333"/>
                <w:sz w:val="20"/>
                <w:szCs w:val="20"/>
                <w:rtl w:val="0"/>
              </w:rPr>
              <w:t xml:space="preserve">Core adjudication (all DATC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27ae60"/>
                <w:sz w:val="20"/>
                <w:szCs w:val="20"/>
                <w:rtl w:val="0"/>
              </w:rPr>
              <w:t xml:space="preserve">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33333"/>
                <w:sz w:val="20"/>
                <w:szCs w:val="20"/>
                <w:rtl w:val="0"/>
              </w:rPr>
              <w:t xml:space="preserve">Movement, support, convoy, retreat, and build/disband resolution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33333"/>
                <w:sz w:val="20"/>
                <w:szCs w:val="20"/>
                <w:rtl w:val="0"/>
              </w:rPr>
              <w:t xml:space="preserve">Order validation and conflict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27ae60"/>
                <w:sz w:val="20"/>
                <w:szCs w:val="20"/>
                <w:rtl w:val="0"/>
              </w:rPr>
              <w:t xml:space="preserve">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33333"/>
                <w:sz w:val="20"/>
                <w:szCs w:val="20"/>
                <w:rtl w:val="0"/>
              </w:rPr>
              <w:t xml:space="preserve">Syntactic and semantic validation of all submitted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33333"/>
                <w:sz w:val="20"/>
                <w:szCs w:val="20"/>
                <w:rtl w:val="0"/>
              </w:rPr>
              <w:t xml:space="preserve">Default Hold on missed deadline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27ae60"/>
                <w:sz w:val="20"/>
                <w:szCs w:val="20"/>
                <w:rtl w:val="0"/>
              </w:rPr>
              <w:t xml:space="preserve">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33333"/>
                <w:sz w:val="20"/>
                <w:szCs w:val="20"/>
                <w:rtl w:val="0"/>
              </w:rPr>
              <w:t xml:space="preserve">All units for a non-submitting player Hold in place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33333"/>
                <w:sz w:val="20"/>
                <w:szCs w:val="20"/>
                <w:rtl w:val="0"/>
              </w:rPr>
              <w:t xml:space="preserve">Sandbox mode (client-side)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39c12"/>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33333"/>
                <w:sz w:val="20"/>
                <w:szCs w:val="20"/>
                <w:rtl w:val="0"/>
              </w:rPr>
              <w:t xml:space="preserve">Identical engine compiled for client; results labeled as simulation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33333"/>
                <w:sz w:val="20"/>
                <w:szCs w:val="20"/>
                <w:rtl w:val="0"/>
              </w:rPr>
              <w:t xml:space="preserve">Animated resolution playback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39c12"/>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33333"/>
                <w:sz w:val="20"/>
                <w:szCs w:val="20"/>
                <w:rtl w:val="0"/>
              </w:rPr>
              <w:t xml:space="preserve">Engine emits ordered step-by-step resolution events for animation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33333"/>
                <w:sz w:val="20"/>
                <w:szCs w:val="20"/>
                <w:rtl w:val="0"/>
              </w:rPr>
              <w:t xml:space="preserve">Variant map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c0392b"/>
                <w:sz w:val="20"/>
                <w:szCs w:val="20"/>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33333"/>
                <w:sz w:val="20"/>
                <w:szCs w:val="20"/>
                <w:rtl w:val="0"/>
              </w:rPr>
              <w:t xml:space="preserve">Engine accepts arbitrary map definitions; not just Classic</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2. Data Model</w:t>
      </w:r>
    </w:p>
    <w:p w:rsidR="00000000" w:rsidDel="00000000" w:rsidP="00000000" w:rsidRDefault="00000000" w:rsidRPr="00000000" w14:paraId="00000039">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data model defines the structures that flow into and out of the adjudication engine. All structures are serialized as JSON for API transport and persisted in the game state database. The engine itself is stateless — it receives the complete game state and orders for a single phase and returns the resolution result.</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2.1 Map Definition</w:t>
      </w:r>
    </w:p>
    <w:p w:rsidR="00000000" w:rsidDel="00000000" w:rsidP="00000000" w:rsidRDefault="00000000" w:rsidRPr="00000000" w14:paraId="0000003B">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map is the foundational data structure. For MVP, only the Classic (standard) 7-player map is required, but the data model must be extensible to support variant maps in Phase 3.</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2.1.1 Territory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33333"/>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33333"/>
                <w:sz w:val="20"/>
                <w:szCs w:val="20"/>
                <w:rtl w:val="0"/>
              </w:rPr>
              <w:t xml:space="preserve">Unique territory identifier (e.g., "BER", "NTH", "STP_NC")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333333"/>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33333"/>
                <w:sz w:val="20"/>
                <w:szCs w:val="20"/>
                <w:rtl w:val="0"/>
              </w:rPr>
              <w:t xml:space="preserve">Display name (e.g., "Berlin", "North Sea", "St. Petersburg (NC)")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33333"/>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333333"/>
                <w:sz w:val="20"/>
                <w:szCs w:val="20"/>
                <w:rtl w:val="0"/>
              </w:rPr>
              <w:t xml:space="preserve">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33333"/>
                <w:sz w:val="20"/>
                <w:szCs w:val="20"/>
                <w:rtl w:val="0"/>
              </w:rPr>
              <w:t xml:space="preserve">LAND | SEA | COAST. Determines which unit types can occupy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33333"/>
                <w:sz w:val="20"/>
                <w:szCs w:val="20"/>
                <w:rtl w:val="0"/>
              </w:rPr>
              <w:t xml:space="preserve">isSupplyCenter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33333"/>
                <w:sz w:val="20"/>
                <w:szCs w:val="20"/>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33333"/>
                <w:sz w:val="20"/>
                <w:szCs w:val="20"/>
                <w:rtl w:val="0"/>
              </w:rPr>
              <w:t xml:space="preserve">True if this territory is a supply center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33333"/>
                <w:sz w:val="20"/>
                <w:szCs w:val="20"/>
                <w:rtl w:val="0"/>
              </w:rPr>
              <w:t xml:space="preserve">homeCenter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33333"/>
                <w:sz w:val="20"/>
                <w:szCs w:val="20"/>
                <w:rtl w:val="0"/>
              </w:rPr>
              <w:t xml:space="preserve">Power |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33333"/>
                <w:sz w:val="20"/>
                <w:szCs w:val="20"/>
                <w:rtl w:val="0"/>
              </w:rPr>
              <w:t xml:space="preserve">The Power for which this is a home supply center, or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33333"/>
                <w:sz w:val="20"/>
                <w:szCs w:val="20"/>
                <w:rtl w:val="0"/>
              </w:rPr>
              <w:t xml:space="preserve">adjacencies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33333"/>
                <w:sz w:val="20"/>
                <w:szCs w:val="20"/>
                <w:rtl w:val="0"/>
              </w:rPr>
              <w:t xml:space="preserve">Adjacency[]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33333"/>
                <w:sz w:val="20"/>
                <w:szCs w:val="20"/>
                <w:rtl w:val="0"/>
              </w:rPr>
              <w:t xml:space="preserve">List of adjacent territories with unit-type constraints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33333"/>
                <w:sz w:val="20"/>
                <w:szCs w:val="20"/>
                <w:rtl w:val="0"/>
              </w:rPr>
              <w:t xml:space="preserve">coasts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33333"/>
                <w:sz w:val="20"/>
                <w:szCs w:val="20"/>
                <w:rtl w:val="0"/>
              </w:rPr>
              <w:t xml:space="preserve">string[] |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33333"/>
                <w:sz w:val="20"/>
                <w:szCs w:val="20"/>
                <w:rtl w:val="0"/>
              </w:rPr>
              <w:t xml:space="preserve">For multi-coast territories (e.g., STP, SPA, BUL): list of coast IDs</w:t>
            </w:r>
            <w:r w:rsidDel="00000000" w:rsidR="00000000" w:rsidRPr="00000000">
              <w:rPr>
                <w:rtl w:val="0"/>
              </w:rPr>
            </w:r>
          </w:p>
        </w:tc>
      </w:tr>
    </w:tbl>
    <w:p w:rsidR="00000000" w:rsidDel="00000000" w:rsidP="00000000" w:rsidRDefault="00000000" w:rsidRPr="00000000" w14:paraId="00000055">
      <w:pPr>
        <w:pStyle w:val="Heading3"/>
        <w:rPr/>
      </w:pPr>
      <w:r w:rsidDel="00000000" w:rsidR="00000000" w:rsidRPr="00000000">
        <w:rPr>
          <w:rtl w:val="0"/>
        </w:rPr>
        <w:t xml:space="preserve">2.1.2 Adjacency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33333"/>
                <w:sz w:val="20"/>
                <w:szCs w:val="20"/>
                <w:rtl w:val="0"/>
              </w:rPr>
              <w:t xml:space="preserve">targetId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33333"/>
                <w:sz w:val="20"/>
                <w:szCs w:val="20"/>
                <w:rtl w:val="0"/>
              </w:rPr>
              <w:t xml:space="preserve">ID of the adjacent territory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33333"/>
                <w:sz w:val="20"/>
                <w:szCs w:val="20"/>
                <w:rtl w:val="0"/>
              </w:rPr>
              <w:t xml:space="preserve">unitTypes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33333"/>
                <w:sz w:val="20"/>
                <w:szCs w:val="20"/>
                <w:rtl w:val="0"/>
              </w:rPr>
              <w:t xml:space="preserve">UnitType[]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33333"/>
                <w:sz w:val="20"/>
                <w:szCs w:val="20"/>
                <w:rtl w:val="0"/>
              </w:rPr>
              <w:t xml:space="preserve">Which unit types can traverse this adjacency: [ARMY], [FLEET], or [ARMY, FLEET]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33333"/>
                <w:sz w:val="20"/>
                <w:szCs w:val="20"/>
                <w:rtl w:val="0"/>
              </w:rPr>
              <w:t xml:space="preserve">viaCoast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33333"/>
                <w:sz w:val="20"/>
                <w:szCs w:val="20"/>
                <w:rtl w:val="0"/>
              </w:rPr>
              <w:t xml:space="preserve">string |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33333"/>
                <w:sz w:val="20"/>
                <w:szCs w:val="20"/>
                <w:rtl w:val="0"/>
              </w:rPr>
              <w:t xml:space="preserve">If this adjacency is via a specific coast (e.g., "STP_NC"), the coast ID</w:t>
            </w:r>
            <w:r w:rsidDel="00000000" w:rsidR="00000000" w:rsidRPr="00000000">
              <w:rPr>
                <w:rtl w:val="0"/>
              </w:rPr>
            </w:r>
          </w:p>
        </w:tc>
      </w:tr>
    </w:tbl>
    <w:p w:rsidR="00000000" w:rsidDel="00000000" w:rsidP="00000000" w:rsidRDefault="00000000" w:rsidRPr="00000000" w14:paraId="00000062">
      <w:pPr>
        <w:pStyle w:val="Heading2"/>
        <w:rPr/>
      </w:pPr>
      <w:r w:rsidDel="00000000" w:rsidR="00000000" w:rsidRPr="00000000">
        <w:rPr>
          <w:rtl w:val="0"/>
        </w:rPr>
        <w:t xml:space="preserve">2.2 Game State</w:t>
      </w:r>
    </w:p>
    <w:p w:rsidR="00000000" w:rsidDel="00000000" w:rsidP="00000000" w:rsidRDefault="00000000" w:rsidRPr="00000000" w14:paraId="00000063">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game state represents the complete board position at the start of a phase. It is the primary input to the adjudication engine alongside the submitted orders.</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rtl w:val="0"/>
        </w:rPr>
        <w:t xml:space="preserve">2.2.1 GameState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060"/>
        <w:tblGridChange w:id="0">
          <w:tblGrid>
            <w:gridCol w:w="2500"/>
            <w:gridCol w:w="1800"/>
            <w:gridCol w:w="5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33333"/>
                <w:sz w:val="20"/>
                <w:szCs w:val="20"/>
                <w:rtl w:val="0"/>
              </w:rPr>
              <w:t xml:space="preserve">gameId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33333"/>
                <w:sz w:val="20"/>
                <w:szCs w:val="20"/>
                <w:rtl w:val="0"/>
              </w:rPr>
              <w:t xml:space="preserve">Unique game identifier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33333"/>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20"/>
                <w:szCs w:val="20"/>
                <w:rtl w:val="0"/>
              </w:rPr>
              <w:t xml:space="preserve">Current phase (see Phase enum below)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33333"/>
                <w:sz w:val="20"/>
                <w:szCs w:val="20"/>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33333"/>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33333"/>
                <w:sz w:val="20"/>
                <w:szCs w:val="20"/>
                <w:rtl w:val="0"/>
              </w:rPr>
              <w:t xml:space="preserve">Current game year (starts at 1901)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20"/>
                <w:szCs w:val="20"/>
                <w:rtl w:val="0"/>
              </w:rPr>
              <w:t xml:space="preserve">season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33333"/>
                <w:sz w:val="20"/>
                <w:szCs w:val="20"/>
                <w:rtl w:val="0"/>
              </w:rPr>
              <w:t xml:space="preserve">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33333"/>
                <w:sz w:val="20"/>
                <w:szCs w:val="20"/>
                <w:rtl w:val="0"/>
              </w:rPr>
              <w:t xml:space="preserve">SPRING | FALL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33333"/>
                <w:sz w:val="20"/>
                <w:szCs w:val="20"/>
                <w:rtl w:val="0"/>
              </w:rPr>
              <w:t xml:space="preserve">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20"/>
                <w:szCs w:val="20"/>
                <w:rtl w:val="0"/>
              </w:rPr>
              <w:t xml:space="preserve">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33333"/>
                <w:sz w:val="20"/>
                <w:szCs w:val="20"/>
                <w:rtl w:val="0"/>
              </w:rPr>
              <w:t xml:space="preserve">All units currently on the 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33333"/>
                <w:sz w:val="20"/>
                <w:szCs w:val="20"/>
                <w:rtl w:val="0"/>
              </w:rPr>
              <w:t xml:space="preserve">supplyCenterOwnership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33333"/>
                <w:sz w:val="20"/>
                <w:szCs w:val="20"/>
                <w:rtl w:val="0"/>
              </w:rPr>
              <w:t xml:space="preserve">Map&lt;string, Power&gt;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Territory ID → owning Power for each supply center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33333"/>
                <w:sz w:val="20"/>
                <w:szCs w:val="20"/>
                <w:rtl w:val="0"/>
              </w:rPr>
              <w:t xml:space="preserve">dislodgedUnits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33333"/>
                <w:sz w:val="20"/>
                <w:szCs w:val="20"/>
                <w:rtl w:val="0"/>
              </w:rPr>
              <w:t xml:space="preserve">DislodgedUnit[]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33333"/>
                <w:sz w:val="20"/>
                <w:szCs w:val="20"/>
                <w:rtl w:val="0"/>
              </w:rPr>
              <w:t xml:space="preserve">Units that must retreat (only present in RETREAT phase)</w:t>
            </w:r>
            <w:r w:rsidDel="00000000" w:rsidR="00000000" w:rsidRPr="00000000">
              <w:rPr>
                <w:rtl w:val="0"/>
              </w:rPr>
            </w:r>
          </w:p>
        </w:tc>
      </w:tr>
    </w:tbl>
    <w:p w:rsidR="00000000" w:rsidDel="00000000" w:rsidP="00000000" w:rsidRDefault="00000000" w:rsidRPr="00000000" w14:paraId="0000007D">
      <w:pPr>
        <w:pStyle w:val="Heading3"/>
        <w:rPr/>
      </w:pPr>
      <w:r w:rsidDel="00000000" w:rsidR="00000000" w:rsidRPr="00000000">
        <w:rPr>
          <w:rtl w:val="0"/>
        </w:rPr>
        <w:t xml:space="preserve">2.2.2 Unit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33333"/>
                <w:sz w:val="20"/>
                <w:szCs w:val="20"/>
                <w:rtl w:val="0"/>
              </w:rPr>
              <w:t xml:space="preserv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33333"/>
                <w:sz w:val="20"/>
                <w:szCs w:val="20"/>
                <w:rtl w:val="0"/>
              </w:rPr>
              <w:t xml:space="preserv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33333"/>
                <w:sz w:val="20"/>
                <w:szCs w:val="20"/>
                <w:rtl w:val="0"/>
              </w:rPr>
              <w:t xml:space="preserve">The Power that controls this 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33333"/>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33333"/>
                <w:sz w:val="20"/>
                <w:szCs w:val="20"/>
                <w:rtl w:val="0"/>
              </w:rPr>
              <w:t xml:space="preserve">enum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33333"/>
                <w:sz w:val="20"/>
                <w:szCs w:val="20"/>
                <w:rtl w:val="0"/>
              </w:rPr>
              <w:t xml:space="preserve">ARMY | FLEET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33333"/>
                <w:sz w:val="20"/>
                <w:szCs w:val="20"/>
                <w:rtl w:val="0"/>
              </w:rPr>
              <w:t xml:space="preserve">territoryId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33333"/>
                <w:sz w:val="20"/>
                <w:szCs w:val="20"/>
                <w:rtl w:val="0"/>
              </w:rPr>
              <w:t xml:space="preserve">Current location (territory ID, including coast if fleet)</w:t>
            </w:r>
            <w:r w:rsidDel="00000000" w:rsidR="00000000" w:rsidRPr="00000000">
              <w:rPr>
                <w:rtl w:val="0"/>
              </w:rPr>
            </w:r>
          </w:p>
        </w:tc>
      </w:tr>
    </w:tbl>
    <w:p w:rsidR="00000000" w:rsidDel="00000000" w:rsidP="00000000" w:rsidRDefault="00000000" w:rsidRPr="00000000" w14:paraId="0000008A">
      <w:pPr>
        <w:pStyle w:val="Heading3"/>
        <w:rPr/>
      </w:pPr>
      <w:r w:rsidDel="00000000" w:rsidR="00000000" w:rsidRPr="00000000">
        <w:rPr>
          <w:rtl w:val="0"/>
        </w:rPr>
        <w:t xml:space="preserve">2.2.3 Phase Enum</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3333"/>
                <w:sz w:val="20"/>
                <w:szCs w:val="20"/>
                <w:rtl w:val="0"/>
              </w:rPr>
              <w:t xml:space="preserve">DIPLOMACY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33333"/>
                <w:sz w:val="20"/>
                <w:szCs w:val="20"/>
                <w:rtl w:val="0"/>
              </w:rPr>
              <w:t xml:space="preserve">Negotiation phase (no orders submitted; messaging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33333"/>
                <w:sz w:val="20"/>
                <w:szCs w:val="20"/>
                <w:rtl w:val="0"/>
              </w:rPr>
              <w:t xml:space="preserve">ORDER_SUBMISSION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33333"/>
                <w:sz w:val="20"/>
                <w:szCs w:val="20"/>
                <w:rtl w:val="0"/>
              </w:rPr>
              <w:t xml:space="preserve">Players submit movement orders (move, support, convoy, hold)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33333"/>
                <w:sz w:val="20"/>
                <w:szCs w:val="20"/>
                <w:rtl w:val="0"/>
              </w:rPr>
              <w:t xml:space="preserve">RETREAT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33333"/>
                <w:sz w:val="20"/>
                <w:szCs w:val="20"/>
                <w:rtl w:val="0"/>
              </w:rPr>
              <w:t xml:space="preserve">Dislodged units must retreat or disband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33333"/>
                <w:sz w:val="20"/>
                <w:szCs w:val="20"/>
                <w:rtl w:val="0"/>
              </w:rPr>
              <w:t xml:space="preserve">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33333"/>
                <w:sz w:val="20"/>
                <w:szCs w:val="20"/>
                <w:rtl w:val="0"/>
              </w:rPr>
              <w:t xml:space="preserve">After Fall turn: powers gain/lose units based on supply center count</w:t>
            </w:r>
            <w:r w:rsidDel="00000000" w:rsidR="00000000" w:rsidRPr="00000000">
              <w:rPr>
                <w:rtl w:val="0"/>
              </w:rPr>
            </w:r>
          </w:p>
        </w:tc>
      </w:tr>
    </w:tbl>
    <w:p w:rsidR="00000000" w:rsidDel="00000000" w:rsidP="00000000" w:rsidRDefault="00000000" w:rsidRPr="00000000" w14:paraId="00000095">
      <w:pPr>
        <w:pStyle w:val="Heading2"/>
        <w:rPr/>
      </w:pPr>
      <w:r w:rsidDel="00000000" w:rsidR="00000000" w:rsidRPr="00000000">
        <w:rPr>
          <w:rtl w:val="0"/>
        </w:rPr>
        <w:t xml:space="preserve">2.3 Order Types</w:t>
      </w:r>
    </w:p>
    <w:p w:rsidR="00000000" w:rsidDel="00000000" w:rsidP="00000000" w:rsidRDefault="00000000" w:rsidRPr="00000000" w14:paraId="00000096">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Every order submitted to the engine must conform to one of the following types. The engine performs both syntactic validation (is the order well-formed?) and semantic validation (is the order legal given the current game state?).</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t xml:space="preserve">2.3.1 Movement Phase Orders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Order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333333"/>
                <w:sz w:val="20"/>
                <w:szCs w:val="20"/>
                <w:rtl w:val="0"/>
              </w:rPr>
              <w:t xml:space="preserve">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33333"/>
                <w:sz w:val="20"/>
                <w:szCs w:val="20"/>
                <w:rtl w:val="0"/>
              </w:rPr>
              <w:t xml:space="preserve">unit 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33333"/>
                <w:sz w:val="20"/>
                <w:szCs w:val="20"/>
                <w:rtl w:val="0"/>
              </w:rPr>
              <w:t xml:space="preserve">Unit stays in place. Strength 1 for defense. Default order if player misses deadline.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333333"/>
                <w:sz w:val="20"/>
                <w:szCs w:val="20"/>
                <w:rtl w:val="0"/>
              </w:rPr>
              <w:t xml:space="preserve">MOVE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33333"/>
                <w:sz w:val="20"/>
                <w:szCs w:val="20"/>
                <w:rtl w:val="0"/>
              </w:rPr>
              <w:t xml:space="preserve">unit -&gt; destination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33333"/>
                <w:sz w:val="20"/>
                <w:szCs w:val="20"/>
                <w:rtl w:val="0"/>
              </w:rPr>
              <w:t xml:space="preserve">Unit attempts to move to an adjacent territory. Strength 1 for attack.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333333"/>
                <w:sz w:val="20"/>
                <w:szCs w:val="20"/>
                <w:rtl w:val="0"/>
              </w:rPr>
              <w:t xml:space="preserve">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33333"/>
                <w:sz w:val="20"/>
                <w:szCs w:val="20"/>
                <w:rtl w:val="0"/>
              </w:rPr>
              <w:t xml:space="preserve">unit SUPPORT target [-&gt; dest]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33333"/>
                <w:sz w:val="20"/>
                <w:szCs w:val="20"/>
                <w:rtl w:val="0"/>
              </w:rPr>
              <w:t xml:space="preserve">Unit adds +1 strength to the target’s hold or move. Cut if the supporting unit is attacked from a non-destination territory.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333333"/>
                <w:sz w:val="20"/>
                <w:szCs w:val="20"/>
                <w:rtl w:val="0"/>
              </w:rPr>
              <w:t xml:space="preserve">CONVOY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33333"/>
                <w:sz w:val="20"/>
                <w:szCs w:val="20"/>
                <w:rtl w:val="0"/>
              </w:rPr>
              <w:t xml:space="preserve">fleet CONVOY army -&gt; dest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333333"/>
                <w:sz w:val="20"/>
                <w:szCs w:val="20"/>
                <w:rtl w:val="0"/>
              </w:rPr>
              <w:t xml:space="preserve">Fleet in a sea territory transports an army to a non-adjacent destination. Only fleets in sea zones can convoy.</w:t>
            </w:r>
            <w:r w:rsidDel="00000000" w:rsidR="00000000" w:rsidRPr="00000000">
              <w:rPr>
                <w:rtl w:val="0"/>
              </w:rPr>
            </w:r>
          </w:p>
        </w:tc>
      </w:tr>
    </w:tbl>
    <w:p w:rsidR="00000000" w:rsidDel="00000000" w:rsidP="00000000" w:rsidRDefault="00000000" w:rsidRPr="00000000" w14:paraId="000000A7">
      <w:pPr>
        <w:pStyle w:val="Heading3"/>
        <w:rPr/>
      </w:pPr>
      <w:r w:rsidDel="00000000" w:rsidR="00000000" w:rsidRPr="00000000">
        <w:rPr>
          <w:rtl w:val="0"/>
        </w:rPr>
        <w:t xml:space="preserve">2.3.2 Retreat Phase Orders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Order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333333"/>
                <w:sz w:val="20"/>
                <w:szCs w:val="20"/>
                <w:rtl w:val="0"/>
              </w:rPr>
              <w:t xml:space="preserve">RETREAT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33333"/>
                <w:sz w:val="20"/>
                <w:szCs w:val="20"/>
                <w:rtl w:val="0"/>
              </w:rPr>
              <w:t xml:space="preserve">unit RETREAT -&gt; dest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33333"/>
                <w:sz w:val="20"/>
                <w:szCs w:val="20"/>
                <w:rtl w:val="0"/>
              </w:rPr>
              <w:t xml:space="preserve">Dislodged unit moves to a valid adjacent territory (not the territory it was attacked from, and not occupied or contested)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333333"/>
                <w:sz w:val="20"/>
                <w:szCs w:val="20"/>
                <w:rtl w:val="0"/>
              </w:rPr>
              <w:t xml:space="preserve">DISBAND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33333"/>
                <w:sz w:val="20"/>
                <w:szCs w:val="20"/>
                <w:rtl w:val="0"/>
              </w:rPr>
              <w:t xml:space="preserve">unit DISBAND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33333"/>
                <w:sz w:val="20"/>
                <w:szCs w:val="20"/>
                <w:rtl w:val="0"/>
              </w:rPr>
              <w:t xml:space="preserve">Dislodged unit is removed from the board</w:t>
            </w:r>
            <w:r w:rsidDel="00000000" w:rsidR="00000000" w:rsidRPr="00000000">
              <w:rPr>
                <w:rtl w:val="0"/>
              </w:rPr>
            </w:r>
          </w:p>
        </w:tc>
      </w:tr>
    </w:tbl>
    <w:p w:rsidR="00000000" w:rsidDel="00000000" w:rsidP="00000000" w:rsidRDefault="00000000" w:rsidRPr="00000000" w14:paraId="000000B1">
      <w:pPr>
        <w:pStyle w:val="Heading3"/>
        <w:rPr/>
      </w:pPr>
      <w:r w:rsidDel="00000000" w:rsidR="00000000" w:rsidRPr="00000000">
        <w:rPr>
          <w:rtl w:val="0"/>
        </w:rPr>
        <w:t xml:space="preserve">2.3.3 Build Phase Orders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Order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333333"/>
                <w:sz w:val="20"/>
                <w:szCs w:val="20"/>
                <w:rtl w:val="0"/>
              </w:rPr>
              <w:t xml:space="preserve">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33333"/>
                <w:sz w:val="20"/>
                <w:szCs w:val="20"/>
                <w:rtl w:val="0"/>
              </w:rPr>
              <w:t xml:space="preserve">BUILD type AT territory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33333"/>
                <w:sz w:val="20"/>
                <w:szCs w:val="20"/>
                <w:rtl w:val="0"/>
              </w:rPr>
              <w:t xml:space="preserve">Place a new unit on an unoccupied home supply center. Only if supply centers &gt;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33333"/>
                <w:sz w:val="20"/>
                <w:szCs w:val="20"/>
                <w:rtl w:val="0"/>
              </w:rPr>
              <w:t xml:space="preserve">DISBAND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33333"/>
                <w:sz w:val="20"/>
                <w:szCs w:val="20"/>
                <w:rtl w:val="0"/>
              </w:rPr>
              <w:t xml:space="preserve">unit DISBAND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33333"/>
                <w:sz w:val="20"/>
                <w:szCs w:val="20"/>
                <w:rtl w:val="0"/>
              </w:rPr>
              <w:t xml:space="preserve">Remove a unit. Required if units &gt; supply centers.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333333"/>
                <w:sz w:val="20"/>
                <w:szCs w:val="20"/>
                <w:rtl w:val="0"/>
              </w:rPr>
              <w:t xml:space="preserve">WAIVE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33333"/>
                <w:sz w:val="20"/>
                <w:szCs w:val="20"/>
                <w:rtl w:val="0"/>
              </w:rPr>
              <w:t xml:space="preserve">WAIVE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33333"/>
                <w:sz w:val="20"/>
                <w:szCs w:val="20"/>
                <w:rtl w:val="0"/>
              </w:rPr>
              <w:t xml:space="preserve">Forgo a build when entitled to one. Explicit action required.</w:t>
            </w:r>
            <w:r w:rsidDel="00000000" w:rsidR="00000000" w:rsidRPr="00000000">
              <w:rPr>
                <w:rtl w:val="0"/>
              </w:rPr>
            </w:r>
          </w:p>
        </w:tc>
      </w:tr>
    </w:tbl>
    <w:p w:rsidR="00000000" w:rsidDel="00000000" w:rsidP="00000000" w:rsidRDefault="00000000" w:rsidRPr="00000000" w14:paraId="000000BE">
      <w:pPr>
        <w:pStyle w:val="Heading2"/>
        <w:rPr/>
      </w:pPr>
      <w:r w:rsidDel="00000000" w:rsidR="00000000" w:rsidRPr="00000000">
        <w:rPr>
          <w:rtl w:val="0"/>
        </w:rPr>
        <w:t xml:space="preserve">2.4 Adjudication Result</w:t>
      </w:r>
    </w:p>
    <w:p w:rsidR="00000000" w:rsidDel="00000000" w:rsidP="00000000" w:rsidRDefault="00000000" w:rsidRPr="00000000" w14:paraId="000000BF">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engine returns a structured result for each phase resolution. This result is consumed by the game server (to update persistent state), the client (to display results), and in Phase 2, the animation system (to render step-by-step playback).</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33333"/>
                <w:sz w:val="20"/>
                <w:szCs w:val="20"/>
                <w:rtl w:val="0"/>
              </w:rPr>
              <w:t xml:space="preserve">resolvedOrders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33333"/>
                <w:sz w:val="20"/>
                <w:szCs w:val="20"/>
                <w:rtl w:val="0"/>
              </w:rPr>
              <w:t xml:space="preserve">ResolvedOrder[]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33333"/>
                <w:sz w:val="20"/>
                <w:szCs w:val="20"/>
                <w:rtl w:val="0"/>
              </w:rPr>
              <w:t xml:space="preserve">Each submitted order with its outcome: SUCCEEDED | FAILED | CUT | BOUNCED | DISLODGED | DISRUPTED | 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33333"/>
                <w:sz w:val="20"/>
                <w:szCs w:val="20"/>
                <w:rtl w:val="0"/>
              </w:rPr>
              <w:t xml:space="preserve">newGameState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33333"/>
                <w:sz w:val="20"/>
                <w:szCs w:val="20"/>
                <w:rtl w:val="0"/>
              </w:rPr>
              <w:t xml:space="preserve">GameState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33333"/>
                <w:sz w:val="20"/>
                <w:szCs w:val="20"/>
                <w:rtl w:val="0"/>
              </w:rPr>
              <w:t xml:space="preserve">The updated game state after resolution (new unit positions, ownership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33333"/>
                <w:sz w:val="20"/>
                <w:szCs w:val="20"/>
                <w:rtl w:val="0"/>
              </w:rPr>
              <w:t xml:space="preserve">dislodgedUnits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333333"/>
                <w:sz w:val="20"/>
                <w:szCs w:val="20"/>
                <w:rtl w:val="0"/>
              </w:rPr>
              <w:t xml:space="preserve">DislodgedUnit[]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33333"/>
                <w:sz w:val="20"/>
                <w:szCs w:val="20"/>
                <w:rtl w:val="0"/>
              </w:rPr>
              <w:t xml:space="preserve">Units that were dislodged and must retreat (triggers RETREAT phase if non-empty)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33333"/>
                <w:sz w:val="20"/>
                <w:szCs w:val="20"/>
                <w:rtl w:val="0"/>
              </w:rPr>
              <w:t xml:space="preserve">supplyCenterChanges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333333"/>
                <w:sz w:val="20"/>
                <w:szCs w:val="20"/>
                <w:rtl w:val="0"/>
              </w:rPr>
              <w:t xml:space="preserve">SCChange[]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333333"/>
                <w:sz w:val="20"/>
                <w:szCs w:val="20"/>
                <w:rtl w:val="0"/>
              </w:rPr>
              <w:t xml:space="preserve">Supply centers that changed ownership this turn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333333"/>
                <w:sz w:val="20"/>
                <w:szCs w:val="20"/>
                <w:rtl w:val="0"/>
              </w:rPr>
              <w:t xml:space="preserve">nextPhase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33333"/>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333333"/>
                <w:sz w:val="20"/>
                <w:szCs w:val="20"/>
                <w:rtl w:val="0"/>
              </w:rPr>
              <w:t xml:space="preserve">The phase the game advances to after this resolution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333333"/>
                <w:sz w:val="20"/>
                <w:szCs w:val="20"/>
                <w:rtl w:val="0"/>
              </w:rPr>
              <w:t xml:space="preserve">resolutionSteps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333333"/>
                <w:sz w:val="20"/>
                <w:szCs w:val="20"/>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333333"/>
                <w:sz w:val="20"/>
                <w:szCs w:val="20"/>
                <w:rtl w:val="0"/>
              </w:rPr>
              <w:t xml:space="preserve">(Phase 2) Ordered sequence of resolution events for animated playback</w:t>
            </w:r>
            <w:r w:rsidDel="00000000" w:rsidR="00000000" w:rsidRPr="00000000">
              <w:rPr>
                <w:rtl w:val="0"/>
              </w:rPr>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3. Resolution Algorithm</w:t>
      </w:r>
    </w:p>
    <w:p w:rsidR="00000000" w:rsidDel="00000000" w:rsidP="00000000" w:rsidRDefault="00000000" w:rsidRPr="00000000" w14:paraId="000000D7">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core adjudication algorithm resolves all orders simultaneously for a given phase. Diplomacy’s simultaneous resolution creates complex circular dependencies (e.g., A attacks B which supports C which convoys D which attacks A). The algorithm must handle these cycles correctly.</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3.1 Movement Phase Resolution</w:t>
      </w:r>
    </w:p>
    <w:p w:rsidR="00000000" w:rsidDel="00000000" w:rsidP="00000000" w:rsidRDefault="00000000" w:rsidRPr="00000000" w14:paraId="000000D9">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Movement resolution is by far the most complex phase. The recommended approach uses Kruijswijk’s algorithm, which resolves orders through iterative dependency analysis. This is the same approach used by the reference WebDiplomacy implementation.</w:t>
      </w: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3.1.1 High-Level Algorithm</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Order validation.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order is validated for legality. Invalid orders are converted to HOLD and marked as VOID in the result.</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dependency graph.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directed graph where each order is a node. Edges represent dependencies: a move depends on what happens at the destination; a support depends on whether the supporting unit is attacked; a convoy depends on whether the convoying fleet is dislodged.</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Iterative 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orders with no unresolved dependencies first. As each order resolves, propagate the result to dependent orders. Repeat until all orders are resolved or a cycle is detected.</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Cycle resolution.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 circular move chains (A→B→C→A), all moves in the cycle succeed simultaneously (units rotate). For cycles involving a convoy paradox, apply Szykman’s rule: the convoyed attack does not cut support.</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unit positions for successful moves. Identify dislodged units. If dislodged units exist, set next phase to RETREAT. If it is a Fall turn with no retreats needed, advance to BUILD.</w:t>
      </w:r>
    </w:p>
    <w:p w:rsidR="00000000" w:rsidDel="00000000" w:rsidP="00000000" w:rsidRDefault="00000000" w:rsidRPr="00000000" w14:paraId="000000E0">
      <w:pPr>
        <w:pStyle w:val="Heading3"/>
        <w:rPr/>
      </w:pPr>
      <w:r w:rsidDel="00000000" w:rsidR="00000000" w:rsidRPr="00000000">
        <w:rPr>
          <w:rtl w:val="0"/>
        </w:rPr>
        <w:t xml:space="preserve">3.1.2 Strength Calculation Rules</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Attack strength: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moving unit) + number of successful supports for that specific move.</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Defense strength: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holding/defending unit) + number of successful supports for the hold.</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Prevent strength: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of a unit moving to a territory contested by another move. Only the strongest non-self attack prevents; ties result in all attacks bouncing.</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 cutting: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support is cut if the supporting unit is attacked from any territory OTHER than the territory the support is directed toward. A support is NOT cut by an attack from the territory being supported into.</w:t>
      </w:r>
    </w:p>
    <w:p w:rsidR="00000000" w:rsidDel="00000000" w:rsidP="00000000" w:rsidRDefault="00000000" w:rsidRPr="00000000" w14:paraId="000000E5">
      <w:pPr>
        <w:pStyle w:val="Heading3"/>
        <w:rPr/>
      </w:pPr>
      <w:r w:rsidDel="00000000" w:rsidR="00000000" w:rsidRPr="00000000">
        <w:rPr>
          <w:rtl w:val="0"/>
        </w:rPr>
        <w:t xml:space="preserve">3.1.3 Convoy Resolution</w:t>
      </w:r>
    </w:p>
    <w:p w:rsidR="00000000" w:rsidDel="00000000" w:rsidP="00000000" w:rsidRDefault="00000000" w:rsidRPr="00000000" w14:paraId="000000E6">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Convoy orders create chains: Army A moves via Fleet B (and optionally Fleet C, Fleet D, etc.) to a non-adjacent destination. The engine must determine whether a valid convoy path exists from origin to destination through unbroken sea zones, each containing a fleet with a matching CONVOY order.</w:t>
      </w:r>
      <w:r w:rsidDel="00000000" w:rsidR="00000000" w:rsidRPr="00000000">
        <w:rPr>
          <w:rtl w:val="0"/>
        </w:rPr>
      </w:r>
    </w:p>
    <w:p w:rsidR="00000000" w:rsidDel="00000000" w:rsidP="00000000" w:rsidRDefault="00000000" w:rsidRPr="00000000" w14:paraId="000000E7">
      <w:pPr>
        <w:spacing w:after="80" w:before="80" w:line="276" w:lineRule="auto"/>
        <w:jc w:val="left"/>
        <w:rPr/>
      </w:pPr>
      <w:r w:rsidDel="00000000" w:rsidR="00000000" w:rsidRPr="00000000">
        <w:rPr>
          <w:rFonts w:ascii="Arial" w:cs="Arial" w:eastAsia="Arial" w:hAnsi="Arial"/>
          <w:b w:val="1"/>
          <w:bCs w:val="1"/>
          <w:i w:val="0"/>
          <w:iCs w:val="0"/>
          <w:color w:val="333333"/>
          <w:sz w:val="22"/>
          <w:szCs w:val="22"/>
          <w:rtl w:val="0"/>
        </w:rPr>
        <w:t xml:space="preserve">Convoy disruption: </w:t>
      </w:r>
      <w:r w:rsidDel="00000000" w:rsidR="00000000" w:rsidRPr="00000000">
        <w:rPr>
          <w:rFonts w:ascii="Arial" w:cs="Arial" w:eastAsia="Arial" w:hAnsi="Arial"/>
          <w:b w:val="0"/>
          <w:bCs w:val="0"/>
          <w:i w:val="0"/>
          <w:iCs w:val="0"/>
          <w:color w:val="333333"/>
          <w:sz w:val="22"/>
          <w:szCs w:val="22"/>
          <w:rtl w:val="0"/>
        </w:rPr>
        <w:t xml:space="preserve">If any fleet in the convoy chain is dislodged during the same phase, the convoy fails and the army’s move fails. The army does not move and does not cut support at the destination.</w:t>
      </w:r>
      <w:r w:rsidDel="00000000" w:rsidR="00000000" w:rsidRPr="00000000">
        <w:rPr>
          <w:rtl w:val="0"/>
        </w:rPr>
      </w:r>
    </w:p>
    <w:p w:rsidR="00000000" w:rsidDel="00000000" w:rsidP="00000000" w:rsidRDefault="00000000" w:rsidRPr="00000000" w14:paraId="000000E8">
      <w:pPr>
        <w:spacing w:after="80" w:before="80" w:line="276" w:lineRule="auto"/>
        <w:jc w:val="left"/>
        <w:rPr/>
      </w:pPr>
      <w:r w:rsidDel="00000000" w:rsidR="00000000" w:rsidRPr="00000000">
        <w:rPr>
          <w:rFonts w:ascii="Arial" w:cs="Arial" w:eastAsia="Arial" w:hAnsi="Arial"/>
          <w:b w:val="1"/>
          <w:bCs w:val="1"/>
          <w:i w:val="0"/>
          <w:iCs w:val="0"/>
          <w:color w:val="333333"/>
          <w:sz w:val="22"/>
          <w:szCs w:val="22"/>
          <w:rtl w:val="0"/>
        </w:rPr>
        <w:t xml:space="preserve">Convoy paradox (Szykman’s Rule): </w:t>
      </w:r>
      <w:r w:rsidDel="00000000" w:rsidR="00000000" w:rsidRPr="00000000">
        <w:rPr>
          <w:rFonts w:ascii="Arial" w:cs="Arial" w:eastAsia="Arial" w:hAnsi="Arial"/>
          <w:b w:val="0"/>
          <w:bCs w:val="0"/>
          <w:i w:val="0"/>
          <w:iCs w:val="0"/>
          <w:color w:val="333333"/>
          <w:sz w:val="22"/>
          <w:szCs w:val="22"/>
          <w:rtl w:val="0"/>
        </w:rPr>
        <w:t xml:space="preserve">When a convoyed army attacks a fleet that is convoying it (creating a logical paradox), the convoy is considered to have failed. The convoyed attack does not disrupt the convoy and does not cut support. This is the DATC-recommended resolution and the one used by WebDiplomacy.</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3.2 Retreat Phase Resolution</w:t>
      </w:r>
    </w:p>
    <w:p w:rsidR="00000000" w:rsidDel="00000000" w:rsidP="00000000" w:rsidRDefault="00000000" w:rsidRPr="00000000" w14:paraId="000000EA">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Retreat resolution is straightforward compared to movement. Each dislodged unit must retreat to a valid adjacent territory or be disbanded.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unit cannot retreat to the territory from which the attack that dislodged it came.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unit cannot retreat to a territory that is currently occupied.</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unit cannot retreat to a territory where a standoff occurred in the preceding movement phase.</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two or more dislodged units attempt to retreat to the same territory, all such units are disbanded (standoff).</w:t>
      </w:r>
    </w:p>
    <w:p w:rsidR="00000000" w:rsidDel="00000000" w:rsidP="00000000" w:rsidRDefault="00000000" w:rsidRPr="00000000" w14:paraId="000000EF">
      <w:pPr>
        <w:pStyle w:val="Heading2"/>
        <w:rPr/>
      </w:pPr>
      <w:r w:rsidDel="00000000" w:rsidR="00000000" w:rsidRPr="00000000">
        <w:rPr>
          <w:rtl w:val="0"/>
        </w:rPr>
        <w:t xml:space="preserve">3.3 Build Phase Resolution</w:t>
      </w:r>
    </w:p>
    <w:p w:rsidR="00000000" w:rsidDel="00000000" w:rsidP="00000000" w:rsidRDefault="00000000" w:rsidRPr="00000000" w14:paraId="000000F0">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build phase occurs after each Fall retreat phase. Each power compares their supply center count to their unit count.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Supply centers &gt; units: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may BUILD new units on unoccupied home supply centers (army on any home SC, fleet on coastal home SC).</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Supply centers &lt; units: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must DISBAND units until counts match. If the player does not choose, units farthest from home supply centers are disbanded automatically (civil disorder rule).</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Supply centers = units: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action required. The power submits no build orders.</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4. Order Validation</w:t>
      </w:r>
    </w:p>
    <w:p w:rsidR="00000000" w:rsidDel="00000000" w:rsidP="00000000" w:rsidRDefault="00000000" w:rsidRPr="00000000" w14:paraId="000000F6">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engine performs two levels of validation on every order. This directly supports the PRD’s "zero misorders" design principle (Section 2.2). No syntactically or semantically invalid order should ever be adjudicated — it must be converted to HOLD and flagged.</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4.1 Syntactic Validation</w:t>
      </w:r>
    </w:p>
    <w:p w:rsidR="00000000" w:rsidDel="00000000" w:rsidP="00000000" w:rsidRDefault="00000000" w:rsidRPr="00000000" w14:paraId="000000F8">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Performed before any game logic. Checks that the order is structurally well-formed.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Error If Violated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333333"/>
                <w:sz w:val="20"/>
                <w:szCs w:val="20"/>
                <w:rtl w:val="0"/>
              </w:rPr>
              <w:t xml:space="preserve">The unit referenced in the order exists on the 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33333"/>
                <w:sz w:val="20"/>
                <w:szCs w:val="20"/>
                <w:rtl w:val="0"/>
              </w:rPr>
              <w:t xml:space="preserve">VOID: Unit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333333"/>
                <w:sz w:val="20"/>
                <w:szCs w:val="20"/>
                <w:rtl w:val="0"/>
              </w:rPr>
              <w:t xml:space="preserve">The unit belongs to the ordering 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33333"/>
                <w:sz w:val="20"/>
                <w:szCs w:val="20"/>
                <w:rtl w:val="0"/>
              </w:rPr>
              <w:t xml:space="preserve">VOID: Not your unit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333333"/>
                <w:sz w:val="20"/>
                <w:szCs w:val="20"/>
                <w:rtl w:val="0"/>
              </w:rPr>
              <w:t xml:space="preserve">The order type is valid for the current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33333"/>
                <w:sz w:val="20"/>
                <w:szCs w:val="20"/>
                <w:rtl w:val="0"/>
              </w:rPr>
              <w:t xml:space="preserve">VOID: Invalid order type for phase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333333"/>
                <w:sz w:val="20"/>
                <w:szCs w:val="20"/>
                <w:rtl w:val="0"/>
              </w:rPr>
              <w:t xml:space="preserve">Destination territory exists on the 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33333"/>
                <w:sz w:val="20"/>
                <w:szCs w:val="20"/>
                <w:rtl w:val="0"/>
              </w:rPr>
              <w:t xml:space="preserve">VOID: Unknown territory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333333"/>
                <w:sz w:val="20"/>
                <w:szCs w:val="20"/>
                <w:rtl w:val="0"/>
              </w:rPr>
              <w:t xml:space="preserve">For SUPPORT: target unit exists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33333"/>
                <w:sz w:val="20"/>
                <w:szCs w:val="20"/>
                <w:rtl w:val="0"/>
              </w:rPr>
              <w:t xml:space="preserve">VOID: Support target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33333"/>
                <w:sz w:val="20"/>
                <w:szCs w:val="20"/>
                <w:rtl w:val="0"/>
              </w:rPr>
              <w:t xml:space="preserve">For CONVOY: fleet is in a sea zone; army is on land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333333"/>
                <w:sz w:val="20"/>
                <w:szCs w:val="20"/>
                <w:rtl w:val="0"/>
              </w:rPr>
              <w:t xml:space="preserve">VOID: Invalid convoy configuration</w:t>
            </w:r>
            <w:r w:rsidDel="00000000" w:rsidR="00000000" w:rsidRPr="00000000">
              <w:rPr>
                <w:rtl w:val="0"/>
              </w:rPr>
            </w:r>
          </w:p>
        </w:tc>
      </w:tr>
    </w:tbl>
    <w:p w:rsidR="00000000" w:rsidDel="00000000" w:rsidP="00000000" w:rsidRDefault="00000000" w:rsidRPr="00000000" w14:paraId="00000107">
      <w:pPr>
        <w:pStyle w:val="Heading2"/>
        <w:rPr/>
      </w:pPr>
      <w:r w:rsidDel="00000000" w:rsidR="00000000" w:rsidRPr="00000000">
        <w:rPr>
          <w:rtl w:val="0"/>
        </w:rPr>
        <w:t xml:space="preserve">4.2 Semantic Validation</w:t>
      </w:r>
    </w:p>
    <w:p w:rsidR="00000000" w:rsidDel="00000000" w:rsidP="00000000" w:rsidRDefault="00000000" w:rsidRPr="00000000" w14:paraId="00000108">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Performed after syntactic validation. Checks that the order is legal given the current game state and map adjacencies.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Error If Violated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333333"/>
                <w:sz w:val="20"/>
                <w:szCs w:val="20"/>
                <w:rtl w:val="0"/>
              </w:rPr>
              <w:t xml:space="preserve">MOVE destination is adjacent (or reachable via convoy)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VOID → HOLD: Unreachable destination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333333"/>
                <w:sz w:val="20"/>
                <w:szCs w:val="20"/>
                <w:rtl w:val="0"/>
              </w:rPr>
              <w:t xml:space="preserve">Army cannot move to sea territory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VOID → HOLD: Army cannot enter sea zone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333333"/>
                <w:sz w:val="20"/>
                <w:szCs w:val="20"/>
                <w:rtl w:val="0"/>
              </w:rPr>
              <w:t xml:space="preserve">Fleet cannot move to inland territory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VOID → HOLD: Fleet cannot enter inland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333333"/>
                <w:sz w:val="20"/>
                <w:szCs w:val="20"/>
                <w:rtl w:val="0"/>
              </w:rPr>
              <w:t xml:space="preserve">SUPPORT: supporting unit could legally move to the supported destination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VOID → HOLD: Cannot support unreachable territory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333333"/>
                <w:sz w:val="20"/>
                <w:szCs w:val="20"/>
                <w:rtl w:val="0"/>
              </w:rPr>
              <w:t xml:space="preserve">BUILD: territory is an unoccupied home supply center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33333"/>
                <w:sz w:val="20"/>
                <w:szCs w:val="20"/>
                <w:rtl w:val="0"/>
              </w:rPr>
              <w:t xml:space="preserve">VOID: Cannot build there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333333"/>
                <w:sz w:val="20"/>
                <w:szCs w:val="20"/>
                <w:rtl w:val="0"/>
              </w:rPr>
              <w:t xml:space="preserve">RETREAT: destination is not occupied, not the attacker’s origin, and not a standoff zone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VOID → DISBAND: No valid retreat</w:t>
            </w:r>
            <w:r w:rsidDel="00000000" w:rsidR="00000000" w:rsidRPr="00000000">
              <w:rPr>
                <w:rtl w:val="0"/>
              </w:rPr>
            </w:r>
          </w:p>
        </w:tc>
      </w:tr>
    </w:tbl>
    <w:p w:rsidR="00000000" w:rsidDel="00000000" w:rsidP="00000000" w:rsidRDefault="00000000" w:rsidRPr="00000000" w14:paraId="00000117">
      <w:pPr>
        <w:pStyle w:val="Heading2"/>
        <w:rPr/>
      </w:pPr>
      <w:r w:rsidDel="00000000" w:rsidR="00000000" w:rsidRPr="00000000">
        <w:rPr>
          <w:rtl w:val="0"/>
        </w:rPr>
        <w:t xml:space="preserve">4.3 Default Orders</w:t>
      </w:r>
    </w:p>
    <w:p w:rsidR="00000000" w:rsidDel="00000000" w:rsidP="00000000" w:rsidRDefault="00000000" w:rsidRPr="00000000" w14:paraId="00000118">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Per PRD Section 6.3: if a player fails to submit orders by the deadline, all their units receive a HOLD order. This is the "AI takeover" fallback for the MVP. In Phase 2, if a player disconnects for more than 2 consecutive phases, an AI temporarily assumes control with more sophisticated orders.</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5. Engine Interface</w:t>
      </w:r>
    </w:p>
    <w:p w:rsidR="00000000" w:rsidDel="00000000" w:rsidP="00000000" w:rsidRDefault="00000000" w:rsidRPr="00000000" w14:paraId="0000011B">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adjudication engine exposes a single primary function. This pure-function design ensures testability, determinism, and portability between server and client (for sandbox mode).</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5.1 Primary Function Signature</w:t>
      </w:r>
    </w:p>
    <w:p w:rsidR="00000000" w:rsidDel="00000000" w:rsidP="00000000" w:rsidRDefault="00000000" w:rsidRPr="00000000" w14:paraId="0000011D">
      <w:pPr>
        <w:spacing w:after="0" w:before="120" w:line="276" w:lineRule="auto"/>
        <w:ind w:left="360" w:firstLine="0"/>
        <w:rPr/>
      </w:pPr>
      <w:r w:rsidDel="00000000" w:rsidR="00000000" w:rsidRPr="00000000">
        <w:rPr>
          <w:rFonts w:ascii="Courier New" w:cs="Courier New" w:eastAsia="Courier New" w:hAnsi="Courier New"/>
          <w:color w:val="333333"/>
          <w:sz w:val="18"/>
          <w:szCs w:val="18"/>
          <w:rtl w:val="0"/>
        </w:rPr>
        <w:t xml:space="preserve">function adjudicate(</w:t>
      </w:r>
      <w:r w:rsidDel="00000000" w:rsidR="00000000" w:rsidRPr="00000000">
        <w:rPr>
          <w:rtl w:val="0"/>
        </w:rPr>
      </w:r>
    </w:p>
    <w:p w:rsidR="00000000" w:rsidDel="00000000" w:rsidP="00000000" w:rsidRDefault="00000000" w:rsidRPr="00000000" w14:paraId="0000011E">
      <w:pPr>
        <w:spacing w:after="0" w:before="0" w:line="276" w:lineRule="auto"/>
        <w:ind w:left="360" w:firstLine="0"/>
        <w:rPr/>
      </w:pPr>
      <w:r w:rsidDel="00000000" w:rsidR="00000000" w:rsidRPr="00000000">
        <w:rPr>
          <w:rFonts w:ascii="Courier New" w:cs="Courier New" w:eastAsia="Courier New" w:hAnsi="Courier New"/>
          <w:color w:val="333333"/>
          <w:sz w:val="18"/>
          <w:szCs w:val="18"/>
          <w:rtl w:val="0"/>
        </w:rPr>
        <w:t xml:space="preserve">  gameState: GameState,</w:t>
      </w:r>
      <w:r w:rsidDel="00000000" w:rsidR="00000000" w:rsidRPr="00000000">
        <w:rPr>
          <w:rtl w:val="0"/>
        </w:rPr>
      </w:r>
    </w:p>
    <w:p w:rsidR="00000000" w:rsidDel="00000000" w:rsidP="00000000" w:rsidRDefault="00000000" w:rsidRPr="00000000" w14:paraId="0000011F">
      <w:pPr>
        <w:spacing w:after="0" w:before="0" w:line="276" w:lineRule="auto"/>
        <w:ind w:left="360" w:firstLine="0"/>
        <w:rPr/>
      </w:pPr>
      <w:r w:rsidDel="00000000" w:rsidR="00000000" w:rsidRPr="00000000">
        <w:rPr>
          <w:rFonts w:ascii="Courier New" w:cs="Courier New" w:eastAsia="Courier New" w:hAnsi="Courier New"/>
          <w:color w:val="333333"/>
          <w:sz w:val="18"/>
          <w:szCs w:val="18"/>
          <w:rtl w:val="0"/>
        </w:rPr>
        <w:t xml:space="preserve">  orders: Map&lt;Power, Order[]&gt;,</w:t>
      </w:r>
      <w:r w:rsidDel="00000000" w:rsidR="00000000" w:rsidRPr="00000000">
        <w:rPr>
          <w:rtl w:val="0"/>
        </w:rPr>
      </w:r>
    </w:p>
    <w:p w:rsidR="00000000" w:rsidDel="00000000" w:rsidP="00000000" w:rsidRDefault="00000000" w:rsidRPr="00000000" w14:paraId="00000120">
      <w:pPr>
        <w:spacing w:after="0" w:before="0" w:line="276" w:lineRule="auto"/>
        <w:ind w:left="360" w:firstLine="0"/>
        <w:rPr/>
      </w:pPr>
      <w:r w:rsidDel="00000000" w:rsidR="00000000" w:rsidRPr="00000000">
        <w:rPr>
          <w:rFonts w:ascii="Courier New" w:cs="Courier New" w:eastAsia="Courier New" w:hAnsi="Courier New"/>
          <w:color w:val="333333"/>
          <w:sz w:val="18"/>
          <w:szCs w:val="18"/>
          <w:rtl w:val="0"/>
        </w:rPr>
        <w:t xml:space="preserve">  map: MapDefinition</w:t>
      </w:r>
      <w:r w:rsidDel="00000000" w:rsidR="00000000" w:rsidRPr="00000000">
        <w:rPr>
          <w:rtl w:val="0"/>
        </w:rPr>
      </w:r>
    </w:p>
    <w:p w:rsidR="00000000" w:rsidDel="00000000" w:rsidP="00000000" w:rsidRDefault="00000000" w:rsidRPr="00000000" w14:paraId="00000121">
      <w:pPr>
        <w:spacing w:after="120" w:before="0" w:line="276" w:lineRule="auto"/>
        <w:ind w:left="360" w:firstLine="0"/>
        <w:rPr/>
      </w:pPr>
      <w:r w:rsidDel="00000000" w:rsidR="00000000" w:rsidRPr="00000000">
        <w:rPr>
          <w:rFonts w:ascii="Courier New" w:cs="Courier New" w:eastAsia="Courier New" w:hAnsi="Courier New"/>
          <w:color w:val="333333"/>
          <w:sz w:val="18"/>
          <w:szCs w:val="18"/>
          <w:rtl w:val="0"/>
        </w:rPr>
        <w:t xml:space="preserve">): AdjudicationResult</w:t>
      </w: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5.1.1 Parameters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33333"/>
                <w:sz w:val="20"/>
                <w:szCs w:val="20"/>
                <w:rtl w:val="0"/>
              </w:rPr>
              <w:t xml:space="preserve">gameState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333333"/>
                <w:sz w:val="20"/>
                <w:szCs w:val="20"/>
                <w:rtl w:val="0"/>
              </w:rPr>
              <w:t xml:space="preserve">GameState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333333"/>
                <w:sz w:val="20"/>
                <w:szCs w:val="20"/>
                <w:rtl w:val="0"/>
              </w:rPr>
              <w:t xml:space="preserve">Complete board state at the start of this phase (units, supply centers, dislodged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333333"/>
                <w:sz w:val="20"/>
                <w:szCs w:val="20"/>
                <w:rtl w:val="0"/>
              </w:rPr>
              <w:t xml:space="preserve">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333333"/>
                <w:sz w:val="20"/>
                <w:szCs w:val="20"/>
                <w:rtl w:val="0"/>
              </w:rPr>
              <w:t xml:space="preserve">Map&lt;Power, Order[]&gt;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333333"/>
                <w:sz w:val="20"/>
                <w:szCs w:val="20"/>
                <w:rtl w:val="0"/>
              </w:rPr>
              <w:t xml:space="preserve">Orders submitted by each Power. Missing powers default to HOLD for all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333333"/>
                <w:sz w:val="20"/>
                <w:szCs w:val="20"/>
                <w:rtl w:val="0"/>
              </w:rPr>
              <w:t xml:space="preserve">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333333"/>
                <w:sz w:val="20"/>
                <w:szCs w:val="20"/>
                <w:rtl w:val="0"/>
              </w:rPr>
              <w:t xml:space="preserve">MapDefinition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333333"/>
                <w:sz w:val="20"/>
                <w:szCs w:val="20"/>
                <w:rtl w:val="0"/>
              </w:rPr>
              <w:t xml:space="preserve">The map definition (territories, adjacencies). Classic for MVP; extensible for variants.</w:t>
            </w:r>
            <w:r w:rsidDel="00000000" w:rsidR="00000000" w:rsidRPr="00000000">
              <w:rPr>
                <w:rtl w:val="0"/>
              </w:rPr>
            </w:r>
          </w:p>
        </w:tc>
      </w:tr>
    </w:tbl>
    <w:p w:rsidR="00000000" w:rsidDel="00000000" w:rsidP="00000000" w:rsidRDefault="00000000" w:rsidRPr="00000000" w14:paraId="0000012F">
      <w:pPr>
        <w:pStyle w:val="Heading3"/>
        <w:rPr/>
      </w:pPr>
      <w:r w:rsidDel="00000000" w:rsidR="00000000" w:rsidRPr="00000000">
        <w:rPr>
          <w:rtl w:val="0"/>
        </w:rPr>
        <w:t xml:space="preserve">5.1.2 Return Value</w:t>
      </w:r>
    </w:p>
    <w:p w:rsidR="00000000" w:rsidDel="00000000" w:rsidP="00000000" w:rsidRDefault="00000000" w:rsidRPr="00000000" w14:paraId="00000130">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Returns an AdjudicationResult (as defined in Section 2.4) containing the resolved orders, updated game state, dislodged units, supply center changes, and the next phase.</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5.2 Integration Points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Consumer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333333"/>
                <w:sz w:val="20"/>
                <w:szCs w:val="20"/>
                <w:rtl w:val="0"/>
              </w:rPr>
              <w:t xml:space="preserve">Game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333333"/>
                <w:sz w:val="20"/>
                <w:szCs w:val="20"/>
                <w:rtl w:val="0"/>
              </w:rPr>
              <w:t xml:space="preserve">Server-side (prod)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333333"/>
                <w:sz w:val="20"/>
                <w:szCs w:val="20"/>
                <w:rtl w:val="0"/>
              </w:rPr>
              <w:t xml:space="preserve">Called when a phase deadline expires. Result is persisted to the game state database and broadcast to all players via WebSocket.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33333"/>
                <w:sz w:val="20"/>
                <w:szCs w:val="20"/>
                <w:rtl w:val="0"/>
              </w:rPr>
              <w:t xml:space="preserve">Sandbox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333333"/>
                <w:sz w:val="20"/>
                <w:szCs w:val="20"/>
                <w:rtl w:val="0"/>
              </w:rPr>
              <w:t xml:space="preserve">Client-side (Phase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333333"/>
                <w:sz w:val="20"/>
                <w:szCs w:val="20"/>
                <w:rtl w:val="0"/>
              </w:rPr>
              <w:t xml:space="preserve">Called locally with hypothetical orders. Results displayed with "Simulation" label. Never persisted or transmitted.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333333"/>
                <w:sz w:val="20"/>
                <w:szCs w:val="20"/>
                <w:rtl w:val="0"/>
              </w:rPr>
              <w:t xml:space="preserve">AI Opponent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333333"/>
                <w:sz w:val="20"/>
                <w:szCs w:val="20"/>
                <w:rtl w:val="0"/>
              </w:rPr>
              <w:t xml:space="preserve">Server-side (MVP)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333333"/>
                <w:sz w:val="20"/>
                <w:szCs w:val="20"/>
                <w:rtl w:val="0"/>
              </w:rPr>
              <w:t xml:space="preserve">AI uses the engine to evaluate candidate moves. Calls adjudicate() with trial orders to assess outcomes before selecting its final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33333"/>
                <w:sz w:val="20"/>
                <w:szCs w:val="20"/>
                <w:rtl w:val="0"/>
              </w:rPr>
              <w:t xml:space="preserve">DATC Test 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33333"/>
                <w:sz w:val="20"/>
                <w:szCs w:val="20"/>
                <w:rtl w:val="0"/>
              </w:rPr>
              <w:t xml:space="preserve">CI/CD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33333"/>
                <w:sz w:val="20"/>
                <w:szCs w:val="20"/>
                <w:rtl w:val="0"/>
              </w:rPr>
              <w:t xml:space="preserve">Runs all 312 DATC test cases against the engine before every release. Any failure blocks deployment.</w:t>
            </w:r>
            <w:r w:rsidDel="00000000" w:rsidR="00000000" w:rsidRPr="00000000">
              <w:rPr>
                <w:rtl w:val="0"/>
              </w:rPr>
            </w:r>
          </w:p>
        </w:tc>
      </w:tr>
    </w:tbl>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6. Testing Strategy</w:t>
      </w:r>
    </w:p>
    <w:p w:rsidR="00000000" w:rsidDel="00000000" w:rsidP="00000000" w:rsidRDefault="00000000" w:rsidRPr="00000000" w14:paraId="00000143">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Testing is the primary mechanism for ensuring adjudication correctness. The PRD states that DATC compliance must be "verified by the standard 312-test suite before every release" (Section 6.2). This section defines the complete testing approach.</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6.1 Test Tiers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400"/>
        <w:gridCol w:w="2960"/>
        <w:tblGridChange w:id="0">
          <w:tblGrid>
            <w:gridCol w:w="1800"/>
            <w:gridCol w:w="2200"/>
            <w:gridCol w:w="2400"/>
            <w:gridCol w:w="2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Count (est.)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Runs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333333"/>
                <w:sz w:val="20"/>
                <w:szCs w:val="20"/>
                <w:rtl w:val="0"/>
              </w:rPr>
              <w:t xml:space="preserve">Unit 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33333"/>
                <w:sz w:val="20"/>
                <w:szCs w:val="20"/>
                <w:rtl w:val="0"/>
              </w:rPr>
              <w:t xml:space="preserve">Individual functions: validation, strength calc, adjacency checks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333333"/>
                <w:sz w:val="20"/>
                <w:szCs w:val="20"/>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33333"/>
                <w:sz w:val="20"/>
                <w:szCs w:val="20"/>
                <w:rtl w:val="0"/>
              </w:rPr>
              <w:t xml:space="preserve">Every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333333"/>
                <w:sz w:val="20"/>
                <w:szCs w:val="20"/>
                <w:rtl w:val="0"/>
              </w:rPr>
              <w:t xml:space="preserve">DATC Suite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33333"/>
                <w:sz w:val="20"/>
                <w:szCs w:val="20"/>
                <w:rtl w:val="0"/>
              </w:rPr>
              <w:t xml:space="preserve">Full 312-case DATC 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333333"/>
                <w:sz w:val="20"/>
                <w:szCs w:val="20"/>
                <w:rtl w:val="0"/>
              </w:rPr>
              <w:t xml:space="preserve">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33333"/>
                <w:sz w:val="20"/>
                <w:szCs w:val="20"/>
                <w:rtl w:val="0"/>
              </w:rPr>
              <w:t xml:space="preserve">Every commit + pre-release 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333333"/>
                <w:sz w:val="20"/>
                <w:szCs w:val="20"/>
                <w:rtl w:val="0"/>
              </w:rPr>
              <w:t xml:space="preserve">Integration 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Unicode MS" w:cs="Arial Unicode MS" w:eastAsia="Arial Unicode MS" w:hAnsi="Arial Unicode MS"/>
                <w:b w:val="0"/>
                <w:bCs w:val="0"/>
                <w:color w:val="333333"/>
                <w:sz w:val="20"/>
                <w:szCs w:val="20"/>
                <w:rtl w:val="0"/>
              </w:rPr>
              <w:t xml:space="preserve">Multi-phase game sequences (Spring → Fall → 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333333"/>
                <w:sz w:val="20"/>
                <w:szCs w:val="20"/>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333333"/>
                <w:sz w:val="20"/>
                <w:szCs w:val="20"/>
                <w:rtl w:val="0"/>
              </w:rPr>
              <w:t xml:space="preserve">Every PR merge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333333"/>
                <w:sz w:val="20"/>
                <w:szCs w:val="20"/>
                <w:rtl w:val="0"/>
              </w:rPr>
              <w:t xml:space="preserve">Regression 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333333"/>
                <w:sz w:val="20"/>
                <w:szCs w:val="20"/>
                <w:rtl w:val="0"/>
              </w:rPr>
              <w:t xml:space="preserve">Bugs found in production; each becomes a permanent test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333333"/>
                <w:sz w:val="20"/>
                <w:szCs w:val="20"/>
                <w:rtl w:val="0"/>
              </w:rPr>
              <w:t xml:space="preserve">Growing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333333"/>
                <w:sz w:val="20"/>
                <w:szCs w:val="20"/>
                <w:rtl w:val="0"/>
              </w:rPr>
              <w:t xml:space="preserve">Every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1"/>
                <w:bCs w:val="1"/>
                <w:color w:val="333333"/>
                <w:sz w:val="20"/>
                <w:szCs w:val="20"/>
                <w:rtl w:val="0"/>
              </w:rPr>
              <w:t xml:space="preserve">Fuzz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333333"/>
                <w:sz w:val="20"/>
                <w:szCs w:val="20"/>
                <w:rtl w:val="0"/>
              </w:rPr>
              <w:t xml:space="preserve">Random valid orders on random game states to check for crashes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333333"/>
                <w:sz w:val="20"/>
                <w:szCs w:val="20"/>
                <w:rtl w:val="0"/>
              </w:rPr>
              <w:t xml:space="preserve">10,000+ per run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333333"/>
                <w:sz w:val="20"/>
                <w:szCs w:val="20"/>
                <w:rtl w:val="0"/>
              </w:rPr>
              <w:t xml:space="preserve">Nightly 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333333"/>
                <w:sz w:val="20"/>
                <w:szCs w:val="20"/>
                <w:rtl w:val="0"/>
              </w:rPr>
              <w:t xml:space="preserve">Parity Tests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333333"/>
                <w:sz w:val="20"/>
                <w:szCs w:val="20"/>
                <w:rtl w:val="0"/>
              </w:rPr>
              <w:t xml:space="preserve">Server engine vs. client engine (sandbox) must produce identical results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33333"/>
                <w:sz w:val="20"/>
                <w:szCs w:val="20"/>
                <w:rtl w:val="0"/>
              </w:rPr>
              <w:t xml:space="preserve">All DATC +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33333"/>
                <w:sz w:val="20"/>
                <w:szCs w:val="20"/>
                <w:rtl w:val="0"/>
              </w:rPr>
              <w:t xml:space="preserve">Every release</w:t>
            </w:r>
            <w:r w:rsidDel="00000000" w:rsidR="00000000" w:rsidRPr="00000000">
              <w:rPr>
                <w:rtl w:val="0"/>
              </w:rPr>
            </w:r>
          </w:p>
        </w:tc>
      </w:tr>
    </w:tbl>
    <w:p w:rsidR="00000000" w:rsidDel="00000000" w:rsidP="00000000" w:rsidRDefault="00000000" w:rsidRPr="00000000" w14:paraId="00000161">
      <w:pPr>
        <w:pStyle w:val="Heading2"/>
        <w:rPr/>
      </w:pPr>
      <w:r w:rsidDel="00000000" w:rsidR="00000000" w:rsidRPr="00000000">
        <w:rPr>
          <w:rtl w:val="0"/>
        </w:rPr>
        <w:t xml:space="preserve">6.2 DATC Test Case Categories</w:t>
      </w:r>
    </w:p>
    <w:p w:rsidR="00000000" w:rsidDel="00000000" w:rsidP="00000000" w:rsidRDefault="00000000" w:rsidRPr="00000000" w14:paraId="00000162">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DATC (Diplomacy Adjudicator Test Cases) is the community standard for verifying adjudication engines. The 312 test cases are organized into the following categories: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400"/>
        <w:gridCol w:w="3760"/>
        <w:tblGridChange w:id="0">
          <w:tblGrid>
            <w:gridCol w:w="1200"/>
            <w:gridCol w:w="4400"/>
            <w:gridCol w:w="3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0"/>
                <w:szCs w:val="20"/>
                <w:rtl w:val="0"/>
              </w:rPr>
              <w:t xml:space="preserve">Key Challenges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333333"/>
                <w:sz w:val="20"/>
                <w:szCs w:val="20"/>
                <w:rtl w:val="0"/>
              </w:rPr>
              <w:t xml:space="preserve">6.A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333333"/>
                <w:sz w:val="20"/>
                <w:szCs w:val="20"/>
                <w:rtl w:val="0"/>
              </w:rPr>
              <w:t xml:space="preserve">Basic movement and support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333333"/>
                <w:sz w:val="20"/>
                <w:szCs w:val="20"/>
                <w:rtl w:val="0"/>
              </w:rPr>
              <w:t xml:space="preserve">Foundation cases; must pass 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333333"/>
                <w:sz w:val="20"/>
                <w:szCs w:val="20"/>
                <w:rtl w:val="0"/>
              </w:rPr>
              <w:t xml:space="preserve">6.B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333333"/>
                <w:sz w:val="20"/>
                <w:szCs w:val="20"/>
                <w:rtl w:val="0"/>
              </w:rPr>
              <w:t xml:space="preserve">Coastal issues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333333"/>
                <w:sz w:val="20"/>
                <w:szCs w:val="20"/>
                <w:rtl w:val="0"/>
              </w:rPr>
              <w:t xml:space="preserve">Multi-coast territories (STP, SPA, BUL)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333333"/>
                <w:sz w:val="20"/>
                <w:szCs w:val="20"/>
                <w:rtl w:val="0"/>
              </w:rPr>
              <w:t xml:space="preserve">6.C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333333"/>
                <w:sz w:val="20"/>
                <w:szCs w:val="20"/>
                <w:rtl w:val="0"/>
              </w:rPr>
              <w:t xml:space="preserve">Circular movement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333333"/>
                <w:sz w:val="20"/>
                <w:szCs w:val="20"/>
                <w:rtl w:val="0"/>
              </w:rPr>
              <w:t xml:space="preserve">Head-to-head battles, three-way rotations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333333"/>
                <w:sz w:val="20"/>
                <w:szCs w:val="20"/>
                <w:rtl w:val="0"/>
              </w:rPr>
              <w:t xml:space="preserve">6.D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333333"/>
                <w:sz w:val="20"/>
                <w:szCs w:val="20"/>
                <w:rtl w:val="0"/>
              </w:rPr>
              <w:t xml:space="preserve">Support cutting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33333"/>
                <w:sz w:val="20"/>
                <w:szCs w:val="20"/>
                <w:rtl w:val="0"/>
              </w:rPr>
              <w:t xml:space="preserve">When support is/isn’t cut; self-dislodgement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333333"/>
                <w:sz w:val="20"/>
                <w:szCs w:val="20"/>
                <w:rtl w:val="0"/>
              </w:rPr>
              <w:t xml:space="preserve">6.E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33333"/>
                <w:sz w:val="20"/>
                <w:szCs w:val="20"/>
                <w:rtl w:val="0"/>
              </w:rPr>
              <w:t xml:space="preserve">Convoy paradoxes and disruption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333333"/>
                <w:sz w:val="20"/>
                <w:szCs w:val="20"/>
                <w:rtl w:val="0"/>
              </w:rPr>
              <w:t xml:space="preserve">Szykman’s Rule; multi-route convoys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33333"/>
                <w:sz w:val="20"/>
                <w:szCs w:val="20"/>
                <w:rtl w:val="0"/>
              </w:rPr>
              <w:t xml:space="preserve">6.F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333333"/>
                <w:sz w:val="20"/>
                <w:szCs w:val="20"/>
                <w:rtl w:val="0"/>
              </w:rPr>
              <w:t xml:space="preserve">Retreats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33333"/>
                <w:sz w:val="20"/>
                <w:szCs w:val="20"/>
                <w:rtl w:val="0"/>
              </w:rPr>
              <w:t xml:space="preserve">Invalid retreat destinations; standoff zones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333333"/>
                <w:sz w:val="20"/>
                <w:szCs w:val="20"/>
                <w:rtl w:val="0"/>
              </w:rPr>
              <w:t xml:space="preserve">6.G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33333"/>
                <w:sz w:val="20"/>
                <w:szCs w:val="20"/>
                <w:rtl w:val="0"/>
              </w:rPr>
              <w:t xml:space="preserve">Builds and disbands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333333"/>
                <w:sz w:val="20"/>
                <w:szCs w:val="20"/>
                <w:rtl w:val="0"/>
              </w:rPr>
              <w:t xml:space="preserve">Civil disorder; occupied home centers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333333"/>
                <w:sz w:val="20"/>
                <w:szCs w:val="20"/>
                <w:rtl w:val="0"/>
              </w:rPr>
              <w:t xml:space="preserve">6.H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333333"/>
                <w:sz w:val="20"/>
                <w:szCs w:val="20"/>
                <w:rtl w:val="0"/>
              </w:rPr>
              <w:t xml:space="preserve">Unusual situations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333333"/>
                <w:sz w:val="20"/>
                <w:szCs w:val="20"/>
                <w:rtl w:val="0"/>
              </w:rPr>
              <w:t xml:space="preserve">Edge cases; the hardest tests in the suite</w:t>
            </w:r>
            <w:r w:rsidDel="00000000" w:rsidR="00000000" w:rsidRPr="00000000">
              <w:rPr>
                <w:rtl w:val="0"/>
              </w:rPr>
            </w:r>
          </w:p>
        </w:tc>
      </w:tr>
    </w:tbl>
    <w:p w:rsidR="00000000" w:rsidDel="00000000" w:rsidP="00000000" w:rsidRDefault="00000000" w:rsidRPr="00000000" w14:paraId="0000017E">
      <w:pPr>
        <w:pStyle w:val="Heading2"/>
        <w:rPr/>
      </w:pPr>
      <w:r w:rsidDel="00000000" w:rsidR="00000000" w:rsidRPr="00000000">
        <w:rPr>
          <w:rtl w:val="0"/>
        </w:rPr>
        <w:t xml:space="preserve">6.3 CI/CD Integration</w:t>
      </w:r>
    </w:p>
    <w:p w:rsidR="00000000" w:rsidDel="00000000" w:rsidP="00000000" w:rsidRDefault="00000000" w:rsidRPr="00000000" w14:paraId="0000017F">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The DATC test suite is integrated into the continuous integration pipeline as a mandatory quality gate. No build artifact can be promoted to staging or production without 312/312 DATC tests passing. Test results are published as a build artifact with per-case pass/fail status for debugging.</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every commit: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tests + DATC suite (&lt; 30 seconds total target).</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PR merge: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 above + integration tests.</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 release candidate: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 above + server/client parity tests + fuzz testing.</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 bug bounty: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PRD Section 10, a public bug bounty for adjudication edge cases. Any confirmed bug becomes a permanent regression test.</w:t>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7. Special Case: Multi-Coast Territories</w:t>
      </w:r>
    </w:p>
    <w:p w:rsidR="00000000" w:rsidDel="00000000" w:rsidP="00000000" w:rsidRDefault="00000000" w:rsidRPr="00000000" w14:paraId="00000186">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Three territories on the Classic map have multiple coasts: St. Petersburg (North Coast / South Coast), Spain (North Coast / South Coast), and Bulgaria (East Coast / South Coast). Fleets on these territories must specify which coast they occupy, and adjacency depends on the coast.</w:t>
      </w:r>
      <w:r w:rsidDel="00000000" w:rsidR="00000000" w:rsidRPr="00000000">
        <w:rPr>
          <w:rtl w:val="0"/>
        </w:rPr>
      </w:r>
    </w:p>
    <w:p w:rsidR="00000000" w:rsidDel="00000000" w:rsidP="00000000" w:rsidRDefault="00000000" w:rsidRPr="00000000" w14:paraId="00000187">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Multi-coast handling is one of the most common sources of adjudication bugs. The engine must enforce the following rules: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fleet moving to a multi-coast territory must specify the coast. If the fleet can only reach one coast (determined by adjacency), the coast is inferred automatically.</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fleet on a specific coast can only move to territories adjacent to that coast, not to territories adjacent to the parent territory or the other coast.</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can be given to a unit on a multi-coast territory without specifying the coast (support is to the territory, not the coast).</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army on a multi-coast territory treats the territory as a single entity (armies don’t have coasts).</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fleet being built on a multi-coast home supply center must specify the coast.</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8. Performance and Deployment Constraints</w:t>
      </w:r>
    </w:p>
    <w:p w:rsidR="00000000" w:rsidDel="00000000" w:rsidP="00000000" w:rsidRDefault="00000000" w:rsidRPr="00000000" w14:paraId="0000018F">
      <w:pPr>
        <w:pStyle w:val="Heading2"/>
        <w:rPr/>
      </w:pPr>
      <w:r w:rsidDel="00000000" w:rsidR="00000000" w:rsidRPr="00000000">
        <w:rPr>
          <w:rtl w:val="0"/>
        </w:rPr>
        <w:t xml:space="preserve">8.1 Performance Requirements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33333"/>
                <w:sz w:val="20"/>
                <w:szCs w:val="20"/>
                <w:rtl w:val="0"/>
              </w:rPr>
              <w:t xml:space="preserve">Full-board adjudication latency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33333"/>
                <w:sz w:val="20"/>
                <w:szCs w:val="20"/>
                <w:rtl w:val="0"/>
              </w:rPr>
              <w:t xml:space="preserve">&lt; 100ms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333333"/>
                <w:sz w:val="20"/>
                <w:szCs w:val="20"/>
                <w:rtl w:val="0"/>
              </w:rPr>
              <w:t xml:space="preserve">Players expect near-instant phase resolution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333333"/>
                <w:sz w:val="20"/>
                <w:szCs w:val="20"/>
                <w:rtl w:val="0"/>
              </w:rPr>
              <w:t xml:space="preserve">Sandbox adjudication latency (client)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333333"/>
                <w:sz w:val="20"/>
                <w:szCs w:val="20"/>
                <w:rtl w:val="0"/>
              </w:rPr>
              <w:t xml:space="preserve">&lt; 50ms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333333"/>
                <w:sz w:val="20"/>
                <w:szCs w:val="20"/>
                <w:rtl w:val="0"/>
              </w:rPr>
              <w:t xml:space="preserve">Zero-latency preview feel for What-If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33333"/>
                <w:sz w:val="20"/>
                <w:szCs w:val="20"/>
                <w:rtl w:val="0"/>
              </w:rPr>
              <w:t xml:space="preserve">DATC suite total 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333333"/>
                <w:sz w:val="20"/>
                <w:szCs w:val="20"/>
                <w:rtl w:val="0"/>
              </w:rPr>
              <w:t xml:space="preserve">&lt; 30 seconds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333333"/>
                <w:sz w:val="20"/>
                <w:szCs w:val="20"/>
                <w:rtl w:val="0"/>
              </w:rPr>
              <w:t xml:space="preserve">Fast enough to run on every commit in 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333333"/>
                <w:sz w:val="20"/>
                <w:szCs w:val="20"/>
                <w:rtl w:val="0"/>
              </w:rPr>
              <w:t xml:space="preserve">Memory per adjudication 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333333"/>
                <w:sz w:val="20"/>
                <w:szCs w:val="20"/>
                <w:rtl w:val="0"/>
              </w:rPr>
              <w:t xml:space="preserve">&lt; 10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333333"/>
                <w:sz w:val="20"/>
                <w:szCs w:val="20"/>
                <w:rtl w:val="0"/>
              </w:rPr>
              <w:t xml:space="preserve">Client-side sandbox must fit within 200 MB app memory budget (PRD 8.3)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333333"/>
                <w:sz w:val="20"/>
                <w:szCs w:val="20"/>
                <w:rtl w:val="0"/>
              </w:rPr>
              <w:t xml:space="preserve">Engine binary size (client-side)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333333"/>
                <w:sz w:val="20"/>
                <w:szCs w:val="20"/>
                <w:rtl w:val="0"/>
              </w:rPr>
              <w:t xml:space="preserve">&lt; 2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333333"/>
                <w:sz w:val="20"/>
                <w:szCs w:val="20"/>
                <w:rtl w:val="0"/>
              </w:rPr>
              <w:t xml:space="preserve">Contributes to 80 MB total app binary budget (PRD 8.3)</w:t>
            </w:r>
            <w:r w:rsidDel="00000000" w:rsidR="00000000" w:rsidRPr="00000000">
              <w:rPr>
                <w:rtl w:val="0"/>
              </w:rPr>
            </w:r>
          </w:p>
        </w:tc>
      </w:tr>
    </w:tbl>
    <w:p w:rsidR="00000000" w:rsidDel="00000000" w:rsidP="00000000" w:rsidRDefault="00000000" w:rsidRPr="00000000" w14:paraId="000001A2">
      <w:pPr>
        <w:pStyle w:val="Heading2"/>
        <w:rPr/>
      </w:pPr>
      <w:r w:rsidDel="00000000" w:rsidR="00000000" w:rsidRPr="00000000">
        <w:rPr>
          <w:rtl w:val="0"/>
        </w:rPr>
        <w:t xml:space="preserve">8.2 Deployment Targets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Language / 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33333"/>
                <w:sz w:val="20"/>
                <w:szCs w:val="20"/>
                <w:rtl w:val="0"/>
              </w:rPr>
              <w:t xml:space="preserve">Game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33333"/>
                <w:sz w:val="20"/>
                <w:szCs w:val="20"/>
                <w:rtl w:val="0"/>
              </w:rPr>
              <w:t xml:space="preserve">Platform-native (TBD)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333333"/>
                <w:sz w:val="20"/>
                <w:szCs w:val="20"/>
                <w:rtl w:val="0"/>
              </w:rPr>
              <w:t xml:space="preserve">Runs in cloud-native backend. Must handle concurrent adjudications for all active games.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333333"/>
                <w:sz w:val="20"/>
                <w:szCs w:val="20"/>
                <w:rtl w:val="0"/>
              </w:rPr>
              <w:t xml:space="preserve">iOS Client (Sandbox)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333333"/>
                <w:sz w:val="20"/>
                <w:szCs w:val="20"/>
                <w:rtl w:val="0"/>
              </w:rPr>
              <w:t xml:space="preserve">Swift (or shared 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333333"/>
                <w:sz w:val="20"/>
                <w:szCs w:val="20"/>
                <w:rtl w:val="0"/>
              </w:rPr>
              <w:t xml:space="preserve">Phase 2. Compiled into the native iOS app. Results labeled as simulation.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33333"/>
                <w:sz w:val="20"/>
                <w:szCs w:val="20"/>
                <w:rtl w:val="0"/>
              </w:rPr>
              <w:t xml:space="preserve">Android Client (Sandbox)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333333"/>
                <w:sz w:val="20"/>
                <w:szCs w:val="20"/>
                <w:rtl w:val="0"/>
              </w:rPr>
              <w:t xml:space="preserve">Kotlin (or shared 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33333"/>
                <w:sz w:val="20"/>
                <w:szCs w:val="20"/>
                <w:rtl w:val="0"/>
              </w:rPr>
              <w:t xml:space="preserve">Phase 2. Compiled into the native Android app. Results labeled as simulation.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33333"/>
                <w:sz w:val="20"/>
                <w:szCs w:val="20"/>
                <w:rtl w:val="0"/>
              </w:rPr>
              <w:t xml:space="preserve">CI/CD Test Runner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333333"/>
                <w:sz w:val="20"/>
                <w:szCs w:val="20"/>
                <w:rtl w:val="0"/>
              </w:rPr>
              <w:t xml:space="preserve">Same as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333333"/>
                <w:sz w:val="20"/>
                <w:szCs w:val="20"/>
                <w:rtl w:val="0"/>
              </w:rPr>
              <w:t xml:space="preserve">Runs DATC suite and all tests. Must produce deterministic results.</w:t>
            </w:r>
            <w:r w:rsidDel="00000000" w:rsidR="00000000" w:rsidRPr="00000000">
              <w:rPr>
                <w:rtl w:val="0"/>
              </w:rPr>
            </w:r>
          </w:p>
        </w:tc>
      </w:tr>
    </w:tbl>
    <w:p w:rsidR="00000000" w:rsidDel="00000000" w:rsidP="00000000" w:rsidRDefault="00000000" w:rsidRPr="00000000" w14:paraId="000001B2">
      <w:pPr>
        <w:pStyle w:val="Heading2"/>
        <w:rPr/>
      </w:pPr>
      <w:r w:rsidDel="00000000" w:rsidR="00000000" w:rsidRPr="00000000">
        <w:rPr>
          <w:rtl w:val="0"/>
        </w:rPr>
        <w:t xml:space="preserve">8.3 Cross-Platform Strategy Recommendation</w:t>
      </w:r>
    </w:p>
    <w:p w:rsidR="00000000" w:rsidDel="00000000" w:rsidP="00000000" w:rsidRDefault="00000000" w:rsidRPr="00000000" w14:paraId="000001B3">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Since the engine must run identically on server, iOS, and Android, a cross-platform core implementation is strongly recommended. Two viable approaches:</w:t>
      </w:r>
      <w:r w:rsidDel="00000000" w:rsidR="00000000" w:rsidRPr="00000000">
        <w:rPr>
          <w:rtl w:val="0"/>
        </w:rPr>
      </w:r>
    </w:p>
    <w:p w:rsidR="00000000" w:rsidDel="00000000" w:rsidP="00000000" w:rsidRDefault="00000000" w:rsidRPr="00000000" w14:paraId="000001B4">
      <w:pPr>
        <w:spacing w:after="80" w:before="80" w:line="276" w:lineRule="auto"/>
        <w:jc w:val="left"/>
        <w:rPr/>
      </w:pPr>
      <w:r w:rsidDel="00000000" w:rsidR="00000000" w:rsidRPr="00000000">
        <w:rPr>
          <w:rFonts w:ascii="Arial" w:cs="Arial" w:eastAsia="Arial" w:hAnsi="Arial"/>
          <w:b w:val="1"/>
          <w:bCs w:val="1"/>
          <w:i w:val="0"/>
          <w:iCs w:val="0"/>
          <w:color w:val="333333"/>
          <w:sz w:val="22"/>
          <w:szCs w:val="22"/>
          <w:rtl w:val="0"/>
        </w:rPr>
        <w:t xml:space="preserve">Option A — Rust core with FFI bindings. </w:t>
      </w:r>
      <w:r w:rsidDel="00000000" w:rsidR="00000000" w:rsidRPr="00000000">
        <w:rPr>
          <w:rFonts w:ascii="Arial" w:cs="Arial" w:eastAsia="Arial" w:hAnsi="Arial"/>
          <w:b w:val="0"/>
          <w:bCs w:val="0"/>
          <w:i w:val="0"/>
          <w:iCs w:val="0"/>
          <w:color w:val="333333"/>
          <w:sz w:val="22"/>
          <w:szCs w:val="22"/>
          <w:rtl w:val="0"/>
        </w:rPr>
        <w:t xml:space="preserve">Write the engine in Rust. Compile to a native library for server and mobile. Expose via C FFI to Swift and Kotlin. Rust’s type system and lack of runtime overhead make it ideal for a correctness-critical, performance-sensitive component.</w:t>
      </w:r>
      <w:r w:rsidDel="00000000" w:rsidR="00000000" w:rsidRPr="00000000">
        <w:rPr>
          <w:rtl w:val="0"/>
        </w:rPr>
      </w:r>
    </w:p>
    <w:p w:rsidR="00000000" w:rsidDel="00000000" w:rsidP="00000000" w:rsidRDefault="00000000" w:rsidRPr="00000000" w14:paraId="000001B5">
      <w:pPr>
        <w:spacing w:after="80" w:before="80" w:line="276" w:lineRule="auto"/>
        <w:jc w:val="left"/>
        <w:rPr/>
      </w:pPr>
      <w:r w:rsidDel="00000000" w:rsidR="00000000" w:rsidRPr="00000000">
        <w:rPr>
          <w:rFonts w:ascii="Arial" w:cs="Arial" w:eastAsia="Arial" w:hAnsi="Arial"/>
          <w:b w:val="1"/>
          <w:bCs w:val="1"/>
          <w:i w:val="0"/>
          <w:iCs w:val="0"/>
          <w:color w:val="333333"/>
          <w:sz w:val="22"/>
          <w:szCs w:val="22"/>
          <w:rtl w:val="0"/>
        </w:rPr>
        <w:t xml:space="preserve">Option B — Kotlin Multiplatform (KMP). </w:t>
      </w:r>
      <w:r w:rsidDel="00000000" w:rsidR="00000000" w:rsidRPr="00000000">
        <w:rPr>
          <w:rFonts w:ascii="Arial" w:cs="Arial" w:eastAsia="Arial" w:hAnsi="Arial"/>
          <w:b w:val="0"/>
          <w:bCs w:val="0"/>
          <w:i w:val="0"/>
          <w:iCs w:val="0"/>
          <w:color w:val="333333"/>
          <w:sz w:val="22"/>
          <w:szCs w:val="22"/>
          <w:rtl w:val="0"/>
        </w:rPr>
        <w:t xml:space="preserve">Write the engine in Kotlin. Share directly with the Android app and server. Compile to iOS via Kotlin/Native. Simpler toolchain if the team is already Kotlin-heavy, but slightly higher runtime overhead on iOS.</w:t>
      </w:r>
      <w:r w:rsidDel="00000000" w:rsidR="00000000" w:rsidRPr="00000000">
        <w:rPr>
          <w:rtl w:val="0"/>
        </w:rPr>
      </w:r>
    </w:p>
    <w:p w:rsidR="00000000" w:rsidDel="00000000" w:rsidP="00000000" w:rsidRDefault="00000000" w:rsidRPr="00000000" w14:paraId="000001B6">
      <w:pPr>
        <w:spacing w:after="80" w:before="80" w:line="276" w:lineRule="auto"/>
        <w:jc w:val="left"/>
        <w:rPr/>
      </w:pPr>
      <w:r w:rsidDel="00000000" w:rsidR="00000000" w:rsidRPr="00000000">
        <w:rPr>
          <w:rFonts w:ascii="Arial" w:cs="Arial" w:eastAsia="Arial" w:hAnsi="Arial"/>
          <w:b w:val="0"/>
          <w:bCs w:val="0"/>
          <w:color w:val="333333"/>
          <w:sz w:val="22"/>
          <w:szCs w:val="22"/>
          <w:rtl w:val="0"/>
        </w:rPr>
        <w:t xml:space="preserve">Either approach ensures a single source of truth for adjudication logic, eliminating the risk of server/client divergence. This decision should be made during sprint planning for the MVP and documented as a resolution to PRD Open Question #8 (cross-platform play implications).</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9. Appendix</w:t>
      </w:r>
    </w:p>
    <w:p w:rsidR="00000000" w:rsidDel="00000000" w:rsidP="00000000" w:rsidRDefault="00000000" w:rsidRPr="00000000" w14:paraId="000001B9">
      <w:pPr>
        <w:pStyle w:val="Heading2"/>
        <w:rPr/>
      </w:pPr>
      <w:r w:rsidDel="00000000" w:rsidR="00000000" w:rsidRPr="00000000">
        <w:rPr>
          <w:rtl w:val="0"/>
        </w:rPr>
        <w:t xml:space="preserve">9.1 Classic Map: Power Starting Positions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20"/>
                <w:szCs w:val="20"/>
                <w:rtl w:val="0"/>
              </w:rPr>
              <w:t xml:space="preserv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Starting Units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Home Supply Centers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333333"/>
                <w:sz w:val="20"/>
                <w:szCs w:val="20"/>
                <w:rtl w:val="0"/>
              </w:rPr>
              <w:t xml:space="preserve">Austria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333333"/>
                <w:sz w:val="20"/>
                <w:szCs w:val="20"/>
                <w:rtl w:val="0"/>
              </w:rPr>
              <w:t xml:space="preserve">A Vienna, A Budapest, F Trieste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333333"/>
                <w:sz w:val="20"/>
                <w:szCs w:val="20"/>
                <w:rtl w:val="0"/>
              </w:rPr>
              <w:t xml:space="preserve">Vienna, Budapest, Trieste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333333"/>
                <w:sz w:val="20"/>
                <w:szCs w:val="20"/>
                <w:rtl w:val="0"/>
              </w:rPr>
              <w:t xml:space="preserve">England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333333"/>
                <w:sz w:val="20"/>
                <w:szCs w:val="20"/>
                <w:rtl w:val="0"/>
              </w:rPr>
              <w:t xml:space="preserve">F London, F Edinburgh, A Liverpool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333333"/>
                <w:sz w:val="20"/>
                <w:szCs w:val="20"/>
                <w:rtl w:val="0"/>
              </w:rPr>
              <w:t xml:space="preserve">London, Edinburgh, Liverpool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333333"/>
                <w:sz w:val="20"/>
                <w:szCs w:val="20"/>
                <w:rtl w:val="0"/>
              </w:rPr>
              <w:t xml:space="preserve">France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333333"/>
                <w:sz w:val="20"/>
                <w:szCs w:val="20"/>
                <w:rtl w:val="0"/>
              </w:rPr>
              <w:t xml:space="preserve">A Paris, A Marseilles, F Brest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333333"/>
                <w:sz w:val="20"/>
                <w:szCs w:val="20"/>
                <w:rtl w:val="0"/>
              </w:rPr>
              <w:t xml:space="preserve">Paris, Marseilles, Brest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333333"/>
                <w:sz w:val="20"/>
                <w:szCs w:val="20"/>
                <w:rtl w:val="0"/>
              </w:rPr>
              <w:t xml:space="preserve">Germany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333333"/>
                <w:sz w:val="20"/>
                <w:szCs w:val="20"/>
                <w:rtl w:val="0"/>
              </w:rPr>
              <w:t xml:space="preserve">A Berlin, A Munich, F Kiel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333333"/>
                <w:sz w:val="20"/>
                <w:szCs w:val="20"/>
                <w:rtl w:val="0"/>
              </w:rPr>
              <w:t xml:space="preserve">Berlin, Munich, Kiel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333333"/>
                <w:sz w:val="20"/>
                <w:szCs w:val="20"/>
                <w:rtl w:val="0"/>
              </w:rPr>
              <w:t xml:space="preserve">Italy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333333"/>
                <w:sz w:val="20"/>
                <w:szCs w:val="20"/>
                <w:rtl w:val="0"/>
              </w:rPr>
              <w:t xml:space="preserve">A Rome, A Venice, F Naples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333333"/>
                <w:sz w:val="20"/>
                <w:szCs w:val="20"/>
                <w:rtl w:val="0"/>
              </w:rPr>
              <w:t xml:space="preserve">Rome, Venice, Naples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333333"/>
                <w:sz w:val="20"/>
                <w:szCs w:val="20"/>
                <w:rtl w:val="0"/>
              </w:rPr>
              <w:t xml:space="preserve">Russia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33333"/>
                <w:sz w:val="20"/>
                <w:szCs w:val="20"/>
                <w:rtl w:val="0"/>
              </w:rPr>
              <w:t xml:space="preserve">A Moscow, A Warsaw, F Sevastopol, F St. Petersburg (SC)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333333"/>
                <w:sz w:val="20"/>
                <w:szCs w:val="20"/>
                <w:rtl w:val="0"/>
              </w:rPr>
              <w:t xml:space="preserve">Moscow, Warsaw, Sevastopol, St. Petersburg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333333"/>
                <w:sz w:val="20"/>
                <w:szCs w:val="20"/>
                <w:rtl w:val="0"/>
              </w:rPr>
              <w:t xml:space="preserve">Turkey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333333"/>
                <w:sz w:val="20"/>
                <w:szCs w:val="20"/>
                <w:rtl w:val="0"/>
              </w:rPr>
              <w:t xml:space="preserve">A Constantinople, A Smyrna, F Ankara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333333"/>
                <w:sz w:val="20"/>
                <w:szCs w:val="20"/>
                <w:rtl w:val="0"/>
              </w:rPr>
              <w:t xml:space="preserve">Constantinople, Smyrna, Ankara</w:t>
            </w:r>
            <w:r w:rsidDel="00000000" w:rsidR="00000000" w:rsidRPr="00000000">
              <w:rPr>
                <w:rtl w:val="0"/>
              </w:rPr>
            </w:r>
          </w:p>
        </w:tc>
      </w:tr>
    </w:tbl>
    <w:p w:rsidR="00000000" w:rsidDel="00000000" w:rsidP="00000000" w:rsidRDefault="00000000" w:rsidRPr="00000000" w14:paraId="000001D2">
      <w:pPr>
        <w:pStyle w:val="Heading2"/>
        <w:rPr/>
      </w:pPr>
      <w:r w:rsidDel="00000000" w:rsidR="00000000" w:rsidRPr="00000000">
        <w:rPr>
          <w:rtl w:val="0"/>
        </w:rPr>
        <w:t xml:space="preserve">9.2 Glossary of Adjudication Terms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color w:val="333333"/>
                <w:sz w:val="20"/>
                <w:szCs w:val="20"/>
                <w:rtl w:val="0"/>
              </w:rPr>
              <w:t xml:space="preserve">DATC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333333"/>
                <w:sz w:val="20"/>
                <w:szCs w:val="20"/>
                <w:rtl w:val="0"/>
              </w:rPr>
              <w:t xml:space="preserve">Diplomacy Adjudicator Test Cases. The community standard 312-test suite for verifying adjudication engines.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333333"/>
                <w:sz w:val="20"/>
                <w:szCs w:val="20"/>
                <w:rtl w:val="0"/>
              </w:rPr>
              <w:t xml:space="preserve">Bounce / Standoff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333333"/>
                <w:sz w:val="20"/>
                <w:szCs w:val="20"/>
                <w:rtl w:val="0"/>
              </w:rPr>
              <w:t xml:space="preserve">When two or more units of equal strength attempt to move to the same territory. All moves fail; no unit occupies the territory.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333333"/>
                <w:sz w:val="20"/>
                <w:szCs w:val="20"/>
                <w:rtl w:val="0"/>
              </w:rPr>
              <w:t xml:space="preserve">Dislodge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333333"/>
                <w:sz w:val="20"/>
                <w:szCs w:val="20"/>
                <w:rtl w:val="0"/>
              </w:rPr>
              <w:t xml:space="preserve">When an attacking force of greater strength than the defender succeeds. The defending unit must retreat or disband.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333333"/>
                <w:sz w:val="20"/>
                <w:szCs w:val="20"/>
                <w:rtl w:val="0"/>
              </w:rPr>
              <w:t xml:space="preserve">Cut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333333"/>
                <w:sz w:val="20"/>
                <w:szCs w:val="20"/>
                <w:rtl w:val="0"/>
              </w:rPr>
              <w:t xml:space="preserve">A support order is cut when the supporting unit is attacked from a territory other than the one being supported into.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1"/>
                <w:bCs w:val="1"/>
                <w:color w:val="333333"/>
                <w:sz w:val="20"/>
                <w:szCs w:val="20"/>
                <w:rtl w:val="0"/>
              </w:rPr>
              <w:t xml:space="preserve">Convoy Paradox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333333"/>
                <w:sz w:val="20"/>
                <w:szCs w:val="20"/>
                <w:rtl w:val="0"/>
              </w:rPr>
              <w:t xml:space="preserve">A circular dependency where a convoyed army attacks the fleet convoying it. Resolved by Szykman’s 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333333"/>
                <w:sz w:val="20"/>
                <w:szCs w:val="20"/>
                <w:rtl w:val="0"/>
              </w:rPr>
              <w:t xml:space="preserve">Szykman’s 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333333"/>
                <w:sz w:val="20"/>
                <w:szCs w:val="20"/>
                <w:rtl w:val="0"/>
              </w:rPr>
              <w:t xml:space="preserve">When a convoy paradox exists, the convoy is treated as failed. The convoyed attack does not cut 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333333"/>
                <w:sz w:val="20"/>
                <w:szCs w:val="20"/>
                <w:rtl w:val="0"/>
              </w:rPr>
              <w:t xml:space="preserve">Civil Disorder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333333"/>
                <w:sz w:val="20"/>
                <w:szCs w:val="20"/>
                <w:rtl w:val="0"/>
              </w:rPr>
              <w:t xml:space="preserve">Automatic disbanding of units farthest from home when a player fails to submit required disband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333333"/>
                <w:sz w:val="20"/>
                <w:szCs w:val="20"/>
                <w:rtl w:val="0"/>
              </w:rPr>
              <w:t xml:space="preserve">K-factor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333333"/>
                <w:sz w:val="20"/>
                <w:szCs w:val="20"/>
                <w:rtl w:val="0"/>
              </w:rPr>
              <w:t xml:space="preserve">ELO calculation parameter controlling rating volatility. Higher during placement games (per PRD Section 4.5).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333333"/>
                <w:sz w:val="20"/>
                <w:szCs w:val="20"/>
                <w:rtl w:val="0"/>
              </w:rPr>
              <w:t xml:space="preserve">Supply Center (SC)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333333"/>
                <w:sz w:val="20"/>
                <w:szCs w:val="20"/>
                <w:rtl w:val="0"/>
              </w:rPr>
              <w:t xml:space="preserve">A territory that grants the ability to maintain one unit. 34 supply centers on the Classic map; 18 required for solo victory.</w:t>
            </w:r>
            <w:r w:rsidDel="00000000" w:rsidR="00000000" w:rsidRPr="00000000">
              <w:rPr>
                <w:rtl w:val="0"/>
              </w:rPr>
            </w:r>
          </w:p>
        </w:tc>
      </w:tr>
    </w:tbl>
    <w:p w:rsidR="00000000" w:rsidDel="00000000" w:rsidP="00000000" w:rsidRDefault="00000000" w:rsidRPr="00000000" w14:paraId="000001E7">
      <w:pPr>
        <w:pStyle w:val="Heading2"/>
        <w:rPr/>
      </w:pPr>
      <w:r w:rsidDel="00000000" w:rsidR="00000000" w:rsidRPr="00000000">
        <w:rPr>
          <w:rtl w:val="0"/>
        </w:rPr>
        <w:t xml:space="preserve">9.3 References</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8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DATC v3.0 — Lucas Kruijswijk (the definitive test case specification)</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WebDiplomacy open-source adjudicator (PHP, 1.1M+ games, zero known bugs)</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 of Adjudication — Lucas Kruijswijk (algorithm specification for dependency-based resolution)</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Diplomacy Mobile App PRD v1.0, February 2026 (this document’s parent requirement specification)</w:t>
      </w:r>
    </w:p>
    <w:p w:rsidR="00000000" w:rsidDel="00000000" w:rsidP="00000000" w:rsidRDefault="00000000" w:rsidRPr="00000000" w14:paraId="000001EC">
      <w:pPr>
        <w:spacing w:after="80" w:before="80" w:line="276" w:lineRule="auto"/>
        <w:jc w:val="left"/>
        <w:rPr/>
      </w:pPr>
      <w:r w:rsidDel="00000000" w:rsidR="00000000" w:rsidRPr="00000000">
        <w:rPr>
          <w:rtl w:val="0"/>
        </w:rPr>
      </w:r>
    </w:p>
    <w:p w:rsidR="00000000" w:rsidDel="00000000" w:rsidP="00000000" w:rsidRDefault="00000000" w:rsidRPr="00000000" w14:paraId="000001ED">
      <w:pPr>
        <w:pBdr>
          <w:top w:color="2e75b6" w:space="1" w:sz="4" w:val="single"/>
        </w:pBdr>
        <w:spacing w:before="400" w:lineRule="auto"/>
        <w:jc w:val="center"/>
        <w:rPr/>
      </w:pPr>
      <w:r w:rsidDel="00000000" w:rsidR="00000000" w:rsidRPr="00000000">
        <w:rPr>
          <w:rtl w:val="0"/>
        </w:rPr>
      </w:r>
    </w:p>
    <w:p w:rsidR="00000000" w:rsidDel="00000000" w:rsidP="00000000" w:rsidRDefault="00000000" w:rsidRPr="00000000" w14:paraId="000001EE">
      <w:pPr>
        <w:spacing w:after="80" w:before="80" w:line="276" w:lineRule="auto"/>
        <w:jc w:val="center"/>
        <w:rPr/>
      </w:pPr>
      <w:r w:rsidDel="00000000" w:rsidR="00000000" w:rsidRPr="00000000">
        <w:rPr>
          <w:rFonts w:ascii="Arial" w:cs="Arial" w:eastAsia="Arial" w:hAnsi="Arial"/>
          <w:b w:val="0"/>
          <w:bCs w:val="0"/>
          <w:color w:val="999999"/>
          <w:sz w:val="20"/>
          <w:szCs w:val="20"/>
          <w:rtl w:val="0"/>
        </w:rPr>
        <w:t xml:space="preserve">End of Document</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bottom w:color="2e75b6" w:space="1" w:sz="4" w:val="single"/>
      </w:pBdr>
      <w:tabs>
        <w:tab w:val="right" w:leader="none" w:pos="9026"/>
      </w:tabs>
      <w:rPr/>
    </w:pPr>
    <w:r w:rsidDel="00000000" w:rsidR="00000000" w:rsidRPr="00000000">
      <w:rPr>
        <w:rFonts w:ascii="Arial" w:cs="Arial" w:eastAsia="Arial" w:hAnsi="Arial"/>
        <w:i w:val="1"/>
        <w:iCs w:val="1"/>
        <w:color w:val="999999"/>
        <w:sz w:val="18"/>
        <w:szCs w:val="18"/>
        <w:rtl w:val="0"/>
      </w:rPr>
      <w:t xml:space="preserve">Adjudication Engine — Technical Specification</w:t>
    </w:r>
    <w:r w:rsidDel="00000000" w:rsidR="00000000" w:rsidRPr="00000000">
      <w:rPr>
        <w:rFonts w:ascii="Arial" w:cs="Arial" w:eastAsia="Arial" w:hAnsi="Arial"/>
        <w:color w:val="999999"/>
        <w:sz w:val="18"/>
        <w:szCs w:val="18"/>
        <w:rtl w:val="0"/>
      </w:rPr>
      <w:t xml:space="preserve">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