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骆永融-2026年q1绩效分析报告"/>
    <w:p>
      <w:pPr>
        <w:pStyle w:val="Heading1"/>
      </w:pPr>
      <w:r>
        <w:rPr>
          <w:rFonts w:hint="eastAsia"/>
        </w:rPr>
        <w:t xml:space="preserve">骆永融</w:t>
      </w:r>
      <w:r>
        <w:t xml:space="preserve"> </w:t>
      </w:r>
      <w:r>
        <w:rPr>
          <w:rFonts w:hint="eastAsia"/>
        </w:rPr>
        <w:t xml:space="preserve">2026年Q1绩效分析报告</w:t>
      </w:r>
    </w:p>
    <w:p>
      <w:pPr>
        <w:pStyle w:val="FirstParagraph"/>
      </w:pPr>
      <w:r>
        <w:rPr>
          <w:rFonts w:hint="eastAsia"/>
          <w:b/>
          <w:bCs/>
        </w:rPr>
        <w:t xml:space="preserve">岗位</w:t>
      </w:r>
      <w:r>
        <w:t xml:space="preserve">: </w:t>
      </w:r>
      <w:r>
        <w:rPr>
          <w:rFonts w:hint="eastAsia"/>
        </w:rPr>
        <w:t xml:space="preserve">市场执行统筹</w:t>
      </w:r>
      <w:r>
        <w:br/>
      </w:r>
      <w:r>
        <w:rPr>
          <w:rFonts w:hint="eastAsia"/>
          <w:b/>
          <w:bCs/>
        </w:rPr>
        <w:t xml:space="preserve">部门</w:t>
      </w:r>
      <w:r>
        <w:t xml:space="preserve">: </w:t>
      </w:r>
      <w:r>
        <w:rPr>
          <w:rFonts w:hint="eastAsia"/>
        </w:rPr>
        <w:t xml:space="preserve">市场部</w:t>
      </w:r>
      <w:r>
        <w:br/>
      </w:r>
      <w:r>
        <w:rPr>
          <w:rFonts w:hint="eastAsia"/>
          <w:b/>
          <w:bCs/>
        </w:rPr>
        <w:t xml:space="preserve">评估期间</w:t>
      </w:r>
      <w:r>
        <w:t xml:space="preserve">: </w:t>
      </w:r>
      <w:r>
        <w:rPr>
          <w:rFonts w:hint="eastAsia"/>
        </w:rPr>
        <w:t xml:space="preserve">2026年1月1日</w:t>
      </w:r>
      <w:r>
        <w:t xml:space="preserve"> — </w:t>
      </w:r>
      <w:r>
        <w:rPr>
          <w:rFonts w:hint="eastAsia"/>
        </w:rPr>
        <w:t xml:space="preserve">2026年3月31日</w:t>
      </w:r>
      <w:r>
        <w:br/>
      </w:r>
      <w:r>
        <w:rPr>
          <w:rFonts w:hint="eastAsia"/>
          <w:b/>
          <w:bCs/>
        </w:rPr>
        <w:t xml:space="preserve">数据来源</w:t>
      </w:r>
      <w:r>
        <w:t xml:space="preserve">: </w:t>
      </w:r>
      <w:r>
        <w:rPr>
          <w:rFonts w:hint="eastAsia"/>
        </w:rPr>
        <w:t xml:space="preserve">PMA系统（CN</w:t>
      </w:r>
      <w:r>
        <w:t xml:space="preserve"> NAS / </w:t>
      </w:r>
      <w:r>
        <w:rPr>
          <w:rFonts w:hint="eastAsia"/>
        </w:rPr>
        <w:t xml:space="preserve">pma_synology）</w:t>
      </w:r>
      <w:r>
        <w:br/>
      </w:r>
      <w:r>
        <w:rPr>
          <w:rFonts w:hint="eastAsia"/>
          <w:b/>
          <w:bCs/>
        </w:rPr>
        <w:t xml:space="preserve">编制日期</w:t>
      </w:r>
      <w:r>
        <w:t xml:space="preserve">: </w:t>
      </w:r>
      <w:r>
        <w:rPr>
          <w:rFonts w:hint="eastAsia"/>
        </w:rPr>
        <w:t xml:space="preserve">2026年4月7日</w:t>
      </w:r>
    </w:p>
    <w:p>
      <w:r>
        <w:pict>
          <v:rect style="width:0;height:1.5pt" o:hralign="center" o:hrstd="t" o:hr="t"/>
        </w:pict>
      </w:r>
    </w:p>
    <w:bookmarkStart w:id="12" w:name="一q1工作量总览"/>
    <w:p>
      <w:pPr>
        <w:pStyle w:val="Heading2"/>
      </w:pPr>
      <w:r>
        <w:rPr>
          <w:rFonts w:hint="eastAsia"/>
        </w:rPr>
        <w:t xml:space="preserve">一、Q1工作量总览</w:t>
      </w:r>
    </w:p>
    <w:bookmarkStart w:id="9" w:name="行动记录统计"/>
    <w:p>
      <w:pPr>
        <w:pStyle w:val="Heading3"/>
      </w:pPr>
      <w:r>
        <w:t xml:space="preserve">1.1 </w:t>
      </w:r>
      <w:r>
        <w:rPr>
          <w:rFonts w:hint="eastAsia"/>
        </w:rPr>
        <w:t xml:space="preserve">行动记录统计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37条</w:t>
            </w:r>
          </w:p>
        </w:tc>
        <w:tc>
          <w:tcPr/>
          <w:p>
            <w:pPr>
              <w:pStyle w:val="Compact"/>
            </w:pPr>
            <w:r>
              <w:t xml:space="preserve">-18%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101条</w:t>
            </w:r>
          </w:p>
        </w:tc>
        <w:tc>
          <w:tcPr/>
          <w:p>
            <w:pPr>
              <w:pStyle w:val="Compact"/>
            </w:pPr>
            <w:r>
              <w:t xml:space="preserve">+173%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Q1合计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183条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3月行动量大幅增长，主要原因是行动记录从”其他”泛标签逐步转向规范分类标注。1-2月超过80%记录标记为”其他”类型，3月开始出现</w:t>
      </w:r>
      <w:r>
        <w:t xml:space="preserve"> brand_event、presales_support </w:t>
      </w:r>
      <w:r>
        <w:rPr>
          <w:rFonts w:hint="eastAsia"/>
        </w:rPr>
        <w:t xml:space="preserve">等明确分类。</w:t>
      </w:r>
    </w:p>
    <w:bookmarkEnd w:id="9"/>
    <w:bookmarkStart w:id="10" w:name="日报统计"/>
    <w:p>
      <w:pPr>
        <w:pStyle w:val="Heading3"/>
      </w:pPr>
      <w:r>
        <w:t xml:space="preserve">1.2 </w:t>
      </w:r>
      <w:r>
        <w:rPr>
          <w:rFonts w:hint="eastAsia"/>
        </w:rPr>
        <w:t xml:space="preserve">日报统计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日报数量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平均质量评分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58.6分（满分100）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平均每日工时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6.9小时</w:t>
            </w:r>
          </w:p>
        </w:tc>
      </w:tr>
    </w:tbl>
    <w:bookmarkEnd w:id="10"/>
    <w:bookmarkStart w:id="11" w:name="费用投入"/>
    <w:p>
      <w:pPr>
        <w:pStyle w:val="Heading3"/>
      </w:pPr>
      <w:r>
        <w:t xml:space="preserve">1.3 </w:t>
      </w:r>
      <w:r>
        <w:rPr>
          <w:rFonts w:hint="eastAsia"/>
        </w:rPr>
        <w:t xml:space="preserve">费用投入</w:t>
      </w:r>
    </w:p>
    <w:p>
      <w:pPr>
        <w:pStyle w:val="FirstParagraph"/>
      </w:pPr>
      <w:r>
        <w:rPr>
          <w:rFonts w:hint="eastAsia"/>
        </w:rPr>
        <w:t xml:space="preserve">Q1共提交7笔报销，合计</w:t>
      </w:r>
      <w:r>
        <w:rPr>
          <w:rFonts w:hint="eastAsia"/>
          <w:b/>
          <w:bCs/>
        </w:rPr>
        <w:t xml:space="preserve">107.74元</w:t>
      </w:r>
      <w:r>
        <w:rPr>
          <w:rFonts w:hint="eastAsia"/>
        </w:rPr>
        <w:t xml:space="preserve">，全部集中在1月，明细如下：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上海地标案例学习之旅-打车费</w:t>
            </w:r>
          </w:p>
        </w:tc>
        <w:tc>
          <w:tcPr/>
          <w:p>
            <w:pPr>
              <w:pStyle w:val="Compact"/>
            </w:pPr>
            <w:r>
              <w:t xml:space="preserve">2.80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上海地标案例学习之旅-午餐费</w:t>
            </w:r>
          </w:p>
        </w:tc>
        <w:tc>
          <w:tcPr/>
          <w:p>
            <w:pPr>
              <w:pStyle w:val="Compact"/>
            </w:pPr>
            <w:r>
              <w:t xml:space="preserve">2.74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上海地标案例学习之旅-上海中心118层观光</w:t>
            </w:r>
          </w:p>
        </w:tc>
        <w:tc>
          <w:tcPr/>
          <w:p>
            <w:pPr>
              <w:pStyle w:val="Compact"/>
            </w:pPr>
            <w:r>
              <w:t xml:space="preserve">10.20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展示箱标签定制</w:t>
            </w:r>
          </w:p>
        </w:tc>
        <w:tc>
          <w:tcPr/>
          <w:p>
            <w:pPr>
              <w:pStyle w:val="Compact"/>
            </w:pPr>
            <w:r>
              <w:t xml:space="preserve">6.00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展示箱定制费用</w:t>
            </w:r>
          </w:p>
        </w:tc>
        <w:tc>
          <w:tcPr/>
          <w:p>
            <w:pPr>
              <w:pStyle w:val="Compact"/>
            </w:pPr>
            <w:r>
              <w:t xml:space="preserve">22.00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培训+年会摄影摄像全日跟拍</w:t>
            </w:r>
          </w:p>
        </w:tc>
        <w:tc>
          <w:tcPr/>
          <w:p>
            <w:pPr>
              <w:pStyle w:val="Compact"/>
            </w:pPr>
            <w:r>
              <w:t xml:space="preserve">24.00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浙江省建筑机电设备年会（分摊费）</w:t>
            </w:r>
          </w:p>
        </w:tc>
        <w:tc>
          <w:tcPr/>
          <w:p>
            <w:pPr>
              <w:pStyle w:val="Compact"/>
            </w:pPr>
            <w:r>
              <w:t xml:space="preserve">40.00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已付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作为市场执行统筹岗位，Q1费用投入极低。2-3月零费用报销，与活动执行落地的岗位预期存在较大差距。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二kpi逐项评估"/>
    <w:p>
      <w:pPr>
        <w:pStyle w:val="Heading2"/>
      </w:pPr>
      <w:r>
        <w:rPr>
          <w:rFonts w:hint="eastAsia"/>
        </w:rPr>
        <w:t xml:space="preserve">二、KPI逐项评估</w:t>
      </w:r>
    </w:p>
    <w:p>
      <w:pPr>
        <w:pStyle w:val="FirstParagraph"/>
      </w:pPr>
      <w:r>
        <w:rPr>
          <w:rFonts w:hint="eastAsia"/>
        </w:rPr>
        <w:t xml:space="preserve">参照《市场执行统筹2026年度工作确认书》中的考核指标，逐项对照Q1实际完成情况。</w:t>
      </w:r>
    </w:p>
    <w:bookmarkStart w:id="13" w:name="渠道活动完成权重25"/>
    <w:p>
      <w:pPr>
        <w:pStyle w:val="Heading3"/>
      </w:pPr>
      <w:r>
        <w:t xml:space="preserve">2.1 </w:t>
      </w:r>
      <w:r>
        <w:rPr>
          <w:rFonts w:hint="eastAsia"/>
        </w:rPr>
        <w:t xml:space="preserve">渠道活动完成（权重25%）</w:t>
      </w:r>
    </w:p>
    <w:p>
      <w:pPr>
        <w:pStyle w:val="FirstParagraph"/>
      </w:pPr>
      <w:r>
        <w:rPr>
          <w:rFonts w:hint="eastAsia"/>
          <w:b/>
          <w:bCs/>
        </w:rPr>
        <w:t xml:space="preserve">Q1目标</w:t>
      </w:r>
      <w:r>
        <w:t xml:space="preserve">: </w:t>
      </w:r>
      <w:r>
        <w:rPr>
          <w:rFonts w:hint="eastAsia"/>
        </w:rPr>
        <w:t xml:space="preserve">3场（渠道招募/培训/联合推广）</w:t>
      </w:r>
    </w:p>
    <w:p>
      <w:pPr>
        <w:pStyle w:val="BodyText"/>
      </w:pPr>
      <w:r>
        <w:rPr>
          <w:rFonts w:hint="eastAsia"/>
          <w:b/>
          <w:bCs/>
        </w:rPr>
        <w:t xml:space="preserve">系统数据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标记为</w:t>
      </w:r>
      <w:r>
        <w:t xml:space="preserve"> </w:t>
      </w:r>
      <w:r>
        <w:rPr>
          <w:rStyle w:val="VerbatimChar"/>
        </w:rPr>
        <w:t xml:space="preserve">channel_activity</w:t>
      </w:r>
      <w:r>
        <w:rPr>
          <w:rFonts w:hint="eastAsia"/>
        </w:rPr>
        <w:t xml:space="preserve">（渠道活动）的行动记录：</w:t>
      </w:r>
      <w:r>
        <w:rPr>
          <w:rFonts w:hint="eastAsia"/>
          <w:b/>
          <w:bCs/>
        </w:rPr>
        <w:t xml:space="preserve">1条</w:t>
      </w:r>
      <w:r>
        <w:t xml:space="preserve">——</w:t>
      </w:r>
      <w:r>
        <w:rPr>
          <w:rFonts w:hint="eastAsia"/>
        </w:rPr>
        <w:t xml:space="preserve">“石油石化行业活动跟进”</w:t>
      </w:r>
      <w:r>
        <w:rPr>
          <w:rFonts w:hint="eastAsia"/>
        </w:rPr>
        <w:t xml:space="preserve">（3/13），内容为跟进信息收集阶段，非实际执行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标记为渠道相关关键词的记录：</w:t>
      </w:r>
      <w:r>
        <w:rPr>
          <w:rFonts w:hint="eastAsia"/>
          <w:b/>
          <w:bCs/>
        </w:rPr>
        <w:t xml:space="preserve">3条</w:t>
      </w:r>
      <w:r>
        <w:rPr>
          <w:rFonts w:hint="eastAsia"/>
        </w:rPr>
        <w:t xml:space="preserve">（占总记录1.6%）</w:t>
      </w:r>
      <w:r>
        <w:t xml:space="preserve"> </w:t>
      </w:r>
      <w:r>
        <w:t xml:space="preserve">- </w:t>
      </w:r>
      <w:r>
        <w:rPr>
          <w:rFonts w:hint="eastAsia"/>
        </w:rPr>
        <w:t xml:space="preserve">无任何渠道招募、渠道培训或联合推广活动的执行记录</w:t>
      </w:r>
    </w:p>
    <w:p>
      <w:pPr>
        <w:pStyle w:val="BodyText"/>
      </w:pPr>
      <w:r>
        <w:rPr>
          <w:rFonts w:hint="eastAsia"/>
          <w:b/>
          <w:bCs/>
        </w:rPr>
        <w:t xml:space="preserve">实际落地活动</w:t>
      </w:r>
      <w:r>
        <w:t xml:space="preserve">: </w:t>
      </w:r>
      <w:r>
        <w:rPr>
          <w:rFonts w:hint="eastAsia"/>
        </w:rPr>
        <w:t xml:space="preserve">无</w:t>
      </w:r>
    </w:p>
    <w:p>
      <w:pPr>
        <w:pStyle w:val="BodyText"/>
      </w:pPr>
      <w:r>
        <w:rPr>
          <w:rFonts w:hint="eastAsia"/>
          <w:b/>
          <w:bCs/>
        </w:rPr>
        <w:t xml:space="preserve">评估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渠道招募活动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~2场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渠道培训活动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~1场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联合推广活动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3场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1分（严重不达标，&lt;60%）</w:t>
      </w:r>
    </w:p>
    <w:p>
      <w:pPr>
        <w:pStyle w:val="BlockText"/>
      </w:pPr>
      <w:r>
        <w:rPr>
          <w:rFonts w:hint="eastAsia"/>
        </w:rPr>
        <w:t xml:space="preserve">渠道活动是年度KPI中权重最高的维度，Q1零落地。从行动记录看，渠道相关工作仅占总工作量的1.6%，反映出Q1工作重心与KPI核心要求存在显著偏离。</w:t>
      </w:r>
    </w:p>
    <w:p>
      <w:r>
        <w:pict>
          <v:rect style="width:0;height:1.5pt" o:hralign="center" o:hrstd="t" o:hr="t"/>
        </w:pict>
      </w:r>
    </w:p>
    <w:bookmarkEnd w:id="13"/>
    <w:bookmarkStart w:id="14" w:name="渠道满意度权重15"/>
    <w:p>
      <w:pPr>
        <w:pStyle w:val="Heading3"/>
      </w:pPr>
      <w:r>
        <w:t xml:space="preserve">2.2 </w:t>
      </w:r>
      <w:r>
        <w:rPr>
          <w:rFonts w:hint="eastAsia"/>
        </w:rPr>
        <w:t xml:space="preserve">渠道满意度（权重15%）</w:t>
      </w:r>
    </w:p>
    <w:p>
      <w:pPr>
        <w:pStyle w:val="FirstParagraph"/>
      </w:pPr>
      <w:r>
        <w:rPr>
          <w:rFonts w:hint="eastAsia"/>
          <w:b/>
          <w:bCs/>
        </w:rPr>
        <w:t xml:space="preserve">Q1目标</w:t>
      </w:r>
      <w:r>
        <w:t xml:space="preserve">: </w:t>
      </w:r>
      <w:r>
        <w:rPr>
          <w:rFonts w:hint="eastAsia"/>
        </w:rPr>
        <w:t xml:space="preserve">≥4分（5分制）</w:t>
      </w:r>
    </w:p>
    <w:p>
      <w:pPr>
        <w:pStyle w:val="BodyText"/>
      </w:pPr>
      <w:r>
        <w:rPr>
          <w:rFonts w:hint="eastAsia"/>
        </w:rPr>
        <w:t xml:space="preserve">CRM系统无季度调研数据，本项暂无法评估。建议HR于Q2初补充Q1渠道满意度调研。</w:t>
      </w:r>
    </w:p>
    <w:p>
      <w:pPr>
        <w:pStyle w:val="BlockText"/>
      </w:pPr>
      <w:r>
        <w:rPr>
          <w:rFonts w:hint="eastAsia"/>
        </w:rPr>
        <w:t xml:space="preserve">鉴于Q1渠道活动零落地，渠道满意度评估缺乏活动基础。</w:t>
      </w:r>
    </w:p>
    <w:p>
      <w:pPr>
        <w:pStyle w:val="FirstParagraph"/>
      </w:pPr>
      <w:r>
        <w:rPr>
          <w:rFonts w:hint="eastAsia"/>
          <w:b/>
          <w:bCs/>
        </w:rPr>
        <w:t xml:space="preserve">评分: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N/A（缺少数据）</w:t>
      </w:r>
    </w:p>
    <w:p>
      <w:r>
        <w:pict>
          <v:rect style="width:0;height:1.5pt" o:hralign="center" o:hrstd="t" o:hr="t"/>
        </w:pict>
      </w:r>
    </w:p>
    <w:bookmarkEnd w:id="14"/>
    <w:bookmarkStart w:id="15" w:name="品牌活动完成权重15"/>
    <w:p>
      <w:pPr>
        <w:pStyle w:val="Heading3"/>
      </w:pPr>
      <w:r>
        <w:t xml:space="preserve">2.3 </w:t>
      </w:r>
      <w:r>
        <w:rPr>
          <w:rFonts w:hint="eastAsia"/>
        </w:rPr>
        <w:t xml:space="preserve">品牌活动完成（权重15%）</w:t>
      </w:r>
    </w:p>
    <w:p>
      <w:pPr>
        <w:pStyle w:val="FirstParagraph"/>
      </w:pPr>
      <w:r>
        <w:rPr>
          <w:rFonts w:hint="eastAsia"/>
          <w:b/>
          <w:bCs/>
        </w:rPr>
        <w:t xml:space="preserve">Q1目标</w:t>
      </w:r>
      <w:r>
        <w:t xml:space="preserve">: </w:t>
      </w:r>
      <w:r>
        <w:rPr>
          <w:rFonts w:hint="eastAsia"/>
        </w:rPr>
        <w:t xml:space="preserve">1场展会/客户活动</w:t>
      </w:r>
    </w:p>
    <w:p>
      <w:pPr>
        <w:pStyle w:val="BodyText"/>
      </w:pPr>
      <w:r>
        <w:rPr>
          <w:rFonts w:hint="eastAsia"/>
          <w:b/>
          <w:bCs/>
        </w:rPr>
        <w:t xml:space="preserve">已落地活动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佐证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浙江省建筑机电设备年会</w:t>
            </w:r>
          </w:p>
        </w:tc>
        <w:tc>
          <w:tcPr/>
          <w:p>
            <w:pPr>
              <w:pStyle w:val="Compact"/>
            </w:pPr>
            <w:r>
              <w:t xml:space="preserve">1/24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行业展会/参展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报销记录40元（与浙江航博分摊）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上海地标案例学习之旅</w:t>
            </w:r>
          </w:p>
        </w:tc>
        <w:tc>
          <w:tcPr/>
          <w:p>
            <w:pPr>
              <w:pStyle w:val="Compact"/>
            </w:pPr>
            <w:r>
              <w:t xml:space="preserve">1/23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客户/内部活动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报销记录15.74元（门票+餐费+交通）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年会（含培训）</w:t>
            </w:r>
          </w:p>
        </w:tc>
        <w:tc>
          <w:tcPr/>
          <w:p>
            <w:pPr>
              <w:pStyle w:val="Compact"/>
            </w:pPr>
            <w:r>
              <w:t xml:space="preserve">1/22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公司内部活动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报销记录24元（摄影跟拍）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Q1推进中但未落地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DCA-HK </w:t>
            </w:r>
            <w:r>
              <w:rPr>
                <w:rFonts w:hint="eastAsia"/>
              </w:rPr>
              <w:t xml:space="preserve">香港数据中心展会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合同审核→签约推进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3月持续推进合同条款和签约主体确认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马来西亚</w:t>
            </w:r>
            <w:r>
              <w:t xml:space="preserve"> KLCC </w:t>
            </w:r>
            <w:r>
              <w:rPr>
                <w:rFonts w:hint="eastAsia"/>
              </w:rPr>
              <w:t xml:space="preserve">9月展会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3月与Roy沟通收集展会信息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印尼展会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1月完善PPT方案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石油石化行业活动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策划阶段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3月与销售沟通方向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评估</w:t>
      </w:r>
      <w:r>
        <w:t xml:space="preserve">: </w:t>
      </w:r>
      <w:r>
        <w:rPr>
          <w:rFonts w:hint="eastAsia"/>
        </w:rPr>
        <w:t xml:space="preserve">浙江建筑机电设备年会可计为1场品牌活动。DCA-HK展会在合同推进中，预计Q2或Q3落地。</w:t>
      </w:r>
    </w:p>
    <w:p>
      <w:pPr>
        <w:pStyle w:val="BodyText"/>
      </w:pPr>
      <w:r>
        <w:rPr>
          <w:rFonts w:hint="eastAsia"/>
          <w:b/>
          <w:bCs/>
        </w:rPr>
        <w:t xml:space="preserve">评分: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4分（达标，完成1场）</w:t>
      </w:r>
    </w:p>
    <w:p>
      <w:r>
        <w:pict>
          <v:rect style="width:0;height:1.5pt" o:hralign="center" o:hrstd="t" o:hr="t"/>
        </w:pict>
      </w:r>
    </w:p>
    <w:bookmarkEnd w:id="15"/>
    <w:bookmarkStart w:id="16" w:name="活动商机权重20"/>
    <w:p>
      <w:pPr>
        <w:pStyle w:val="Heading3"/>
      </w:pPr>
      <w:r>
        <w:t xml:space="preserve">2.4 </w:t>
      </w:r>
      <w:r>
        <w:rPr>
          <w:rFonts w:hint="eastAsia"/>
        </w:rPr>
        <w:t xml:space="preserve">活动商机（权重20%）</w:t>
      </w:r>
    </w:p>
    <w:p>
      <w:pPr>
        <w:pStyle w:val="FirstParagraph"/>
      </w:pPr>
      <w:r>
        <w:rPr>
          <w:rFonts w:hint="eastAsia"/>
          <w:b/>
          <w:bCs/>
        </w:rPr>
        <w:t xml:space="preserve">Q1目标</w:t>
      </w:r>
      <w:r>
        <w:t xml:space="preserve">: </w:t>
      </w:r>
      <w:r>
        <w:rPr>
          <w:rFonts w:hint="eastAsia"/>
        </w:rPr>
        <w:t xml:space="preserve">≥40个有效线索（注：年度目标≥50个，季度分解目标≥40个，以文档为准）</w:t>
      </w:r>
    </w:p>
    <w:p>
      <w:pPr>
        <w:pStyle w:val="BodyText"/>
      </w:pPr>
      <w:r>
        <w:rPr>
          <w:rFonts w:hint="eastAsia"/>
          <w:b/>
          <w:bCs/>
        </w:rPr>
        <w:t xml:space="preserve">系统数据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Q1全部183条行动记录中</w:t>
      </w:r>
      <w:r>
        <w:rPr>
          <w:rFonts w:hint="eastAsia"/>
          <w:b/>
          <w:bCs/>
        </w:rPr>
        <w:t xml:space="preserve">关联客户数:</w:t>
      </w:r>
      <w:r>
        <w:rPr>
          <w:b/>
          <w:bCs/>
        </w:rPr>
        <w:t xml:space="preserve"> 0</w:t>
      </w:r>
      <w:r>
        <w:rPr>
          <w:rFonts w:hint="eastAsia"/>
        </w:rPr>
        <w:t xml:space="preserve">（customer_id</w:t>
      </w:r>
      <w:r>
        <w:t xml:space="preserve"> </w:t>
      </w:r>
      <w:r>
        <w:rPr>
          <w:rFonts w:hint="eastAsia"/>
        </w:rPr>
        <w:t xml:space="preserve">全部为空）</w:t>
      </w:r>
      <w:r>
        <w:t xml:space="preserve"> </w:t>
      </w:r>
      <w:r>
        <w:t xml:space="preserve">- </w:t>
      </w:r>
      <w:r>
        <w:rPr>
          <w:rFonts w:hint="eastAsia"/>
        </w:rPr>
        <w:t xml:space="preserve">Q1创建项目数: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- </w:t>
      </w:r>
      <w:r>
        <w:rPr>
          <w:rFonts w:hint="eastAsia"/>
        </w:rPr>
        <w:t xml:space="preserve">Q1创建报价单: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系统中无可追踪的商机线索记录</w:t>
      </w:r>
    </w:p>
    <w:p>
      <w:pPr>
        <w:pStyle w:val="BodyText"/>
      </w:pPr>
      <w:r>
        <w:rPr>
          <w:rFonts w:hint="eastAsia"/>
          <w:b/>
          <w:bCs/>
        </w:rPr>
        <w:t xml:space="preserve">评估</w:t>
      </w:r>
      <w:r>
        <w:t xml:space="preserve">: </w:t>
      </w:r>
      <w:r>
        <w:rPr>
          <w:rFonts w:hint="eastAsia"/>
        </w:rPr>
        <w:t xml:space="preserve">本项完成情况为零。从系统角度看，Q1活动未产生任何可追踪的有效商机。</w:t>
      </w:r>
    </w:p>
    <w:p>
      <w:pPr>
        <w:pStyle w:val="BodyText"/>
      </w:pPr>
      <w:r>
        <w:rPr>
          <w:rFonts w:hint="eastAsia"/>
        </w:rPr>
        <w:t xml:space="preserve">需要说明的是：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1/24浙江建筑机电年会和1/22-23系列活动</w:t>
      </w:r>
      <w:r>
        <w:rPr>
          <w:rFonts w:hint="eastAsia"/>
          <w:b/>
          <w:bCs/>
        </w:rPr>
        <w:t xml:space="preserve">可能产生了线下商机</w:t>
      </w:r>
      <w:r>
        <w:rPr>
          <w:rFonts w:hint="eastAsia"/>
        </w:rPr>
        <w:t xml:space="preserve">，但未在系统中录入</w:t>
      </w:r>
      <w:r>
        <w:t xml:space="preserve"> </w:t>
      </w:r>
      <w:r>
        <w:t xml:space="preserve">- </w:t>
      </w:r>
      <w:r>
        <w:rPr>
          <w:rFonts w:hint="eastAsia"/>
        </w:rPr>
        <w:t xml:space="preserve">行动记录中有”活动商机整理”的岗位要求（每次活动后），但系统中无对应记录</w:t>
      </w:r>
    </w:p>
    <w:p>
      <w:pPr>
        <w:pStyle w:val="BodyText"/>
      </w:pPr>
      <w:r>
        <w:rPr>
          <w:rFonts w:hint="eastAsia"/>
          <w:b/>
          <w:bCs/>
        </w:rPr>
        <w:t xml:space="preserve">评分: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1分（严重不达标，0/40）</w:t>
      </w:r>
    </w:p>
    <w:p>
      <w:pPr>
        <w:pStyle w:val="BlockText"/>
      </w:pPr>
      <w:r>
        <w:rPr>
          <w:rFonts w:hint="eastAsia"/>
        </w:rPr>
        <w:t xml:space="preserve">建议立即补录Q1已有活动中获取的商机线索（如有），并建立活动后商机录入的标准流程。</w:t>
      </w:r>
    </w:p>
    <w:p>
      <w:r>
        <w:pict>
          <v:rect style="width:0;height:1.5pt" o:hralign="center" o:hrstd="t" o:hr="t"/>
        </w:pict>
      </w:r>
    </w:p>
    <w:bookmarkEnd w:id="16"/>
    <w:bookmarkStart w:id="17" w:name="媒体曝光权重10"/>
    <w:p>
      <w:pPr>
        <w:pStyle w:val="Heading3"/>
      </w:pPr>
      <w:r>
        <w:t xml:space="preserve">2.5 </w:t>
      </w:r>
      <w:r>
        <w:rPr>
          <w:rFonts w:hint="eastAsia"/>
        </w:rPr>
        <w:t xml:space="preserve">媒体曝光（权重10%）</w:t>
      </w:r>
    </w:p>
    <w:p>
      <w:pPr>
        <w:pStyle w:val="FirstParagraph"/>
      </w:pPr>
      <w:r>
        <w:rPr>
          <w:rFonts w:hint="eastAsia"/>
          <w:b/>
          <w:bCs/>
        </w:rPr>
        <w:t xml:space="preserve">Q1目标</w:t>
      </w:r>
      <w:r>
        <w:t xml:space="preserve">: </w:t>
      </w:r>
      <w:r>
        <w:rPr>
          <w:rFonts w:hint="eastAsia"/>
        </w:rPr>
        <w:t xml:space="preserve">≥3次</w:t>
      </w:r>
    </w:p>
    <w:p>
      <w:pPr>
        <w:pStyle w:val="BodyText"/>
      </w:pPr>
      <w:r>
        <w:rPr>
          <w:rFonts w:hint="eastAsia"/>
        </w:rPr>
        <w:t xml:space="preserve">CRM系统不直接跟踪媒体曝光数据。从行动记录间接分析：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社媒运营（官网内容建设等）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内容营销/物料制作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品牌推广相关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N/A（缺少数据，需本人提供曝光记录）</w:t>
      </w:r>
    </w:p>
    <w:p>
      <w:r>
        <w:pict>
          <v:rect style="width:0;height:1.5pt" o:hralign="center" o:hrstd="t" o:hr="t"/>
        </w:pict>
      </w:r>
    </w:p>
    <w:bookmarkEnd w:id="17"/>
    <w:bookmarkStart w:id="18" w:name="销售满意度权重10"/>
    <w:p>
      <w:pPr>
        <w:pStyle w:val="Heading3"/>
      </w:pPr>
      <w:r>
        <w:t xml:space="preserve">2.6 </w:t>
      </w:r>
      <w:r>
        <w:rPr>
          <w:rFonts w:hint="eastAsia"/>
        </w:rPr>
        <w:t xml:space="preserve">销售满意度（权重10%）</w:t>
      </w:r>
    </w:p>
    <w:p>
      <w:pPr>
        <w:pStyle w:val="FirstParagraph"/>
      </w:pPr>
      <w:r>
        <w:rPr>
          <w:rFonts w:hint="eastAsia"/>
          <w:b/>
          <w:bCs/>
        </w:rPr>
        <w:t xml:space="preserve">Q1目标</w:t>
      </w:r>
      <w:r>
        <w:t xml:space="preserve">: </w:t>
      </w:r>
      <w:r>
        <w:rPr>
          <w:rFonts w:hint="eastAsia"/>
        </w:rPr>
        <w:t xml:space="preserve">≥4分（5分制）</w:t>
      </w:r>
    </w:p>
    <w:p>
      <w:pPr>
        <w:pStyle w:val="BodyText"/>
      </w:pPr>
      <w:r>
        <w:rPr>
          <w:rFonts w:hint="eastAsia"/>
        </w:rPr>
        <w:t xml:space="preserve">CRM系统无季度调研数据。从行动记录看Q1有一定销售协同动作：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26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售前支持（presales_support）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销售赋能物料优化、泰国产品认证配合、成功案例制作等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市场策划（market_planning）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主要售前支持集中在3月（14条中12条），包括：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销售赋能与市场化内容优化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泰国产品认证配合</w:t>
      </w:r>
      <w:r>
        <w:t xml:space="preserve"> </w:t>
      </w:r>
      <w:r>
        <w:t xml:space="preserve">- </w:t>
      </w:r>
      <w:r>
        <w:rPr>
          <w:rFonts w:hint="eastAsia"/>
        </w:rPr>
        <w:t xml:space="preserve">成功案例制作推进</w:t>
      </w:r>
      <w:r>
        <w:t xml:space="preserve"> </w:t>
      </w:r>
      <w:r>
        <w:t xml:space="preserve">- </w:t>
      </w:r>
      <w:r>
        <w:rPr>
          <w:rFonts w:hint="eastAsia"/>
        </w:rPr>
        <w:t xml:space="preserve">中策平台数据追踪与汇报</w:t>
      </w:r>
    </w:p>
    <w:p>
      <w:pPr>
        <w:pStyle w:val="BodyText"/>
      </w:pPr>
      <w:r>
        <w:rPr>
          <w:rFonts w:hint="eastAsia"/>
          <w:b/>
          <w:bCs/>
        </w:rPr>
        <w:t xml:space="preserve">评分: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N/A（缺少数据，需HR开展季度调研）</w:t>
      </w:r>
    </w:p>
    <w:p>
      <w:r>
        <w:pict>
          <v:rect style="width:0;height:1.5pt" o:hralign="center" o:hrstd="t" o:hr="t"/>
        </w:pict>
      </w:r>
    </w:p>
    <w:bookmarkEnd w:id="18"/>
    <w:bookmarkStart w:id="19" w:name="团队产出权重5"/>
    <w:p>
      <w:pPr>
        <w:pStyle w:val="Heading3"/>
      </w:pPr>
      <w:r>
        <w:t xml:space="preserve">2.7 </w:t>
      </w:r>
      <w:r>
        <w:rPr>
          <w:rFonts w:hint="eastAsia"/>
        </w:rPr>
        <w:t xml:space="preserve">团队产出（权重5%）</w:t>
      </w:r>
    </w:p>
    <w:p>
      <w:pPr>
        <w:pStyle w:val="FirstParagraph"/>
      </w:pPr>
      <w:r>
        <w:rPr>
          <w:rFonts w:hint="eastAsia"/>
          <w:b/>
          <w:bCs/>
        </w:rPr>
        <w:t xml:space="preserve">Q1目标</w:t>
      </w:r>
      <w:r>
        <w:t xml:space="preserve">: </w:t>
      </w:r>
      <w:r>
        <w:rPr>
          <w:rFonts w:hint="eastAsia"/>
        </w:rPr>
        <w:t xml:space="preserve">市场部整体交付率≥90%</w:t>
      </w:r>
    </w:p>
    <w:p>
      <w:pPr>
        <w:pStyle w:val="BodyText"/>
      </w:pPr>
      <w:r>
        <w:rPr>
          <w:rFonts w:hint="eastAsia"/>
          <w:b/>
          <w:bCs/>
        </w:rPr>
        <w:t xml:space="preserve">市场部团队行动记录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Q1记录数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骆永融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市场执行统筹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183条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1月45</w:t>
            </w:r>
            <w:r>
              <w:t xml:space="preserve"> / </w:t>
            </w:r>
            <w:r>
              <w:rPr>
                <w:rFonts w:hint="eastAsia"/>
              </w:rPr>
              <w:t xml:space="preserve">2月37</w:t>
            </w:r>
            <w:r>
              <w:t xml:space="preserve"> / </w:t>
            </w:r>
            <w:r>
              <w:rPr>
                <w:rFonts w:hint="eastAsia"/>
              </w:rPr>
              <w:t xml:space="preserve">3月101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何慧玲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视觉内容负责人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44条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仅1月</w:t>
            </w:r>
            <w:r>
              <w:rPr>
                <w:rFonts w:hint="eastAsia"/>
              </w:rPr>
              <w:t xml:space="preserve">（2-3月零记录）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施颖皓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数字营销策划专员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全季度无任何记录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何慧玲1月工作类型分布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品牌推广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活动执行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市场策划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内部培训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评估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1名下属（何慧玲）自2月起完全停止记录，原因待确认</w:t>
      </w:r>
      <w:r>
        <w:t xml:space="preserve"> </w:t>
      </w:r>
      <w:r>
        <w:t xml:space="preserve">- </w:t>
      </w:r>
      <w:r>
        <w:rPr>
          <w:rFonts w:hint="eastAsia"/>
        </w:rPr>
        <w:t xml:space="preserve">1名下属（施颖皓）全季度零记录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作为直接管理者，未在系统中体现对下属工作记录的督导</w:t>
      </w:r>
    </w:p>
    <w:p>
      <w:pPr>
        <w:pStyle w:val="BodyText"/>
      </w:pPr>
      <w:r>
        <w:rPr>
          <w:rFonts w:hint="eastAsia"/>
          <w:b/>
          <w:bCs/>
        </w:rPr>
        <w:t xml:space="preserve">评分: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1分（严重不达标）</w:t>
      </w:r>
    </w:p>
    <w:p>
      <w:pPr>
        <w:pStyle w:val="BlockText"/>
      </w:pPr>
      <w:r>
        <w:rPr>
          <w:rFonts w:hint="eastAsia"/>
        </w:rPr>
        <w:t xml:space="preserve">由于行动记录数据可能不完整（下属或有其他方式汇报工作），以上仅基于系统数据分析。建议骆永融说明下属实际工作产出情况。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三q1工作重心分析"/>
    <w:p>
      <w:pPr>
        <w:pStyle w:val="Heading2"/>
      </w:pPr>
      <w:r>
        <w:rPr>
          <w:rFonts w:hint="eastAsia"/>
        </w:rPr>
        <w:t xml:space="preserve">三、Q1工作重心分析</w:t>
      </w:r>
    </w:p>
    <w:p>
      <w:pPr>
        <w:pStyle w:val="FirstParagraph"/>
      </w:pPr>
      <w:r>
        <w:rPr>
          <w:rFonts w:hint="eastAsia"/>
        </w:rPr>
        <w:t xml:space="preserve">基于183条行动记录的title关键词统计，Q1实际工作时间分配如下：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是否KPI核心项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大数据平台/中策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10.4%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否（对外资源管理，权重20%的一部分）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新办公室展厅建设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9.8%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否</w:t>
            </w:r>
            <w:r>
              <w:rPr>
                <w:rFonts w:hint="eastAsia"/>
              </w:rPr>
              <w:t xml:space="preserve">（行政事务）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数据中心展会方案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9.8%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间接（品牌活动筹备）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展会沟通/合同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8.7%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间接（品牌活动筹备）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石油石化行业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6.6%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间接（渠道/品牌活动筹备）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视频制作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否（应由下属执行）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案例/解决方案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6.6%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部分（售前支持）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招聘/人事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渠道相关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是（权重25%）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培训相关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是（渠道培训）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年会/答谢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~63</w:t>
            </w:r>
          </w:p>
        </w:tc>
        <w:tc>
          <w:tcPr/>
          <w:p>
            <w:pPr>
              <w:pStyle w:val="Compact"/>
            </w:pPr>
            <w:r>
              <w:t xml:space="preserve">34.4%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</w:t>
            </w:r>
          </w:p>
        </w:tc>
      </w:tr>
    </w:tbl>
    <w:bookmarkStart w:id="21" w:name="关键发现"/>
    <w:p>
      <w:pPr>
        <w:pStyle w:val="Heading3"/>
      </w:pPr>
      <w:r>
        <w:rPr>
          <w:rFonts w:hint="eastAsia"/>
        </w:rPr>
        <w:t xml:space="preserve">关键发现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KPI权重最高的渠道活动（25%）仅占实际工作量的1.6%</w:t>
      </w:r>
      <w:r>
        <w:rPr>
          <w:rFonts w:hint="eastAsia"/>
        </w:rPr>
        <w:t xml:space="preserve">，反映工作优先级与KPI目标严重错位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新办公室展厅建设</w:t>
      </w:r>
      <w:r>
        <w:rPr>
          <w:rFonts w:hint="eastAsia"/>
        </w:rPr>
        <w:t xml:space="preserve">占工作量近10%，这属于行政事务类工作，不在岗位KPI考核范围内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大量精力投入</w:t>
      </w:r>
      <w:r>
        <w:rPr>
          <w:rFonts w:hint="eastAsia"/>
          <w:b/>
          <w:bCs/>
        </w:rPr>
        <w:t xml:space="preserve">展会方案推进和合同沟通</w:t>
      </w:r>
      <w:r>
        <w:rPr>
          <w:rFonts w:hint="eastAsia"/>
        </w:rPr>
        <w:t xml:space="preserve">（合计约18.5%），但均未在Q1落地执行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大数据平台/中策对接</w:t>
      </w:r>
      <w:r>
        <w:rPr>
          <w:rFonts w:hint="eastAsia"/>
        </w:rPr>
        <w:t xml:space="preserve">占10.4%，属于对外资源管理范畴（岗位定义20%），但更偏向工具选型而非资源整合产出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“其他”</w:t>
      </w:r>
      <w:r>
        <w:rPr>
          <w:rFonts w:hint="eastAsia"/>
          <w:b/>
          <w:bCs/>
        </w:rPr>
        <w:t xml:space="preserve">类型占34.4%</w:t>
      </w:r>
      <w:r>
        <w:rPr>
          <w:rFonts w:hint="eastAsia"/>
        </w:rPr>
        <w:t xml:space="preserve">，工作内容分类规范性有待提高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四q1已落地活动清单"/>
    <w:p>
      <w:pPr>
        <w:pStyle w:val="Heading2"/>
      </w:pPr>
      <w:r>
        <w:rPr>
          <w:rFonts w:hint="eastAsia"/>
        </w:rPr>
        <w:t xml:space="preserve">四、Q1已落地活动清单</w:t>
      </w:r>
    </w:p>
    <w:p>
      <w:pPr>
        <w:pStyle w:val="FirstParagraph"/>
      </w:pPr>
      <w:r>
        <w:rPr>
          <w:rFonts w:hint="eastAsia"/>
        </w:rPr>
        <w:t xml:space="preserve">基于费用报销记录和行动记录交叉验证，Q1实际执行的活动：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商机录入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公司培训+年会（摄影跟拍支持）</w:t>
            </w:r>
          </w:p>
        </w:tc>
        <w:tc>
          <w:tcPr/>
          <w:p>
            <w:pPr>
              <w:pStyle w:val="Compact"/>
            </w:pPr>
            <w:r>
              <w:t xml:space="preserve">1/22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内部活动</w:t>
            </w:r>
          </w:p>
        </w:tc>
        <w:tc>
          <w:tcPr/>
          <w:p>
            <w:pPr>
              <w:pStyle w:val="Compact"/>
            </w:pPr>
            <w:r>
              <w:t xml:space="preserve">24.00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上海地标案例学习之旅（6人）</w:t>
            </w:r>
          </w:p>
        </w:tc>
        <w:tc>
          <w:tcPr/>
          <w:p>
            <w:pPr>
              <w:pStyle w:val="Compact"/>
            </w:pPr>
            <w:r>
              <w:t xml:space="preserve">1/23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客户活动</w:t>
            </w:r>
          </w:p>
        </w:tc>
        <w:tc>
          <w:tcPr/>
          <w:p>
            <w:pPr>
              <w:pStyle w:val="Compact"/>
            </w:pPr>
            <w:r>
              <w:t xml:space="preserve">15.74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浙江省建筑机电设备年会</w:t>
            </w:r>
          </w:p>
        </w:tc>
        <w:tc>
          <w:tcPr/>
          <w:p>
            <w:pPr>
              <w:pStyle w:val="Compact"/>
            </w:pPr>
            <w:r>
              <w:t xml:space="preserve">1/24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行业展会</w:t>
            </w:r>
          </w:p>
        </w:tc>
        <w:tc>
          <w:tcPr/>
          <w:p>
            <w:pPr>
              <w:pStyle w:val="Compact"/>
            </w:pPr>
            <w:r>
              <w:t xml:space="preserve">40.00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1/28年末客户答谢及分享会</w:t>
            </w:r>
          </w:p>
        </w:tc>
        <w:tc>
          <w:tcPr/>
          <w:p>
            <w:pPr>
              <w:pStyle w:val="Compact"/>
            </w:pPr>
            <w:r>
              <w:t xml:space="preserve">1/28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客户活动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4场活动均集中在1月下旬。2-3月无活动执行记录。</w:t>
      </w:r>
    </w:p>
    <w:p>
      <w:r>
        <w:pict>
          <v:rect style="width:0;height:1.5pt" o:hralign="center" o:hrstd="t" o:hr="t"/>
        </w:pict>
      </w:r>
    </w:p>
    <w:bookmarkEnd w:id="23"/>
    <w:bookmarkStart w:id="25" w:name="五综合评分"/>
    <w:p>
      <w:pPr>
        <w:pStyle w:val="Heading2"/>
      </w:pPr>
      <w:r>
        <w:rPr>
          <w:rFonts w:hint="eastAsia"/>
        </w:rPr>
        <w:t xml:space="preserve">五、综合评分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KPI维度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评分(1-5)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渠道活动完成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渠道满意度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≥4分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无数据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品牌活动完成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活动商机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≥40个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0个（系统记录）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媒体曝光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≥3次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无数据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销售满意度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≥4分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无数据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团队产出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≥90%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下属2/3停止记录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</w:tbl>
    <w:bookmarkStart w:id="24" w:name="可评估项加权得分"/>
    <w:p>
      <w:pPr>
        <w:pStyle w:val="Heading3"/>
      </w:pPr>
      <w:r>
        <w:rPr>
          <w:rFonts w:hint="eastAsia"/>
        </w:rPr>
        <w:t xml:space="preserve">可评估项加权得分</w:t>
      </w:r>
    </w:p>
    <w:p>
      <w:pPr>
        <w:pStyle w:val="FirstParagraph"/>
      </w:pPr>
      <w:r>
        <w:rPr>
          <w:rFonts w:hint="eastAsia"/>
          <w:b/>
          <w:bCs/>
        </w:rPr>
        <w:t xml:space="preserve">计算基础</w:t>
      </w:r>
      <w:r>
        <w:t xml:space="preserve">: </w:t>
      </w:r>
      <w:r>
        <w:rPr>
          <w:rFonts w:hint="eastAsia"/>
        </w:rPr>
        <w:t xml:space="preserve">渠道活动(25%)</w:t>
      </w:r>
      <w:r>
        <w:t xml:space="preserve"> + </w:t>
      </w:r>
      <w:r>
        <w:rPr>
          <w:rFonts w:hint="eastAsia"/>
        </w:rPr>
        <w:t xml:space="preserve">品牌活动(15%)</w:t>
      </w:r>
      <w:r>
        <w:t xml:space="preserve"> + </w:t>
      </w:r>
      <w:r>
        <w:rPr>
          <w:rFonts w:hint="eastAsia"/>
        </w:rPr>
        <w:t xml:space="preserve">活动商机(20%)</w:t>
      </w:r>
      <w:r>
        <w:t xml:space="preserve"> + </w:t>
      </w:r>
      <w:r>
        <w:rPr>
          <w:rFonts w:hint="eastAsia"/>
        </w:rPr>
        <w:t xml:space="preserve">团队产出(5%)</w:t>
      </w:r>
      <w:r>
        <w:t xml:space="preserve"> = 65%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得分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×</m:t>
              </m:r>
              <m:r>
                <m:t>1</m:t>
              </m:r>
            </m:num>
            <m:den>
              <m:r>
                <m:t>65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0.25</m:t>
              </m:r>
              <m:r>
                <m:rPr>
                  <m:sty m:val="p"/>
                </m:rPr>
                <m:t>+</m:t>
              </m:r>
              <m:r>
                <m:t>0.60</m:t>
              </m:r>
              <m:r>
                <m:rPr>
                  <m:sty m:val="p"/>
                </m:rPr>
                <m:t>+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0.05</m:t>
              </m:r>
            </m:num>
            <m:den>
              <m:r>
                <m:t>0.65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1.10</m:t>
              </m:r>
            </m:num>
            <m:den>
              <m:r>
                <m:t>0.65</m:t>
              </m:r>
            </m:den>
          </m:f>
          <m:r>
            <m:rPr>
              <m:sty m:val="p"/>
            </m:rPr>
            <m:t>=</m:t>
          </m:r>
          <m:r>
            <m:t>1.69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Q1综合评分:</w:t>
      </w:r>
      <w:r>
        <w:rPr>
          <w:b/>
          <w:bCs/>
        </w:rPr>
        <w:t xml:space="preserve"> 1.69 / 5.00 — </w:t>
      </w:r>
      <w:r>
        <w:rPr>
          <w:rFonts w:hint="eastAsia"/>
          <w:b/>
          <w:bCs/>
        </w:rPr>
        <w:t xml:space="preserve">未达标（对应评级: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2分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未达标）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六待确认事项"/>
    <w:p>
      <w:pPr>
        <w:pStyle w:val="Heading2"/>
      </w:pPr>
      <w:r>
        <w:rPr>
          <w:rFonts w:hint="eastAsia"/>
        </w:rPr>
        <w:t xml:space="preserve">六、待确认事项</w:t>
      </w:r>
    </w:p>
    <w:p>
      <w:pPr>
        <w:pStyle w:val="FirstParagraph"/>
      </w:pPr>
      <w:r>
        <w:rPr>
          <w:rFonts w:hint="eastAsia"/>
        </w:rPr>
        <w:t xml:space="preserve">以下事项建议在绩效面谈中与骆永融确认：</w:t>
      </w:r>
    </w:p>
    <w:bookmarkStart w:id="26" w:name="数据补充类"/>
    <w:p>
      <w:pPr>
        <w:pStyle w:val="Heading3"/>
      </w:pPr>
      <w:r>
        <w:rPr>
          <w:rFonts w:hint="eastAsia"/>
        </w:rPr>
        <w:t xml:space="preserve">数据补充类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Q1活动是否产生了线下商机但未录入系统？如有，请提供清单并补录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Q1是否有媒体曝光成果？请提供曝光记录（媒体名称、时间、链接）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何慧玲2-3月、施颖皓全季度未在系统录入行动记录的原因是什么？</w:t>
      </w:r>
    </w:p>
    <w:bookmarkEnd w:id="26"/>
    <w:bookmarkStart w:id="27" w:name="工作方向类"/>
    <w:p>
      <w:pPr>
        <w:pStyle w:val="Heading3"/>
      </w:pPr>
      <w:r>
        <w:rPr>
          <w:rFonts w:hint="eastAsia"/>
        </w:rPr>
        <w:t xml:space="preserve">工作方向类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新办公室展厅建设属于临时性行政任务还是长期职责？是否影响了核心KPI工作的投入？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大数据平台/中策对接的预期产出是什么？与活动商机获取有何关联？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Q2渠道活动（3场）的具体计划和时间表是什么？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活动商机的录入和跟进流程如何建立？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七q2改进建议"/>
    <w:p>
      <w:pPr>
        <w:pStyle w:val="Heading2"/>
      </w:pPr>
      <w:r>
        <w:rPr>
          <w:rFonts w:hint="eastAsia"/>
        </w:rPr>
        <w:t xml:space="preserve">七、Q2改进建议</w:t>
      </w:r>
    </w:p>
    <w:bookmarkStart w:id="29" w:name="优先级1-渠道活动执行落地"/>
    <w:p>
      <w:pPr>
        <w:pStyle w:val="Heading3"/>
      </w:pPr>
      <w:r>
        <w:rPr>
          <w:rFonts w:hint="eastAsia"/>
        </w:rPr>
        <w:t xml:space="preserve">优先级1:</w:t>
      </w:r>
      <w:r>
        <w:t xml:space="preserve"> </w:t>
      </w:r>
      <w:r>
        <w:rPr>
          <w:rFonts w:hint="eastAsia"/>
        </w:rPr>
        <w:t xml:space="preserve">渠道活动执行落地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Q2目标仍为3场，结合Q1欠账需加速推进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建议将石油石化行业活动从”策划阶段”尽快推进到执行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1月确认书中的渠道活动计划（3月渠道招募、4月联合推广）需立即启动</w:t>
      </w:r>
    </w:p>
    <w:bookmarkEnd w:id="29"/>
    <w:bookmarkStart w:id="30" w:name="优先级2-商机管理流程建立"/>
    <w:p>
      <w:pPr>
        <w:pStyle w:val="Heading3"/>
      </w:pPr>
      <w:r>
        <w:rPr>
          <w:rFonts w:hint="eastAsia"/>
        </w:rPr>
        <w:t xml:space="preserve">优先级2:</w:t>
      </w:r>
      <w:r>
        <w:t xml:space="preserve"> </w:t>
      </w:r>
      <w:r>
        <w:rPr>
          <w:rFonts w:hint="eastAsia"/>
        </w:rPr>
        <w:t xml:space="preserve">商机管理流程建立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每次活动后3个工作日内在PMA系统录入商机清单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行动记录必须关联客户（customer_id），便于追踪商机来源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与销售负责人建立月度商机跟进同步机制</w:t>
      </w:r>
    </w:p>
    <w:bookmarkEnd w:id="30"/>
    <w:bookmarkStart w:id="31" w:name="优先级3-团队管理恢复"/>
    <w:p>
      <w:pPr>
        <w:pStyle w:val="Heading3"/>
      </w:pPr>
      <w:r>
        <w:rPr>
          <w:rFonts w:hint="eastAsia"/>
        </w:rPr>
        <w:t xml:space="preserve">优先级3:</w:t>
      </w:r>
      <w:r>
        <w:t xml:space="preserve"> </w:t>
      </w:r>
      <w:r>
        <w:rPr>
          <w:rFonts w:hint="eastAsia"/>
        </w:rPr>
        <w:t xml:space="preserve">团队管理恢复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督促下属恢复行动记录日常录入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建立市场部周报/月报机制，确保团队产出可视化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明确下属工作目标与交付标准</w:t>
      </w:r>
    </w:p>
    <w:bookmarkEnd w:id="31"/>
    <w:bookmarkStart w:id="32" w:name="优先级4-工作重心调整"/>
    <w:p>
      <w:pPr>
        <w:pStyle w:val="Heading3"/>
      </w:pPr>
      <w:r>
        <w:rPr>
          <w:rFonts w:hint="eastAsia"/>
        </w:rPr>
        <w:t xml:space="preserve">优先级4:</w:t>
      </w:r>
      <w:r>
        <w:t xml:space="preserve"> </w:t>
      </w:r>
      <w:r>
        <w:rPr>
          <w:rFonts w:hint="eastAsia"/>
        </w:rPr>
        <w:t xml:space="preserve">工作重心调整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减少非KPI事务（展厅建设等）的时间投入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将至少50%的工作时间分配给渠道活动和品牌活动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行动记录规范分类，减少”其他”类型占比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本报告基于PMA系统数据自动生成，部分维度因系统数据不完整可能存在偏差。建议结合绩效面谈获取完整信息后进行综合评估。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2026-04-07T03:17:59Z</dcterms:created>
  <dcterms:modified xsi:type="dcterms:W3CDTF">2026-04-07T03:17:59Z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