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04EA" w14:textId="052FE9AC" w:rsidR="00C65A6B" w:rsidRPr="001B331D" w:rsidRDefault="00026A07" w:rsidP="0039516D">
      <w:pPr>
        <w:pStyle w:val="Title"/>
        <w:jc w:val="both"/>
        <w:rPr>
          <w:rFonts w:ascii="Times New Roman" w:hAnsi="Times New Roman" w:cs="Times New Roman"/>
          <w:b/>
          <w:bCs/>
          <w:lang w:val="en-GB"/>
        </w:rPr>
      </w:pPr>
      <w:r w:rsidRPr="00026A07">
        <w:rPr>
          <w:rFonts w:ascii="Times New Roman" w:hAnsi="Times New Roman" w:cs="Times New Roman"/>
          <w:b/>
          <w:bCs/>
          <w:lang w:val="en-GB"/>
        </w:rPr>
        <w:t>MSc Project Progress Update</w:t>
      </w:r>
    </w:p>
    <w:p w14:paraId="6740BFAA" w14:textId="3B946251" w:rsidR="00026A07" w:rsidRPr="00026A07" w:rsidRDefault="00026A07" w:rsidP="0039516D">
      <w:pPr>
        <w:pStyle w:val="Heading2"/>
        <w:jc w:val="both"/>
        <w:rPr>
          <w:rStyle w:val="Strong"/>
          <w:b/>
          <w:bCs/>
          <w:sz w:val="24"/>
          <w:szCs w:val="24"/>
        </w:rPr>
      </w:pPr>
      <w:r w:rsidRPr="00026A07">
        <w:rPr>
          <w:rStyle w:val="Strong"/>
          <w:sz w:val="24"/>
          <w:szCs w:val="24"/>
        </w:rPr>
        <w:t xml:space="preserve">Student: </w:t>
      </w:r>
      <w:r w:rsidRPr="00026A07">
        <w:rPr>
          <w:rStyle w:val="Strong"/>
          <w:b/>
          <w:bCs/>
          <w:sz w:val="24"/>
          <w:szCs w:val="24"/>
        </w:rPr>
        <w:t>James Oluwafemi Adeshina</w:t>
      </w:r>
    </w:p>
    <w:p w14:paraId="61E8C23C" w14:textId="7991BE5C" w:rsidR="004D7646" w:rsidRDefault="004D7646" w:rsidP="0039516D">
      <w:pPr>
        <w:pStyle w:val="Heading2"/>
        <w:jc w:val="both"/>
        <w:rPr>
          <w:sz w:val="24"/>
          <w:szCs w:val="24"/>
        </w:rPr>
      </w:pPr>
      <w:r w:rsidRPr="002A7BF4">
        <w:rPr>
          <w:rStyle w:val="Strong"/>
          <w:sz w:val="24"/>
          <w:szCs w:val="24"/>
        </w:rPr>
        <w:t>Project Title</w:t>
      </w:r>
      <w:r w:rsidRPr="002A7BF4">
        <w:rPr>
          <w:sz w:val="24"/>
          <w:szCs w:val="24"/>
        </w:rPr>
        <w:t xml:space="preserve">: </w:t>
      </w:r>
      <w:r w:rsidR="001B331D" w:rsidRPr="001B331D">
        <w:rPr>
          <w:sz w:val="24"/>
          <w:szCs w:val="24"/>
        </w:rPr>
        <w:t>Early Prediction of Diabetic Complications Using Multi-Modal Deep Learning</w:t>
      </w:r>
    </w:p>
    <w:p w14:paraId="77CD0923" w14:textId="4BD6D55A" w:rsidR="00026A07" w:rsidRPr="00026A07" w:rsidRDefault="00026A07" w:rsidP="0039516D">
      <w:pPr>
        <w:jc w:val="both"/>
        <w:rPr>
          <w:b/>
          <w:bCs/>
        </w:rPr>
      </w:pPr>
      <w:r w:rsidRPr="00026A07">
        <w:t xml:space="preserve">Supervisor: </w:t>
      </w:r>
      <w:proofErr w:type="spellStart"/>
      <w:r w:rsidRPr="00026A07">
        <w:rPr>
          <w:b/>
          <w:bCs/>
        </w:rPr>
        <w:t>Dr.</w:t>
      </w:r>
      <w:proofErr w:type="spellEnd"/>
      <w:r w:rsidRPr="00026A07">
        <w:rPr>
          <w:b/>
          <w:bCs/>
        </w:rPr>
        <w:t xml:space="preserve"> </w:t>
      </w:r>
      <w:proofErr w:type="spellStart"/>
      <w:r w:rsidRPr="00026A07">
        <w:rPr>
          <w:b/>
          <w:bCs/>
        </w:rPr>
        <w:t>Oluwarotimi</w:t>
      </w:r>
      <w:proofErr w:type="spellEnd"/>
      <w:r w:rsidRPr="00026A07">
        <w:rPr>
          <w:b/>
          <w:bCs/>
        </w:rPr>
        <w:t xml:space="preserve"> Samuel</w:t>
      </w:r>
    </w:p>
    <w:p w14:paraId="2872B192" w14:textId="41EF88C8" w:rsidR="00C65A6B" w:rsidRPr="002A7BF4" w:rsidRDefault="004D7646" w:rsidP="0039516D">
      <w:pPr>
        <w:pStyle w:val="Heading2"/>
        <w:jc w:val="both"/>
        <w:rPr>
          <w:b w:val="0"/>
          <w:bCs w:val="0"/>
          <w:sz w:val="24"/>
          <w:szCs w:val="24"/>
        </w:rPr>
      </w:pPr>
      <w:r w:rsidRPr="002A7BF4">
        <w:rPr>
          <w:rStyle w:val="Strong"/>
          <w:sz w:val="24"/>
          <w:szCs w:val="24"/>
        </w:rPr>
        <w:t>Date</w:t>
      </w:r>
      <w:r w:rsidRPr="002A7BF4">
        <w:rPr>
          <w:sz w:val="24"/>
          <w:szCs w:val="24"/>
        </w:rPr>
        <w:t xml:space="preserve">: </w:t>
      </w:r>
      <w:r w:rsidR="001B331D">
        <w:rPr>
          <w:sz w:val="24"/>
          <w:szCs w:val="24"/>
        </w:rPr>
        <w:t>1</w:t>
      </w:r>
      <w:r w:rsidR="0039516D">
        <w:rPr>
          <w:sz w:val="24"/>
          <w:szCs w:val="24"/>
        </w:rPr>
        <w:t>st</w:t>
      </w:r>
      <w:r w:rsidRPr="002A7BF4">
        <w:rPr>
          <w:sz w:val="24"/>
          <w:szCs w:val="24"/>
        </w:rPr>
        <w:t xml:space="preserve"> Ju</w:t>
      </w:r>
      <w:r w:rsidR="0039516D">
        <w:rPr>
          <w:sz w:val="24"/>
          <w:szCs w:val="24"/>
        </w:rPr>
        <w:t>ly</w:t>
      </w:r>
      <w:r w:rsidRPr="002A7BF4">
        <w:rPr>
          <w:sz w:val="24"/>
          <w:szCs w:val="24"/>
        </w:rPr>
        <w:t>, 2025</w:t>
      </w:r>
    </w:p>
    <w:p w14:paraId="5CF00F4C" w14:textId="77777777" w:rsidR="00C65A6B" w:rsidRPr="00222211" w:rsidRDefault="00C65A6B" w:rsidP="0039516D">
      <w:pPr>
        <w:jc w:val="both"/>
      </w:pPr>
    </w:p>
    <w:p w14:paraId="074F73D8" w14:textId="70E40292" w:rsidR="001A67B9" w:rsidRPr="00222211" w:rsidRDefault="00026A07" w:rsidP="0039516D">
      <w:pPr>
        <w:pStyle w:val="Heading2"/>
        <w:jc w:val="both"/>
      </w:pPr>
      <w:r w:rsidRPr="00026A07">
        <w:t>Progress Since Last Meeting (</w:t>
      </w:r>
      <w:r w:rsidR="0039516D">
        <w:t>18th</w:t>
      </w:r>
      <w:r w:rsidRPr="00026A07">
        <w:t xml:space="preserve"> June 2025):</w:t>
      </w:r>
      <w:r w:rsidR="004D7646" w:rsidRPr="00222211">
        <w:t xml:space="preserve"> </w:t>
      </w:r>
    </w:p>
    <w:p w14:paraId="44072E54" w14:textId="76865F52" w:rsidR="00F1432D" w:rsidRDefault="00F1432D" w:rsidP="00F1432D">
      <w:pPr>
        <w:pStyle w:val="NormalWeb"/>
        <w:jc w:val="both"/>
      </w:pPr>
      <w:r>
        <w:t xml:space="preserve">Since our last meeting, I have completed </w:t>
      </w:r>
      <w:r w:rsidR="0009381F">
        <w:t xml:space="preserve">a </w:t>
      </w:r>
      <w:r>
        <w:t>comprehensive data coverage analysis on the labe</w:t>
      </w:r>
      <w:r w:rsidR="0009381F">
        <w:t>l</w:t>
      </w:r>
      <w:r>
        <w:t>led diabetic cohort (N=10,807) extracted from the MIMIC-IV dataset. We anchored all complication labels to true diabetes diagnosis dates and applied condition-specific follow-up windows (e.g., 30–730 days for retinopathy and cardiovascular; 90–365 days for neuropathy, nephropathy, and foot ulcer). Clinical feedback was incorporated to ensure the prevalence metrics matched known NHS benchmarks.</w:t>
      </w:r>
    </w:p>
    <w:p w14:paraId="69E213A2" w14:textId="281690C6" w:rsidR="00F1432D" w:rsidRDefault="00F1432D" w:rsidP="00F1432D">
      <w:pPr>
        <w:pStyle w:val="NormalWeb"/>
        <w:jc w:val="both"/>
      </w:pPr>
      <w:r>
        <w:t>Lab test coverage was evaluated across 10 key biomarkers (glucose, A1C, creatinine, albumin, albumin-creatinine ratio, LDL, HDL, triglycerides, BUN, CRP). Coverage analysis showed that at least 3–6 labs have sufficient representation (≥100+ patients) per complication, enabling viable model</w:t>
      </w:r>
      <w:r>
        <w:t>l</w:t>
      </w:r>
      <w:r>
        <w:t>ing. However, BUN and CRP had zero coverage across all complications and have been excluded.</w:t>
      </w:r>
    </w:p>
    <w:p w14:paraId="59C93917" w14:textId="77777777" w:rsidR="0009381F" w:rsidRDefault="00F1432D" w:rsidP="0039516D">
      <w:pPr>
        <w:pStyle w:val="NormalWeb"/>
        <w:jc w:val="both"/>
      </w:pPr>
      <w:r>
        <w:t xml:space="preserve">In </w:t>
      </w:r>
      <w:r w:rsidR="0039516D">
        <w:t xml:space="preserve">parallel, </w:t>
      </w:r>
      <w:r w:rsidR="0009381F">
        <w:t>I</w:t>
      </w:r>
      <w:r w:rsidR="0039516D">
        <w:t xml:space="preserve"> explored the </w:t>
      </w:r>
      <w:proofErr w:type="spellStart"/>
      <w:r w:rsidR="0039516D">
        <w:t>eICU</w:t>
      </w:r>
      <w:proofErr w:type="spellEnd"/>
      <w:r w:rsidR="0039516D">
        <w:t xml:space="preserve"> Collaborative Research Database for potential external testing. After a thorough structural review, </w:t>
      </w:r>
      <w:r w:rsidR="0009381F">
        <w:t>I</w:t>
      </w:r>
      <w:r w:rsidR="0039516D">
        <w:t xml:space="preserve"> concluded that the dataset lacks sufficient diabetes diagnosis anchoring and complication-specific longitudinal records, making it unsuitable for reliable external validation of our model</w:t>
      </w:r>
      <w:r w:rsidR="00EB6176" w:rsidRPr="00EB6176">
        <w:t>.</w:t>
      </w:r>
    </w:p>
    <w:p w14:paraId="14E06DCE" w14:textId="666129EB" w:rsidR="0009381F" w:rsidRDefault="0009381F" w:rsidP="0009381F">
      <w:pPr>
        <w:pStyle w:val="NormalWeb"/>
        <w:jc w:val="both"/>
      </w:pPr>
      <w:r>
        <w:t>We finali</w:t>
      </w:r>
      <w:r>
        <w:t>s</w:t>
      </w:r>
      <w:r>
        <w:t>ed the primary datasets for mode</w:t>
      </w:r>
      <w:r>
        <w:t>l</w:t>
      </w:r>
      <w:r>
        <w:t>ling as:</w:t>
      </w:r>
    </w:p>
    <w:p w14:paraId="00E1404C" w14:textId="77777777" w:rsidR="0009381F" w:rsidRDefault="0009381F" w:rsidP="0009381F">
      <w:pPr>
        <w:pStyle w:val="NormalWeb"/>
        <w:jc w:val="both"/>
      </w:pPr>
      <w:r w:rsidRPr="0009381F">
        <w:rPr>
          <w:b/>
          <w:bCs/>
        </w:rPr>
        <w:t>patients.csv.gz</w:t>
      </w:r>
      <w:r>
        <w:t xml:space="preserve">, </w:t>
      </w:r>
      <w:r w:rsidRPr="0009381F">
        <w:rPr>
          <w:b/>
          <w:bCs/>
        </w:rPr>
        <w:t>admissions.csv.gz</w:t>
      </w:r>
      <w:r>
        <w:t xml:space="preserve">, </w:t>
      </w:r>
      <w:r w:rsidRPr="0009381F">
        <w:rPr>
          <w:b/>
          <w:bCs/>
        </w:rPr>
        <w:t>diagnoses_icd.csv.gz</w:t>
      </w:r>
      <w:r>
        <w:t>, d_</w:t>
      </w:r>
      <w:r w:rsidRPr="0009381F">
        <w:rPr>
          <w:b/>
          <w:bCs/>
        </w:rPr>
        <w:t>icd_diagnoses.csv.gz</w:t>
      </w:r>
      <w:r>
        <w:t xml:space="preserve"> – for label generation</w:t>
      </w:r>
    </w:p>
    <w:p w14:paraId="73FA8270" w14:textId="414D7013" w:rsidR="00026A07" w:rsidRDefault="0009381F" w:rsidP="0009381F">
      <w:pPr>
        <w:pStyle w:val="NormalWeb"/>
        <w:jc w:val="both"/>
        <w:rPr>
          <w:rStyle w:val="Strong"/>
          <w:b w:val="0"/>
          <w:bCs w:val="0"/>
        </w:rPr>
      </w:pPr>
      <w:r w:rsidRPr="0009381F">
        <w:rPr>
          <w:b/>
          <w:bCs/>
        </w:rPr>
        <w:t>labevents.csv.gz</w:t>
      </w:r>
      <w:r>
        <w:t xml:space="preserve">, </w:t>
      </w:r>
      <w:r w:rsidRPr="0009381F">
        <w:rPr>
          <w:b/>
          <w:bCs/>
        </w:rPr>
        <w:t>d_labitems.csv.gz</w:t>
      </w:r>
      <w:r>
        <w:t xml:space="preserve"> – for biomarker features</w:t>
      </w:r>
    </w:p>
    <w:p w14:paraId="6C6AFE8B" w14:textId="0E33929A" w:rsidR="00026A07" w:rsidRDefault="00026A07" w:rsidP="0039516D">
      <w:pPr>
        <w:pStyle w:val="Heading2"/>
        <w:jc w:val="both"/>
      </w:pPr>
      <w:r w:rsidRPr="00026A07">
        <w:t>Challenges Encountered</w:t>
      </w:r>
      <w:r>
        <w:t>:</w:t>
      </w:r>
    </w:p>
    <w:p w14:paraId="33D78128" w14:textId="600A53F3" w:rsidR="0039516D" w:rsidRDefault="0039516D" w:rsidP="0039516D">
      <w:pPr>
        <w:pStyle w:val="NormalWeb"/>
        <w:numPr>
          <w:ilvl w:val="0"/>
          <w:numId w:val="35"/>
        </w:numPr>
        <w:jc w:val="both"/>
      </w:pPr>
      <w:r>
        <w:t>Initial pipelines suffered from misaligned anchoring (first admission vs. diagnosis), leading to inflated or clinically invalid prevalence rates.</w:t>
      </w:r>
    </w:p>
    <w:p w14:paraId="4AEAA9E2" w14:textId="77777777" w:rsidR="0039516D" w:rsidRDefault="0039516D" w:rsidP="0039516D">
      <w:pPr>
        <w:pStyle w:val="NormalWeb"/>
        <w:numPr>
          <w:ilvl w:val="0"/>
          <w:numId w:val="35"/>
        </w:numPr>
        <w:jc w:val="both"/>
      </w:pPr>
      <w:r>
        <w:t>ICD code contamination (e.g., including non-diabetic cardiovascular disease) required rigorous clinical filtering using diabetes-specific codes.</w:t>
      </w:r>
    </w:p>
    <w:p w14:paraId="0FF5B6A5" w14:textId="77777777" w:rsidR="0039516D" w:rsidRDefault="0039516D" w:rsidP="0039516D">
      <w:pPr>
        <w:pStyle w:val="NormalWeb"/>
        <w:numPr>
          <w:ilvl w:val="0"/>
          <w:numId w:val="35"/>
        </w:numPr>
        <w:jc w:val="both"/>
      </w:pPr>
      <w:r>
        <w:t>Follow-up filtering was too strict, excluding &gt;80% of diabetics and creating survivorship bias.</w:t>
      </w:r>
    </w:p>
    <w:p w14:paraId="6A7B7B10" w14:textId="07438B0A" w:rsidR="00026A07" w:rsidRDefault="0039516D" w:rsidP="0039516D">
      <w:pPr>
        <w:pStyle w:val="NormalWeb"/>
        <w:numPr>
          <w:ilvl w:val="0"/>
          <w:numId w:val="35"/>
        </w:numPr>
        <w:jc w:val="both"/>
      </w:pPr>
      <w:r>
        <w:t>The eICU dataset was found unsuitable for external testing due to missing temporal markers for diabetic complications.</w:t>
      </w:r>
    </w:p>
    <w:p w14:paraId="5F5BDADC" w14:textId="5D9B587A" w:rsidR="0009381F" w:rsidRDefault="0009381F" w:rsidP="0039516D">
      <w:pPr>
        <w:pStyle w:val="NormalWeb"/>
        <w:numPr>
          <w:ilvl w:val="0"/>
          <w:numId w:val="35"/>
        </w:numPr>
        <w:jc w:val="both"/>
      </w:pPr>
      <w:r w:rsidRPr="0009381F">
        <w:t>Memory Errors in PySpark</w:t>
      </w:r>
    </w:p>
    <w:p w14:paraId="64F424FF" w14:textId="08BE2E6C" w:rsidR="00A7056D" w:rsidRPr="000713B9" w:rsidRDefault="00A7056D" w:rsidP="0039516D">
      <w:pPr>
        <w:pStyle w:val="NormalWeb"/>
        <w:numPr>
          <w:ilvl w:val="0"/>
          <w:numId w:val="35"/>
        </w:numPr>
        <w:jc w:val="both"/>
      </w:pPr>
      <w:r w:rsidRPr="00A7056D">
        <w:rPr>
          <w:rStyle w:val="Strong"/>
          <w:b w:val="0"/>
          <w:bCs w:val="0"/>
        </w:rPr>
        <w:t>Sparse Lab Coverage</w:t>
      </w:r>
      <w:r w:rsidRPr="00A7056D">
        <w:rPr>
          <w:b/>
          <w:bCs/>
        </w:rPr>
        <w:t>:</w:t>
      </w:r>
      <w:r>
        <w:t xml:space="preserve"> Key biomarkers like BUN and CRP had no usable data within prediction windows</w:t>
      </w:r>
    </w:p>
    <w:sectPr w:rsidR="00A7056D" w:rsidRPr="000713B9" w:rsidSect="004D7646"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D61F" w14:textId="77777777" w:rsidR="004A365A" w:rsidRDefault="004A365A" w:rsidP="0003278D">
      <w:r>
        <w:separator/>
      </w:r>
    </w:p>
  </w:endnote>
  <w:endnote w:type="continuationSeparator" w:id="0">
    <w:p w14:paraId="11E5891A" w14:textId="77777777" w:rsidR="004A365A" w:rsidRDefault="004A365A" w:rsidP="0003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F1BB" w14:textId="77777777" w:rsidR="004A365A" w:rsidRDefault="004A365A" w:rsidP="0003278D">
      <w:r>
        <w:separator/>
      </w:r>
    </w:p>
  </w:footnote>
  <w:footnote w:type="continuationSeparator" w:id="0">
    <w:p w14:paraId="5C33B593" w14:textId="77777777" w:rsidR="004A365A" w:rsidRDefault="004A365A" w:rsidP="0003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C95"/>
    <w:multiLevelType w:val="multilevel"/>
    <w:tmpl w:val="112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429"/>
    <w:multiLevelType w:val="multilevel"/>
    <w:tmpl w:val="B4F22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22C46"/>
    <w:multiLevelType w:val="multilevel"/>
    <w:tmpl w:val="74F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349F"/>
    <w:multiLevelType w:val="multilevel"/>
    <w:tmpl w:val="C59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A5206"/>
    <w:multiLevelType w:val="hybridMultilevel"/>
    <w:tmpl w:val="06BCB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2FE2"/>
    <w:multiLevelType w:val="hybridMultilevel"/>
    <w:tmpl w:val="51CC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DC4"/>
    <w:multiLevelType w:val="multilevel"/>
    <w:tmpl w:val="049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8658B"/>
    <w:multiLevelType w:val="multilevel"/>
    <w:tmpl w:val="C66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75B9E"/>
    <w:multiLevelType w:val="hybridMultilevel"/>
    <w:tmpl w:val="074A0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6166D"/>
    <w:multiLevelType w:val="multilevel"/>
    <w:tmpl w:val="F7B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406B4"/>
    <w:multiLevelType w:val="multilevel"/>
    <w:tmpl w:val="99B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E3AF8"/>
    <w:multiLevelType w:val="hybridMultilevel"/>
    <w:tmpl w:val="DB6C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61F16"/>
    <w:multiLevelType w:val="multilevel"/>
    <w:tmpl w:val="A09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B5522"/>
    <w:multiLevelType w:val="multilevel"/>
    <w:tmpl w:val="6F0C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A3D8D"/>
    <w:multiLevelType w:val="multilevel"/>
    <w:tmpl w:val="395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35CA9"/>
    <w:multiLevelType w:val="multilevel"/>
    <w:tmpl w:val="140A308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11283E"/>
    <w:multiLevelType w:val="multilevel"/>
    <w:tmpl w:val="239C6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C45CB"/>
    <w:multiLevelType w:val="multilevel"/>
    <w:tmpl w:val="838E557C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  <w:b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  <w:b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  <w:b/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  <w:b/>
        <w:sz w:val="27"/>
      </w:rPr>
    </w:lvl>
  </w:abstractNum>
  <w:abstractNum w:abstractNumId="18" w15:restartNumberingAfterBreak="0">
    <w:nsid w:val="3D261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DC2F41"/>
    <w:multiLevelType w:val="multilevel"/>
    <w:tmpl w:val="0484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81A60"/>
    <w:multiLevelType w:val="hybridMultilevel"/>
    <w:tmpl w:val="36D85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E770C"/>
    <w:multiLevelType w:val="hybridMultilevel"/>
    <w:tmpl w:val="A84C0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C22E3"/>
    <w:multiLevelType w:val="hybridMultilevel"/>
    <w:tmpl w:val="E8AC9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11046"/>
    <w:multiLevelType w:val="multilevel"/>
    <w:tmpl w:val="08F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E583F"/>
    <w:multiLevelType w:val="multilevel"/>
    <w:tmpl w:val="864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262D9"/>
    <w:multiLevelType w:val="multilevel"/>
    <w:tmpl w:val="C600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72365"/>
    <w:multiLevelType w:val="multilevel"/>
    <w:tmpl w:val="4B40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8542A"/>
    <w:multiLevelType w:val="multilevel"/>
    <w:tmpl w:val="4C58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F6407F"/>
    <w:multiLevelType w:val="multilevel"/>
    <w:tmpl w:val="35F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35AA8"/>
    <w:multiLevelType w:val="multilevel"/>
    <w:tmpl w:val="5D6C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22A7E"/>
    <w:multiLevelType w:val="hybridMultilevel"/>
    <w:tmpl w:val="DEE47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309D9"/>
    <w:multiLevelType w:val="hybridMultilevel"/>
    <w:tmpl w:val="DEE47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F3C6B"/>
    <w:multiLevelType w:val="multilevel"/>
    <w:tmpl w:val="4AA8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32687"/>
    <w:multiLevelType w:val="multilevel"/>
    <w:tmpl w:val="69BA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44765"/>
    <w:multiLevelType w:val="multilevel"/>
    <w:tmpl w:val="419A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560402">
    <w:abstractNumId w:val="18"/>
  </w:num>
  <w:num w:numId="2" w16cid:durableId="988437616">
    <w:abstractNumId w:val="4"/>
  </w:num>
  <w:num w:numId="3" w16cid:durableId="158931092">
    <w:abstractNumId w:val="15"/>
  </w:num>
  <w:num w:numId="4" w16cid:durableId="2093045002">
    <w:abstractNumId w:val="17"/>
  </w:num>
  <w:num w:numId="5" w16cid:durableId="836576093">
    <w:abstractNumId w:val="2"/>
  </w:num>
  <w:num w:numId="6" w16cid:durableId="613055119">
    <w:abstractNumId w:val="11"/>
  </w:num>
  <w:num w:numId="7" w16cid:durableId="620845535">
    <w:abstractNumId w:val="5"/>
  </w:num>
  <w:num w:numId="8" w16cid:durableId="677006559">
    <w:abstractNumId w:val="20"/>
  </w:num>
  <w:num w:numId="9" w16cid:durableId="1030568967">
    <w:abstractNumId w:val="16"/>
  </w:num>
  <w:num w:numId="10" w16cid:durableId="1703245444">
    <w:abstractNumId w:val="30"/>
  </w:num>
  <w:num w:numId="11" w16cid:durableId="1835801241">
    <w:abstractNumId w:val="31"/>
  </w:num>
  <w:num w:numId="12" w16cid:durableId="512843725">
    <w:abstractNumId w:val="22"/>
  </w:num>
  <w:num w:numId="13" w16cid:durableId="1521774372">
    <w:abstractNumId w:val="13"/>
  </w:num>
  <w:num w:numId="14" w16cid:durableId="1702706334">
    <w:abstractNumId w:val="3"/>
  </w:num>
  <w:num w:numId="15" w16cid:durableId="966398057">
    <w:abstractNumId w:val="24"/>
  </w:num>
  <w:num w:numId="16" w16cid:durableId="1575050623">
    <w:abstractNumId w:val="32"/>
  </w:num>
  <w:num w:numId="17" w16cid:durableId="1278827482">
    <w:abstractNumId w:val="27"/>
  </w:num>
  <w:num w:numId="18" w16cid:durableId="1530558932">
    <w:abstractNumId w:val="1"/>
  </w:num>
  <w:num w:numId="19" w16cid:durableId="1159006508">
    <w:abstractNumId w:val="12"/>
  </w:num>
  <w:num w:numId="20" w16cid:durableId="419762386">
    <w:abstractNumId w:val="14"/>
  </w:num>
  <w:num w:numId="21" w16cid:durableId="1090204100">
    <w:abstractNumId w:val="26"/>
  </w:num>
  <w:num w:numId="22" w16cid:durableId="1485897734">
    <w:abstractNumId w:val="0"/>
  </w:num>
  <w:num w:numId="23" w16cid:durableId="639647896">
    <w:abstractNumId w:val="29"/>
  </w:num>
  <w:num w:numId="24" w16cid:durableId="153421316">
    <w:abstractNumId w:val="23"/>
  </w:num>
  <w:num w:numId="25" w16cid:durableId="88351604">
    <w:abstractNumId w:val="21"/>
  </w:num>
  <w:num w:numId="26" w16cid:durableId="907306495">
    <w:abstractNumId w:val="9"/>
  </w:num>
  <w:num w:numId="27" w16cid:durableId="1086073717">
    <w:abstractNumId w:val="33"/>
  </w:num>
  <w:num w:numId="28" w16cid:durableId="173348098">
    <w:abstractNumId w:val="7"/>
  </w:num>
  <w:num w:numId="29" w16cid:durableId="1153721867">
    <w:abstractNumId w:val="10"/>
  </w:num>
  <w:num w:numId="30" w16cid:durableId="750397993">
    <w:abstractNumId w:val="6"/>
  </w:num>
  <w:num w:numId="31" w16cid:durableId="1241401791">
    <w:abstractNumId w:val="28"/>
  </w:num>
  <w:num w:numId="32" w16cid:durableId="135687172">
    <w:abstractNumId w:val="25"/>
  </w:num>
  <w:num w:numId="33" w16cid:durableId="1450278355">
    <w:abstractNumId w:val="19"/>
  </w:num>
  <w:num w:numId="34" w16cid:durableId="358623323">
    <w:abstractNumId w:val="34"/>
  </w:num>
  <w:num w:numId="35" w16cid:durableId="641613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4"/>
    <w:rsid w:val="00002756"/>
    <w:rsid w:val="000257DA"/>
    <w:rsid w:val="00026A07"/>
    <w:rsid w:val="000326C1"/>
    <w:rsid w:val="0003278D"/>
    <w:rsid w:val="000328C3"/>
    <w:rsid w:val="0003349B"/>
    <w:rsid w:val="00045E62"/>
    <w:rsid w:val="000713B9"/>
    <w:rsid w:val="0009381F"/>
    <w:rsid w:val="000C4CF8"/>
    <w:rsid w:val="000D564F"/>
    <w:rsid w:val="000F65F0"/>
    <w:rsid w:val="00107521"/>
    <w:rsid w:val="00112F2F"/>
    <w:rsid w:val="001140F0"/>
    <w:rsid w:val="00120FBD"/>
    <w:rsid w:val="00122426"/>
    <w:rsid w:val="00136701"/>
    <w:rsid w:val="0016344B"/>
    <w:rsid w:val="00167D78"/>
    <w:rsid w:val="00180385"/>
    <w:rsid w:val="00191761"/>
    <w:rsid w:val="001A21F5"/>
    <w:rsid w:val="001A67B9"/>
    <w:rsid w:val="001B331D"/>
    <w:rsid w:val="00203FE0"/>
    <w:rsid w:val="00222211"/>
    <w:rsid w:val="00223391"/>
    <w:rsid w:val="00250CBC"/>
    <w:rsid w:val="00256EBC"/>
    <w:rsid w:val="00272CC0"/>
    <w:rsid w:val="002A340F"/>
    <w:rsid w:val="002A7BF4"/>
    <w:rsid w:val="002A7CD5"/>
    <w:rsid w:val="002B08CA"/>
    <w:rsid w:val="002B66EF"/>
    <w:rsid w:val="002C6A93"/>
    <w:rsid w:val="002C6E84"/>
    <w:rsid w:val="002F0DD9"/>
    <w:rsid w:val="002F281B"/>
    <w:rsid w:val="003118E8"/>
    <w:rsid w:val="00340B59"/>
    <w:rsid w:val="0036164E"/>
    <w:rsid w:val="00365B49"/>
    <w:rsid w:val="00376100"/>
    <w:rsid w:val="0039516D"/>
    <w:rsid w:val="0039602C"/>
    <w:rsid w:val="003B23D6"/>
    <w:rsid w:val="003B2B9B"/>
    <w:rsid w:val="003B3640"/>
    <w:rsid w:val="003C0FA3"/>
    <w:rsid w:val="003D0906"/>
    <w:rsid w:val="003D5A8A"/>
    <w:rsid w:val="003D65E9"/>
    <w:rsid w:val="003E1D35"/>
    <w:rsid w:val="003F06FE"/>
    <w:rsid w:val="003F0D6A"/>
    <w:rsid w:val="00401354"/>
    <w:rsid w:val="00403604"/>
    <w:rsid w:val="004054E3"/>
    <w:rsid w:val="004232E3"/>
    <w:rsid w:val="00426C86"/>
    <w:rsid w:val="00432EE5"/>
    <w:rsid w:val="00443D66"/>
    <w:rsid w:val="004539F1"/>
    <w:rsid w:val="00455927"/>
    <w:rsid w:val="00475A0A"/>
    <w:rsid w:val="00491E6E"/>
    <w:rsid w:val="004A365A"/>
    <w:rsid w:val="004D7646"/>
    <w:rsid w:val="005147C3"/>
    <w:rsid w:val="00521E45"/>
    <w:rsid w:val="00530162"/>
    <w:rsid w:val="00532916"/>
    <w:rsid w:val="005437A7"/>
    <w:rsid w:val="00543CB6"/>
    <w:rsid w:val="005559BF"/>
    <w:rsid w:val="00563826"/>
    <w:rsid w:val="00567554"/>
    <w:rsid w:val="00583430"/>
    <w:rsid w:val="00587B2C"/>
    <w:rsid w:val="005920CD"/>
    <w:rsid w:val="005A3134"/>
    <w:rsid w:val="005E0238"/>
    <w:rsid w:val="00602CB2"/>
    <w:rsid w:val="00610C53"/>
    <w:rsid w:val="0062102F"/>
    <w:rsid w:val="00622134"/>
    <w:rsid w:val="0066453B"/>
    <w:rsid w:val="00671507"/>
    <w:rsid w:val="00672B2B"/>
    <w:rsid w:val="00685368"/>
    <w:rsid w:val="006A227C"/>
    <w:rsid w:val="006B697F"/>
    <w:rsid w:val="006D3BEE"/>
    <w:rsid w:val="006D7BFD"/>
    <w:rsid w:val="006F0878"/>
    <w:rsid w:val="006F4105"/>
    <w:rsid w:val="006F781C"/>
    <w:rsid w:val="00706C95"/>
    <w:rsid w:val="007300B7"/>
    <w:rsid w:val="00736105"/>
    <w:rsid w:val="0074710D"/>
    <w:rsid w:val="00747F1F"/>
    <w:rsid w:val="007553A3"/>
    <w:rsid w:val="007569A0"/>
    <w:rsid w:val="00760EE3"/>
    <w:rsid w:val="00763543"/>
    <w:rsid w:val="0076484D"/>
    <w:rsid w:val="007E019B"/>
    <w:rsid w:val="007E7341"/>
    <w:rsid w:val="0080369C"/>
    <w:rsid w:val="00803AFE"/>
    <w:rsid w:val="008049EE"/>
    <w:rsid w:val="0081001C"/>
    <w:rsid w:val="008130DD"/>
    <w:rsid w:val="00820A4B"/>
    <w:rsid w:val="00823E28"/>
    <w:rsid w:val="00844D56"/>
    <w:rsid w:val="00863602"/>
    <w:rsid w:val="008655BF"/>
    <w:rsid w:val="00872825"/>
    <w:rsid w:val="00873113"/>
    <w:rsid w:val="0088120E"/>
    <w:rsid w:val="0088633E"/>
    <w:rsid w:val="00895638"/>
    <w:rsid w:val="008969EA"/>
    <w:rsid w:val="008A0614"/>
    <w:rsid w:val="008B5C30"/>
    <w:rsid w:val="008B7A99"/>
    <w:rsid w:val="008F05C4"/>
    <w:rsid w:val="00920F0C"/>
    <w:rsid w:val="00930A7B"/>
    <w:rsid w:val="00935A57"/>
    <w:rsid w:val="009404A2"/>
    <w:rsid w:val="009479AF"/>
    <w:rsid w:val="0097470C"/>
    <w:rsid w:val="009A6A8B"/>
    <w:rsid w:val="009B1FA9"/>
    <w:rsid w:val="009B32AA"/>
    <w:rsid w:val="009D04DE"/>
    <w:rsid w:val="009D1718"/>
    <w:rsid w:val="009D2BB3"/>
    <w:rsid w:val="009E49F2"/>
    <w:rsid w:val="009F6528"/>
    <w:rsid w:val="00A049AE"/>
    <w:rsid w:val="00A464AB"/>
    <w:rsid w:val="00A7056D"/>
    <w:rsid w:val="00A76F2C"/>
    <w:rsid w:val="00A7754F"/>
    <w:rsid w:val="00A81326"/>
    <w:rsid w:val="00A86A51"/>
    <w:rsid w:val="00A95758"/>
    <w:rsid w:val="00AB3BFD"/>
    <w:rsid w:val="00AC6A97"/>
    <w:rsid w:val="00AE288E"/>
    <w:rsid w:val="00AF259B"/>
    <w:rsid w:val="00B05369"/>
    <w:rsid w:val="00B06926"/>
    <w:rsid w:val="00B13E12"/>
    <w:rsid w:val="00B2382C"/>
    <w:rsid w:val="00B3790D"/>
    <w:rsid w:val="00B468F5"/>
    <w:rsid w:val="00B65C5F"/>
    <w:rsid w:val="00B66894"/>
    <w:rsid w:val="00B958AA"/>
    <w:rsid w:val="00B96363"/>
    <w:rsid w:val="00B9675F"/>
    <w:rsid w:val="00BA06A8"/>
    <w:rsid w:val="00BB063B"/>
    <w:rsid w:val="00BB2414"/>
    <w:rsid w:val="00BC6CCB"/>
    <w:rsid w:val="00BC718B"/>
    <w:rsid w:val="00BD78C3"/>
    <w:rsid w:val="00BD7B25"/>
    <w:rsid w:val="00BF335D"/>
    <w:rsid w:val="00C204A7"/>
    <w:rsid w:val="00C32067"/>
    <w:rsid w:val="00C35F62"/>
    <w:rsid w:val="00C4179B"/>
    <w:rsid w:val="00C434B2"/>
    <w:rsid w:val="00C43A00"/>
    <w:rsid w:val="00C50C57"/>
    <w:rsid w:val="00C54DDD"/>
    <w:rsid w:val="00C555EA"/>
    <w:rsid w:val="00C645C2"/>
    <w:rsid w:val="00C65A6B"/>
    <w:rsid w:val="00C7194B"/>
    <w:rsid w:val="00C72B0E"/>
    <w:rsid w:val="00C7525F"/>
    <w:rsid w:val="00C82C70"/>
    <w:rsid w:val="00C91118"/>
    <w:rsid w:val="00C97402"/>
    <w:rsid w:val="00C97BC8"/>
    <w:rsid w:val="00CB21F2"/>
    <w:rsid w:val="00CB47C4"/>
    <w:rsid w:val="00CC4B8F"/>
    <w:rsid w:val="00CC6605"/>
    <w:rsid w:val="00CF2BD6"/>
    <w:rsid w:val="00D14D8D"/>
    <w:rsid w:val="00D41C5F"/>
    <w:rsid w:val="00D60C24"/>
    <w:rsid w:val="00D757A9"/>
    <w:rsid w:val="00D8200F"/>
    <w:rsid w:val="00D84B34"/>
    <w:rsid w:val="00D93B16"/>
    <w:rsid w:val="00DD6E49"/>
    <w:rsid w:val="00DE4AAB"/>
    <w:rsid w:val="00DE68B6"/>
    <w:rsid w:val="00E12216"/>
    <w:rsid w:val="00E149C6"/>
    <w:rsid w:val="00E423E2"/>
    <w:rsid w:val="00E728A0"/>
    <w:rsid w:val="00E814F9"/>
    <w:rsid w:val="00E817BA"/>
    <w:rsid w:val="00E87C42"/>
    <w:rsid w:val="00EA0562"/>
    <w:rsid w:val="00EB6176"/>
    <w:rsid w:val="00EB7092"/>
    <w:rsid w:val="00ED12B2"/>
    <w:rsid w:val="00ED5C6A"/>
    <w:rsid w:val="00EE1C17"/>
    <w:rsid w:val="00EF5FD2"/>
    <w:rsid w:val="00F074A2"/>
    <w:rsid w:val="00F1432D"/>
    <w:rsid w:val="00F56B4A"/>
    <w:rsid w:val="00F75F81"/>
    <w:rsid w:val="00FA778A"/>
    <w:rsid w:val="00FB4634"/>
    <w:rsid w:val="00FC204B"/>
    <w:rsid w:val="00FC60C6"/>
    <w:rsid w:val="00FD29CA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A635"/>
  <w15:docId w15:val="{EE108966-32DE-A845-85B3-7421FD59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5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927"/>
    <w:pPr>
      <w:keepNext/>
      <w:keepLines/>
      <w:spacing w:before="40"/>
      <w:outlineLvl w:val="1"/>
    </w:pPr>
    <w:rPr>
      <w:rFonts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9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5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2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B6689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68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5927"/>
    <w:rPr>
      <w:rFonts w:ascii="Times New Roman" w:hAnsi="Times New Roman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668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927"/>
    <w:rPr>
      <w:rFonts w:ascii="Times New Roman" w:eastAsiaTheme="majorEastAsia" w:hAnsi="Times New Roman" w:cstheme="majorBidi"/>
      <w:b/>
      <w:color w:val="000000" w:themeColor="text1"/>
      <w:kern w:val="0"/>
      <w14:ligatures w14:val="none"/>
    </w:rPr>
  </w:style>
  <w:style w:type="table" w:styleId="TableGrid">
    <w:name w:val="Table Grid"/>
    <w:basedOn w:val="TableNormal"/>
    <w:uiPriority w:val="39"/>
    <w:rsid w:val="0047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75A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475A0A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75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7ColourfulAccent6">
    <w:name w:val="Grid Table 7 Colorful Accent 6"/>
    <w:basedOn w:val="TableNormal"/>
    <w:uiPriority w:val="52"/>
    <w:rsid w:val="00B958AA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B958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054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E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95758"/>
    <w:rPr>
      <w:i/>
      <w:iCs/>
      <w:color w:val="17406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5EA"/>
    <w:rPr>
      <w:rFonts w:asciiTheme="majorHAnsi" w:eastAsiaTheme="majorEastAsia" w:hAnsiTheme="majorHAnsi" w:cstheme="majorBidi"/>
      <w:i/>
      <w:iCs/>
      <w:color w:val="0B5294" w:themeColor="accent1" w:themeShade="BF"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4559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559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55927"/>
    <w:pPr>
      <w:spacing w:before="480" w:line="276" w:lineRule="auto"/>
      <w:outlineLvl w:val="9"/>
    </w:pPr>
    <w:rPr>
      <w:rFonts w:asciiTheme="majorHAnsi" w:hAnsiTheme="majorHAnsi"/>
      <w:bCs/>
      <w:color w:val="0B5294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92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77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592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92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92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92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92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92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92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7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78D"/>
    <w:rPr>
      <w:rFonts w:ascii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3278D"/>
  </w:style>
  <w:style w:type="paragraph" w:styleId="Revision">
    <w:name w:val="Revision"/>
    <w:hidden/>
    <w:uiPriority w:val="99"/>
    <w:semiHidden/>
    <w:rsid w:val="00C7194B"/>
    <w:rPr>
      <w:rFonts w:ascii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9479A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79A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Emphasis">
    <w:name w:val="Emphasis"/>
    <w:basedOn w:val="DefaultParagraphFont"/>
    <w:uiPriority w:val="20"/>
    <w:qFormat/>
    <w:rsid w:val="00C35F6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645C2"/>
    <w:rPr>
      <w:color w:val="85DFD0" w:themeColor="followedHyperlink"/>
      <w:u w:val="single"/>
    </w:rPr>
  </w:style>
  <w:style w:type="paragraph" w:customStyle="1" w:styleId="msonormal0">
    <w:name w:val="msonormal"/>
    <w:basedOn w:val="Normal"/>
    <w:uiPriority w:val="99"/>
    <w:rsid w:val="00C645C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C645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5C2"/>
    <w:rPr>
      <w:rFonts w:ascii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645C2"/>
    <w:rPr>
      <w:color w:val="808080" w:themeColor="background1" w:themeShade="80"/>
    </w:rPr>
  </w:style>
  <w:style w:type="table" w:styleId="GridTable1Light-Accent3">
    <w:name w:val="Grid Table 1 Light Accent 3"/>
    <w:basedOn w:val="TableNormal"/>
    <w:uiPriority w:val="46"/>
    <w:rsid w:val="0081001C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01354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401354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401354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7ColourfulAccent2">
    <w:name w:val="Grid Table 7 Colorful Accent 2"/>
    <w:basedOn w:val="TableNormal"/>
    <w:uiPriority w:val="52"/>
    <w:rsid w:val="00401354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4013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401354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401354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401354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1354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01354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1354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401354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814F9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814F9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Word Count: 2725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C9356-2DD6-E741-BAFC-0961EDD2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Processing Big Data (7CS516)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100752659</dc:creator>
  <cp:keywords/>
  <dc:description/>
  <cp:lastModifiedBy>James Adeshina</cp:lastModifiedBy>
  <cp:revision>60</cp:revision>
  <cp:lastPrinted>2025-01-14T08:56:00Z</cp:lastPrinted>
  <dcterms:created xsi:type="dcterms:W3CDTF">2025-01-14T08:56:00Z</dcterms:created>
  <dcterms:modified xsi:type="dcterms:W3CDTF">2025-07-01T11:26:00Z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id="C0zqWbFM"/&gt;&lt;style id="http://www.zotero.org/styles/harvard-cite-them-right" hasBibliography="1" bibliographyStyleHasBeenSet="0"/&gt;&lt;prefs&gt;&lt;pref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