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 33 South Lane, Bolsover, S44 3EF</w:t>
      </w:r>
    </w:p>
    <w:p/>
    <w:p>
      <w:r>
        <w:t>Dear Local Authority,</w:t>
      </w:r>
    </w:p>
    <w:p>
      <w:r>
        <w:t>I am writing regarding the disruptive noise pollution emanating from a nearby industrial zone along South Lane. The constant hum and occasional loud machinery noises have significantly disturbed the peace in our residential area, affecting sleep and daily routines.</w:t>
      </w:r>
    </w:p>
    <w:p>
      <w:r>
        <w:t>I urge the Bolsover District Council to enforce stricter noise control measures and explore possible solutions, such as sound barriers or revised operating hours for industrial activities. Such steps would help restore a quieter and more harmonious living environment.</w:t>
      </w:r>
    </w:p>
    <w:p>
      <w:r>
        <w:t>Thank you for your consideration. I look forward to your reply and the prompt resolution of this matter.</w:t>
      </w:r>
    </w:p>
    <w:p>
      <w:r>
        <w:t>Yours sincerely,</w:t>
      </w:r>
    </w:p>
    <w:p>
      <w:r>
        <w:t>A Local 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