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Address: 23 Meadow Lane, Bolsover, S44 2QR</w:t>
      </w:r>
    </w:p>
    <w:p/>
    <w:p>
      <w:r>
        <w:t>Dear Municipal Officer,</w:t>
      </w:r>
    </w:p>
    <w:p>
      <w:r>
        <w:t>I am writing to report repeated flooding issues along Meadow Lane. During periods of heavy rain, water accumulates rapidly, causing damage to properties and disruption to daily life. The existing drainage system appears inadequate to cope with such weather conditions.</w:t>
      </w:r>
    </w:p>
    <w:p>
      <w:r>
        <w:t>I urge the Bolsover District Council to undertake an immediate review of the drainage infrastructure along Meadow Lane and implement modern solutions to prevent future flooding. Such measures will safeguard homes and improve overall community resilience.</w:t>
      </w:r>
    </w:p>
    <w:p>
      <w:r>
        <w:t>Thank you for your consideration. I look forward to a detailed response outlining the corrective actions planned.</w:t>
      </w:r>
    </w:p>
    <w:p>
      <w:r>
        <w:t>Yours faithfully,</w:t>
      </w:r>
    </w:p>
    <w:p>
      <w:r>
        <w:t>A Concerned Homeowner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