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42 Oak Avenue, Bolsover, S44 7WX</w:t>
      </w:r>
    </w:p>
    <w:p/>
    <w:p>
      <w:r>
        <w:t>Dear Local Authority,</w:t>
      </w:r>
    </w:p>
    <w:p>
      <w:r>
        <w:t>I am writing to express my concerns about persistent noise pollution along Oak Avenue. The constant background noise, amplified by nearby traffic and commercial activities, has significantly disturbed the quiet of our neighbourhood.</w:t>
      </w:r>
    </w:p>
    <w:p>
      <w:r>
        <w:t>I urge the Bolsover District Council to review and enforce noise control measures to mitigate this issue. Implementing noise reduction strategies such as sound barriers or adjusted operating hours for local businesses would be beneficial.</w:t>
      </w:r>
    </w:p>
    <w:p>
      <w:r>
        <w:t>Thank you for your prompt attention. I look forward to your response and the implementation of effective solutions.</w:t>
      </w:r>
    </w:p>
    <w:p>
      <w:r>
        <w:t>Yours faithfully,</w:t>
      </w:r>
    </w:p>
    <w:p>
      <w:r>
        <w:t>A Concerned 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