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Address: 85 Sycamore Street, Bolsover, S44 4PQ</w:t>
      </w:r>
    </w:p>
    <w:p/>
    <w:p>
      <w:r>
        <w:t>Dear Digital Inclusion Officer,</w:t>
      </w:r>
    </w:p>
    <w:p>
      <w:r>
        <w:t>I am writing to suggest that our community implement free Wi-Fi zones in public areas. In todays digital age, reliable internet access is crucial for education, business, and communication. Establishing free Wi-Fi hotspots in local parks, libraries, and community centres would greatly benefit residents, especially those with limited connectivity at home.</w:t>
      </w:r>
    </w:p>
    <w:p>
      <w:r>
        <w:t>I kindly request that the Bolsover District Council consider a pilot programme to test the feasibility of this initiative. Such a project would help bridge the digital divide and enhance community connectivity.</w:t>
      </w:r>
    </w:p>
    <w:p>
      <w:r>
        <w:t>Thank you for your attention to this proposal. I look forward to your positive response.</w:t>
      </w:r>
    </w:p>
    <w:p>
      <w:r>
        <w:t>Yours sincerely,</w:t>
      </w:r>
    </w:p>
    <w:p>
      <w:r>
        <w:t>A Tech-Enthusiast Resident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