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Address: 12 High Street, Bolsover, S44 0AA</w:t>
      </w:r>
    </w:p>
    <w:p/>
    <w:p>
      <w:r>
        <w:t>Dear Local Authority,</w:t>
      </w:r>
    </w:p>
    <w:p>
      <w:r>
        <w:t>I am writing regarding the significant issue of noise pollution in our residential neighbourhood. Over recent weeks, the level of disruptive noisestemming from late-night construction and commercial activitieshas severely affected the quality of life for local families. The constant disturbance not only disrupts sleep but also contributes to an overall sense of unease within our community.</w:t>
      </w:r>
    </w:p>
    <w:p>
      <w:r>
        <w:t>I urge the Bolsover District Council to enforce existing noise regulations more stringently and to explore additional measures such as adjusted operating hours or sound barriers near affected areas. I believe that a balanced approach can help foster both community progress and the peace that residents deserve.</w:t>
      </w:r>
    </w:p>
    <w:p>
      <w:r>
        <w:t>Thank you for considering my concerns. I look forward to your prompt response and a viable solution that restores tranquility to our area.</w:t>
      </w:r>
    </w:p>
    <w:p>
      <w:r>
        <w:t>Yours faithfully,</w:t>
      </w:r>
    </w:p>
    <w:p>
      <w:r>
        <w:t>A Local Resident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