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165 Maple Road, Bolsover, S44 2VW</w:t>
      </w:r>
    </w:p>
    <w:p/>
    <w:p>
      <w:r>
        <w:t>Dear Infrastructure Planning Department,</w:t>
      </w:r>
    </w:p>
    <w:p>
      <w:r>
        <w:t>I am writing to propose that our community expand its electric vehicle charging infrastructure. With the rise in electric vehicle usage, providing accessible charging stations is essential to support sustainable transport and reduce carbon emissions.</w:t>
      </w:r>
    </w:p>
    <w:p>
      <w:r>
        <w:t>I respectfully request that the Bolsover District Council conduct a detailed feasibility study to identify optimal sites for charging stations in public areas and along major roads.</w:t>
      </w:r>
    </w:p>
    <w:p>
      <w:r>
        <w:t>Your swift action in this matter will demonstrate a commitment to environmental sustainability and modern infrastructure.</w:t>
      </w:r>
    </w:p>
    <w:p>
      <w:r>
        <w:t>Yours faithfully,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