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27 Market Street, Bolsover, S44 4RJ</w:t>
      </w:r>
    </w:p>
    <w:p/>
    <w:p>
      <w:r>
        <w:t>Dear Municipal Officer,</w:t>
      </w:r>
    </w:p>
    <w:p>
      <w:r>
        <w:t>I am writing to highlight the serious issue of inadequate street lighting within our community. Many residential streets remain poorly illuminated after dusk, raising concerns over public safety and the risk of anti-social behaviour. The dim lighting particularly affects the elderly and those returning home at night.</w:t>
      </w:r>
    </w:p>
    <w:p>
      <w:r>
        <w:t>I respectfully request that the Bolsover District Council allocate funds to install additional street lamps and ensure the regular maintenance of existing ones. Improved lighting would not only enhance safety but also contribute positively to the overall ambience of our neighbourhood.</w:t>
      </w:r>
    </w:p>
    <w:p>
      <w:r>
        <w:t>I trust that this matter will receive the attention it requires, and I eagerly await your response outlining the steps to be taken.</w:t>
      </w:r>
    </w:p>
    <w:p>
      <w:r>
        <w:t>Yours sincerely,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