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Address: 3 Mill Lane, Bolsover, S44 8NB</w:t>
      </w:r>
    </w:p>
    <w:p/>
    <w:p>
      <w:r>
        <w:t>Dear Council Representative,</w:t>
      </w:r>
    </w:p>
    <w:p>
      <w:r>
        <w:t>I am writing to report the recurrent flooding that has recently affected our residential streets. After heavy rainfall, water accumulates quickly due to an outdated drainage system, causing significant disruption and property damage. This recurring issue not only endangers residents but also places a financial burden on local businesses.</w:t>
      </w:r>
    </w:p>
    <w:p>
      <w:r>
        <w:t>I urge the Bolsover District Council to carry out an immediate review of the drainage infrastructure and implement long-term solutions, such as upgrading channels and ensuring regular maintenance. Preventative measures would greatly reduce future flood risks.</w:t>
      </w:r>
    </w:p>
    <w:p>
      <w:r>
        <w:t>Thank you for your attention to this urgent matter. I look forward to your prompt response and a detailed action plan.</w:t>
      </w:r>
    </w:p>
    <w:p>
      <w:r>
        <w:t>Yours faithfully,</w:t>
      </w:r>
    </w:p>
    <w:p>
      <w:r>
        <w:t>A Concerned Homeowner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