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324F"/>
          <w:sz w:val="40"/>
        </w:rPr>
        <w:t>ESP Production Drop</w:t>
      </w:r>
    </w:p>
    <w:p>
      <w:pPr>
        <w:jc w:val="center"/>
      </w:pPr>
      <w:r>
        <w:rPr>
          <w:i/>
        </w:rPr>
        <w:t>Engineering Reliability Record</w:t>
      </w:r>
    </w:p>
    <w:p>
      <w:r>
        <w:t>Asset: W-17-ESP — Well 17 ESP Completion | Site: North Field Wellpad 17 | Owner: Production / Artificial Lift | Equipment class: electric submersible pump</w:t>
      </w:r>
    </w:p>
    <w:p>
      <w:r>
        <w:t>Record classification: Realistic synthetic business data for training and workflow design. Site/OEM limits, approved procedures, and actual CMMS records govern field decisions.</w:t>
      </w:r>
    </w:p>
    <w:p>
      <w:pPr>
        <w:pStyle w:val="Heading1"/>
      </w:pPr>
      <w:r>
        <w:t>Reliability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Metric</w:t>
            </w:r>
          </w:p>
        </w:tc>
        <w:tc>
          <w:tcPr>
            <w:tcW w:type="dxa" w:w="5112"/>
          </w:tcPr>
          <w:p>
            <w:r>
              <w:t>Current record value</w:t>
            </w:r>
          </w:p>
        </w:tc>
      </w:tr>
      <w:tr>
        <w:tc>
          <w:tcPr>
            <w:tcW w:type="dxa" w:w="5112"/>
          </w:tcPr>
          <w:p>
            <w:r>
              <w:t>Reporting window</w:t>
            </w:r>
          </w:p>
        </w:tc>
        <w:tc>
          <w:tcPr>
            <w:tcW w:type="dxa" w:w="5112"/>
          </w:tcPr>
          <w:p>
            <w:r>
              <w:t>January–September 2026</w:t>
            </w:r>
          </w:p>
        </w:tc>
      </w:tr>
      <w:tr>
        <w:tc>
          <w:tcPr>
            <w:tcW w:type="dxa" w:w="5112"/>
          </w:tcPr>
          <w:p>
            <w:r>
              <w:t>Reliability owner</w:t>
            </w:r>
          </w:p>
        </w:tc>
        <w:tc>
          <w:tcPr>
            <w:tcW w:type="dxa" w:w="5112"/>
          </w:tcPr>
          <w:p>
            <w:r>
              <w:t>Production / Artificial Lift</w:t>
            </w:r>
          </w:p>
        </w:tc>
      </w:tr>
      <w:tr>
        <w:tc>
          <w:tcPr>
            <w:tcW w:type="dxa" w:w="5112"/>
          </w:tcPr>
          <w:p>
            <w:r>
              <w:t>Service events logged</w:t>
            </w:r>
          </w:p>
        </w:tc>
        <w:tc>
          <w:tcPr>
            <w:tcW w:type="dxa" w:w="5112"/>
          </w:tcPr>
          <w:p>
            <w:r>
              <w:t>15</w:t>
            </w:r>
          </w:p>
        </w:tc>
      </w:tr>
      <w:tr>
        <w:tc>
          <w:tcPr>
            <w:tcW w:type="dxa" w:w="5112"/>
          </w:tcPr>
          <w:p>
            <w:r>
              <w:t>Criticality classification</w:t>
            </w:r>
          </w:p>
        </w:tc>
        <w:tc>
          <w:tcPr>
            <w:tcW w:type="dxa" w:w="5112"/>
          </w:tcPr>
          <w:p>
            <w:r>
              <w:t>High — production or personnel consequence possible</w:t>
            </w:r>
          </w:p>
        </w:tc>
      </w:tr>
      <w:tr>
        <w:tc>
          <w:tcPr>
            <w:tcW w:type="dxa" w:w="5112"/>
          </w:tcPr>
          <w:p>
            <w:r>
              <w:t>Primary measurement family</w:t>
            </w:r>
          </w:p>
        </w:tc>
        <w:tc>
          <w:tcPr>
            <w:tcW w:type="dxa" w:w="5112"/>
          </w:tcPr>
          <w:p>
            <w:r>
              <w:t>BOPD, BLPD, barg, A, V, Hz, % water cut</w:t>
            </w:r>
          </w:p>
        </w:tc>
      </w:tr>
      <w:tr>
        <w:tc>
          <w:tcPr>
            <w:tcW w:type="dxa" w:w="5112"/>
          </w:tcPr>
          <w:p>
            <w:r>
              <w:t>Latest verified condition</w:t>
            </w:r>
          </w:p>
        </w:tc>
        <w:tc>
          <w:tcPr>
            <w:tcW w:type="dxa" w:w="5112"/>
          </w:tcPr>
          <w:p>
            <w:r>
              <w:t>858 BOPD; 1,790 BLPD; 78 barg tubing; 20 barg casing; 51 Hz; 40 A</w:t>
            </w:r>
          </w:p>
        </w:tc>
      </w:tr>
      <w:tr>
        <w:tc>
          <w:tcPr>
            <w:tcW w:type="dxa" w:w="5112"/>
          </w:tcPr>
          <w:p>
            <w:r>
              <w:t>Current action state</w:t>
            </w:r>
          </w:p>
        </w:tc>
        <w:tc>
          <w:tcPr>
            <w:tcW w:type="dxa" w:w="5112"/>
          </w:tcPr>
          <w:p>
            <w:r>
              <w:t>Controlled operation with periodic review; apply OEM/site alarm and trip limits</w:t>
            </w:r>
          </w:p>
        </w:tc>
      </w:tr>
    </w:tbl>
    <w:p>
      <w:pPr>
        <w:pStyle w:val="Heading1"/>
      </w:pPr>
      <w:r>
        <w:t>Engineering reliability assessment</w:t>
      </w:r>
    </w:p>
    <w:p>
      <w:r>
        <w:t>The asset history shows recurring exposure to well inflow change, gas interference, frequency/load setting, surface restriction, power quality, or instrumentation error. Reliability review should combine condition-monitoring trends, work-order history, failure codes, operating context, and post-maintenance test results. A single numerical reading is not treated as a universal trip limit; the applicable OEM/site limit and approved operating envelope govern.</w:t>
      </w:r>
    </w:p>
    <w:p>
      <w:pPr>
        <w:pStyle w:val="Heading1"/>
      </w:pPr>
      <w:r>
        <w:t>Failure-mode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ID</w:t>
            </w:r>
          </w:p>
        </w:tc>
        <w:tc>
          <w:tcPr>
            <w:tcW w:type="dxa" w:w="2045"/>
          </w:tcPr>
          <w:p>
            <w:r>
              <w:t>Failure mode / event</w:t>
            </w:r>
          </w:p>
        </w:tc>
        <w:tc>
          <w:tcPr>
            <w:tcW w:type="dxa" w:w="2045"/>
          </w:tcPr>
          <w:p>
            <w:r>
              <w:t>Observed evidence</w:t>
            </w:r>
          </w:p>
        </w:tc>
        <w:tc>
          <w:tcPr>
            <w:tcW w:type="dxa" w:w="2045"/>
          </w:tcPr>
          <w:p>
            <w:r>
              <w:t>Reliability response</w:t>
            </w:r>
          </w:p>
        </w:tc>
        <w:tc>
          <w:tcPr>
            <w:tcW w:type="dxa" w:w="2045"/>
          </w:tcPr>
          <w:p>
            <w:r>
              <w:t>Verification</w:t>
            </w:r>
          </w:p>
        </w:tc>
      </w:tr>
      <w:tr>
        <w:tc>
          <w:tcPr>
            <w:tcW w:type="dxa" w:w="2045"/>
          </w:tcPr>
          <w:p>
            <w:r>
              <w:t>FM-01</w:t>
            </w:r>
          </w:p>
        </w:tc>
        <w:tc>
          <w:tcPr>
            <w:tcW w:type="dxa" w:w="2045"/>
          </w:tcPr>
          <w:p>
            <w:r>
              <w:t>Sudden production decline</w:t>
            </w:r>
          </w:p>
        </w:tc>
        <w:tc>
          <w:tcPr>
            <w:tcW w:type="dxa" w:w="2045"/>
          </w:tcPr>
          <w:p>
            <w:r>
              <w:t>910 BOPD; 1,880 BLPD; 74 barg tubing; 18 barg casing; 52 Hz; 41 A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858 BOPD; 1,790 BLPD; 78 barg tubing; 20 barg casing; 51 Hz; 40 A</w:t>
            </w:r>
          </w:p>
        </w:tc>
      </w:tr>
      <w:tr>
        <w:tc>
          <w:tcPr>
            <w:tcW w:type="dxa" w:w="2045"/>
          </w:tcPr>
          <w:p>
            <w:r>
              <w:t>FM-02</w:t>
            </w:r>
          </w:p>
        </w:tc>
        <w:tc>
          <w:tcPr>
            <w:tcW w:type="dxa" w:w="2045"/>
          </w:tcPr>
          <w:p>
            <w:r>
              <w:t>Gradual production decline</w:t>
            </w:r>
          </w:p>
        </w:tc>
        <w:tc>
          <w:tcPr>
            <w:tcW w:type="dxa" w:w="2045"/>
          </w:tcPr>
          <w:p>
            <w:r>
              <w:t>910 BOPD; 1,880 BLPD; 74 barg tubing; 18 barg casing; 52 Hz; 41 A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858 BOPD; 1,790 BLPD; 78 barg tubing; 20 barg casing; 51 Hz; 40 A</w:t>
            </w:r>
          </w:p>
        </w:tc>
      </w:tr>
      <w:tr>
        <w:tc>
          <w:tcPr>
            <w:tcW w:type="dxa" w:w="2045"/>
          </w:tcPr>
          <w:p>
            <w:r>
              <w:t>FM-03</w:t>
            </w:r>
          </w:p>
        </w:tc>
        <w:tc>
          <w:tcPr>
            <w:tcW w:type="dxa" w:w="2045"/>
          </w:tcPr>
          <w:p>
            <w:r>
              <w:t>ESP underload</w:t>
            </w:r>
          </w:p>
        </w:tc>
        <w:tc>
          <w:tcPr>
            <w:tcW w:type="dxa" w:w="2045"/>
          </w:tcPr>
          <w:p>
            <w:r>
              <w:t>910 BOPD; 1,880 BLPD; 74 barg tubing; 18 barg casing; 52 Hz; 41 A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858 BOPD; 1,790 BLPD; 78 barg tubing; 20 barg casing; 51 Hz; 40 A</w:t>
            </w:r>
          </w:p>
        </w:tc>
      </w:tr>
      <w:tr>
        <w:tc>
          <w:tcPr>
            <w:tcW w:type="dxa" w:w="2045"/>
          </w:tcPr>
          <w:p>
            <w:r>
              <w:t>FM-04</w:t>
            </w:r>
          </w:p>
        </w:tc>
        <w:tc>
          <w:tcPr>
            <w:tcW w:type="dxa" w:w="2045"/>
          </w:tcPr>
          <w:p>
            <w:r>
              <w:t>ESP overload</w:t>
            </w:r>
          </w:p>
        </w:tc>
        <w:tc>
          <w:tcPr>
            <w:tcW w:type="dxa" w:w="2045"/>
          </w:tcPr>
          <w:p>
            <w:r>
              <w:t>910 BOPD; 1,880 BLPD; 74 barg tubing; 18 barg casing; 52 Hz; 41 A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858 BOPD; 1,790 BLPD; 78 barg tubing; 20 barg casing; 51 Hz; 40 A</w:t>
            </w:r>
          </w:p>
        </w:tc>
      </w:tr>
      <w:tr>
        <w:tc>
          <w:tcPr>
            <w:tcW w:type="dxa" w:w="2045"/>
          </w:tcPr>
          <w:p>
            <w:r>
              <w:t>FM-05</w:t>
            </w:r>
          </w:p>
        </w:tc>
        <w:tc>
          <w:tcPr>
            <w:tcW w:type="dxa" w:w="2045"/>
          </w:tcPr>
          <w:p>
            <w:r>
              <w:t>Motor current instability</w:t>
            </w:r>
          </w:p>
        </w:tc>
        <w:tc>
          <w:tcPr>
            <w:tcW w:type="dxa" w:w="2045"/>
          </w:tcPr>
          <w:p>
            <w:r>
              <w:t>910 BOPD; 1,880 BLPD; 74 barg tubing; 18 barg casing; 52 Hz; 41 A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858 BOPD; 1,790 BLPD; 78 barg tubing; 20 barg casing; 51 Hz; 40 A</w:t>
            </w:r>
          </w:p>
        </w:tc>
      </w:tr>
      <w:tr>
        <w:tc>
          <w:tcPr>
            <w:tcW w:type="dxa" w:w="2045"/>
          </w:tcPr>
          <w:p>
            <w:r>
              <w:t>FM-06</w:t>
            </w:r>
          </w:p>
        </w:tc>
        <w:tc>
          <w:tcPr>
            <w:tcW w:type="dxa" w:w="2045"/>
          </w:tcPr>
          <w:p>
            <w:r>
              <w:t>Frequency-related performance problem</w:t>
            </w:r>
          </w:p>
        </w:tc>
        <w:tc>
          <w:tcPr>
            <w:tcW w:type="dxa" w:w="2045"/>
          </w:tcPr>
          <w:p>
            <w:r>
              <w:t>910 BOPD; 1,880 BLPD; 74 barg tubing; 18 barg casing; 52 Hz; 41 A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858 BOPD; 1,790 BLPD; 78 barg tubing; 20 barg casing; 51 Hz; 40 A</w:t>
            </w:r>
          </w:p>
        </w:tc>
      </w:tr>
      <w:tr>
        <w:tc>
          <w:tcPr>
            <w:tcW w:type="dxa" w:w="2045"/>
          </w:tcPr>
          <w:p>
            <w:r>
              <w:t>FM-07</w:t>
            </w:r>
          </w:p>
        </w:tc>
        <w:tc>
          <w:tcPr>
            <w:tcW w:type="dxa" w:w="2045"/>
          </w:tcPr>
          <w:p>
            <w:r>
              <w:t>Gas interference</w:t>
            </w:r>
          </w:p>
        </w:tc>
        <w:tc>
          <w:tcPr>
            <w:tcW w:type="dxa" w:w="2045"/>
          </w:tcPr>
          <w:p>
            <w:r>
              <w:t>910 BOPD; 1,880 BLPD; 74 barg tubing; 18 barg casing; 52 Hz; 41 A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858 BOPD; 1,790 BLPD; 78 barg tubing; 20 barg casing; 51 Hz; 40 A</w:t>
            </w:r>
          </w:p>
        </w:tc>
      </w:tr>
      <w:tr>
        <w:tc>
          <w:tcPr>
            <w:tcW w:type="dxa" w:w="2045"/>
          </w:tcPr>
          <w:p>
            <w:r>
              <w:t>FM-08</w:t>
            </w:r>
          </w:p>
        </w:tc>
        <w:tc>
          <w:tcPr>
            <w:tcW w:type="dxa" w:w="2045"/>
          </w:tcPr>
          <w:p>
            <w:r>
              <w:t>Reduced well inflow</w:t>
            </w:r>
          </w:p>
        </w:tc>
        <w:tc>
          <w:tcPr>
            <w:tcW w:type="dxa" w:w="2045"/>
          </w:tcPr>
          <w:p>
            <w:r>
              <w:t>910 BOPD; 1,880 BLPD; 74 barg tubing; 18 barg casing; 52 Hz; 41 A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858 BOPD; 1,790 BLPD; 78 barg tubing; 20 barg casing; 51 Hz; 40 A</w:t>
            </w:r>
          </w:p>
        </w:tc>
      </w:tr>
      <w:tr>
        <w:tc>
          <w:tcPr>
            <w:tcW w:type="dxa" w:w="2045"/>
          </w:tcPr>
          <w:p>
            <w:r>
              <w:t>FM-09</w:t>
            </w:r>
          </w:p>
        </w:tc>
        <w:tc>
          <w:tcPr>
            <w:tcW w:type="dxa" w:w="2045"/>
          </w:tcPr>
          <w:p>
            <w:r>
              <w:t>High casing pressure</w:t>
            </w:r>
          </w:p>
        </w:tc>
        <w:tc>
          <w:tcPr>
            <w:tcW w:type="dxa" w:w="2045"/>
          </w:tcPr>
          <w:p>
            <w:r>
              <w:t>910 BOPD; 1,880 BLPD; 74 barg tubing; 18 barg casing; 52 Hz; 41 A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858 BOPD; 1,790 BLPD; 78 barg tubing; 20 barg casing; 51 Hz; 40 A</w:t>
            </w:r>
          </w:p>
        </w:tc>
      </w:tr>
      <w:tr>
        <w:tc>
          <w:tcPr>
            <w:tcW w:type="dxa" w:w="2045"/>
          </w:tcPr>
          <w:p>
            <w:r>
              <w:t>FM-10</w:t>
            </w:r>
          </w:p>
        </w:tc>
        <w:tc>
          <w:tcPr>
            <w:tcW w:type="dxa" w:w="2045"/>
          </w:tcPr>
          <w:p>
            <w:r>
              <w:t>Low discharge pressure</w:t>
            </w:r>
          </w:p>
        </w:tc>
        <w:tc>
          <w:tcPr>
            <w:tcW w:type="dxa" w:w="2045"/>
          </w:tcPr>
          <w:p>
            <w:r>
              <w:t>910 BOPD; 1,880 BLPD; 74 barg tubing; 18 barg casing; 52 Hz; 41 A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858 BOPD; 1,790 BLPD; 78 barg tubing; 20 barg casing; 51 Hz; 40 A</w:t>
            </w:r>
          </w:p>
        </w:tc>
      </w:tr>
      <w:tr>
        <w:tc>
          <w:tcPr>
            <w:tcW w:type="dxa" w:w="2045"/>
          </w:tcPr>
          <w:p>
            <w:r>
              <w:t>FM-11</w:t>
            </w:r>
          </w:p>
        </w:tc>
        <w:tc>
          <w:tcPr>
            <w:tcW w:type="dxa" w:w="2045"/>
          </w:tcPr>
          <w:p>
            <w:r>
              <w:t>Flowline restriction</w:t>
            </w:r>
          </w:p>
        </w:tc>
        <w:tc>
          <w:tcPr>
            <w:tcW w:type="dxa" w:w="2045"/>
          </w:tcPr>
          <w:p>
            <w:r>
              <w:t>910 BOPD; 1,880 BLPD; 74 barg tubing; 18 barg casing; 52 Hz; 41 A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858 BOPD; 1,790 BLPD; 78 barg tubing; 20 barg casing; 51 Hz; 40 A</w:t>
            </w:r>
          </w:p>
        </w:tc>
      </w:tr>
      <w:tr>
        <w:tc>
          <w:tcPr>
            <w:tcW w:type="dxa" w:w="2045"/>
          </w:tcPr>
          <w:p>
            <w:r>
              <w:t>FM-12</w:t>
            </w:r>
          </w:p>
        </w:tc>
        <w:tc>
          <w:tcPr>
            <w:tcW w:type="dxa" w:w="2045"/>
          </w:tcPr>
          <w:p>
            <w:r>
              <w:t>Surface valve restriction</w:t>
            </w:r>
          </w:p>
        </w:tc>
        <w:tc>
          <w:tcPr>
            <w:tcW w:type="dxa" w:w="2045"/>
          </w:tcPr>
          <w:p>
            <w:r>
              <w:t>910 BOPD; 1,880 BLPD; 74 barg tubing; 18 barg casing; 52 Hz; 41 A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858 BOPD; 1,790 BLPD; 78 barg tubing; 20 barg casing; 51 Hz; 40 A</w:t>
            </w:r>
          </w:p>
        </w:tc>
      </w:tr>
      <w:tr>
        <w:tc>
          <w:tcPr>
            <w:tcW w:type="dxa" w:w="2045"/>
          </w:tcPr>
          <w:p>
            <w:r>
              <w:t>FM-13</w:t>
            </w:r>
          </w:p>
        </w:tc>
        <w:tc>
          <w:tcPr>
            <w:tcW w:type="dxa" w:w="2045"/>
          </w:tcPr>
          <w:p>
            <w:r>
              <w:t>Power interruption</w:t>
            </w:r>
          </w:p>
        </w:tc>
        <w:tc>
          <w:tcPr>
            <w:tcW w:type="dxa" w:w="2045"/>
          </w:tcPr>
          <w:p>
            <w:r>
              <w:t>910 BOPD; 1,880 BLPD; 74 barg tubing; 18 barg casing; 52 Hz; 41 A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858 BOPD; 1,790 BLPD; 78 barg tubing; 20 barg casing; 51 Hz; 40 A</w:t>
            </w:r>
          </w:p>
        </w:tc>
      </w:tr>
      <w:tr>
        <w:tc>
          <w:tcPr>
            <w:tcW w:type="dxa" w:w="2045"/>
          </w:tcPr>
          <w:p>
            <w:r>
              <w:t>FM-14</w:t>
            </w:r>
          </w:p>
        </w:tc>
        <w:tc>
          <w:tcPr>
            <w:tcW w:type="dxa" w:w="2045"/>
          </w:tcPr>
          <w:p>
            <w:r>
              <w:t>Restart with low production</w:t>
            </w:r>
          </w:p>
        </w:tc>
        <w:tc>
          <w:tcPr>
            <w:tcW w:type="dxa" w:w="2045"/>
          </w:tcPr>
          <w:p>
            <w:r>
              <w:t>910 BOPD; 1,880 BLPD; 74 barg tubing; 18 barg casing; 52 Hz; 41 A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858 BOPD; 1,790 BLPD; 78 barg tubing; 20 barg casing; 51 Hz; 40 A</w:t>
            </w:r>
          </w:p>
        </w:tc>
      </w:tr>
      <w:tr>
        <w:tc>
          <w:tcPr>
            <w:tcW w:type="dxa" w:w="2045"/>
          </w:tcPr>
          <w:p>
            <w:r>
              <w:t>FM-15</w:t>
            </w:r>
          </w:p>
        </w:tc>
        <w:tc>
          <w:tcPr>
            <w:tcW w:type="dxa" w:w="2045"/>
          </w:tcPr>
          <w:p>
            <w:r>
              <w:t>Instrumentation error</w:t>
            </w:r>
          </w:p>
        </w:tc>
        <w:tc>
          <w:tcPr>
            <w:tcW w:type="dxa" w:w="2045"/>
          </w:tcPr>
          <w:p>
            <w:r>
              <w:t>910 BOPD; 1,880 BLPD; 74 barg tubing; 18 barg casing; 52 Hz; 41 A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858 BOPD; 1,790 BLPD; 78 barg tubing; 20 barg casing; 51 Hz; 40 A</w:t>
            </w:r>
          </w:p>
        </w:tc>
      </w:tr>
    </w:tbl>
    <w:p>
      <w:pPr>
        <w:pStyle w:val="Heading1"/>
      </w:pPr>
      <w:r>
        <w:t>Recommended reliability controls</w:t>
      </w:r>
    </w:p>
    <w:p>
      <w:pPr>
        <w:pStyle w:val="ListBullet"/>
      </w:pPr>
      <w:r>
        <w:t>Maintain an asset-specific baseline for pressure, flow, temperature, vibration, load, current, and process quality as applicable.</w:t>
      </w:r>
    </w:p>
    <w:p>
      <w:pPr>
        <w:pStyle w:val="ListBullet"/>
      </w:pPr>
      <w:r>
        <w:t>Link every failure-mode record to a work order, responsible discipline, completion evidence, and post-maintenance verification reading.</w:t>
      </w:r>
    </w:p>
    <w:p>
      <w:pPr>
        <w:pStyle w:val="ListBullet"/>
      </w:pPr>
      <w:r>
        <w:t>Review repeat events monthly using failure codes and mean time between functional failures; escalate recurring events through the site reliability process.</w:t>
      </w:r>
    </w:p>
    <w:p>
      <w:pPr>
        <w:pStyle w:val="ListBullet"/>
      </w:pPr>
      <w:r>
        <w:t>Keep calibration, alignment, lubrication, inspection, and protection-test evidence attached to the asset record.</w:t>
      </w:r>
    </w:p>
    <w:p>
      <w:pPr>
        <w:pStyle w:val="Heading1"/>
      </w:pPr>
      <w:r>
        <w:t>Approval</w:t>
      </w:r>
    </w:p>
    <w:p>
      <w:r>
        <w:t>Prepared by: Reliability Engineering  |  Reviewed by: Maintenance Superintendent  |  Approved by: Asset Manager</w:t>
        <w:br/>
        <w:t>Signature/date: ______________________________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