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131CA" w14:textId="23308C43" w:rsidR="00B00D47" w:rsidRDefault="009639E8" w:rsidP="009639E8">
      <w:pPr>
        <w:pStyle w:val="Title"/>
      </w:pPr>
      <w:r>
        <w:t xml:space="preserve">Connecting </w:t>
      </w:r>
      <w:r w:rsidR="00CD1838">
        <w:t xml:space="preserve">the </w:t>
      </w:r>
      <w:r>
        <w:t xml:space="preserve">Afterburner to Android </w:t>
      </w:r>
      <w:r>
        <w:br/>
        <w:t>IoT MQTT Panel</w:t>
      </w:r>
    </w:p>
    <w:p w14:paraId="4346E2D2" w14:textId="6B537885" w:rsidR="009639E8" w:rsidRDefault="009639E8">
      <w:r>
        <w:rPr>
          <w:noProof/>
        </w:rPr>
        <w:drawing>
          <wp:inline distT="0" distB="0" distL="0" distR="0" wp14:anchorId="7C436E77" wp14:editId="5A14E6C3">
            <wp:extent cx="2562225" cy="3133725"/>
            <wp:effectExtent l="0" t="0" r="9525" b="9525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oT_MQTT_Panel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AECA" w14:textId="46469FA3" w:rsidR="009639E8" w:rsidRDefault="009639E8"/>
    <w:p w14:paraId="1E67196B" w14:textId="20BA2A2F" w:rsidR="009639E8" w:rsidRDefault="009639E8">
      <w:r>
        <w:t>There are several MQTT clients available via the Google Store for Android devices.</w:t>
      </w:r>
      <w:r>
        <w:br/>
        <w:t>I have the greatest success using the “IoT MQTT Panel”</w:t>
      </w:r>
      <w:r w:rsidR="00CD1838">
        <w:t xml:space="preserve"> app.</w:t>
      </w:r>
    </w:p>
    <w:p w14:paraId="3238CB34" w14:textId="091510C3" w:rsidR="009639E8" w:rsidRDefault="009639E8" w:rsidP="009639E8">
      <w:pPr>
        <w:pStyle w:val="Heading1"/>
      </w:pPr>
      <w:r>
        <w:t>Configuring the MQTT Broker.</w:t>
      </w:r>
    </w:p>
    <w:p w14:paraId="0830C65C" w14:textId="1062BD03" w:rsidR="009639E8" w:rsidRDefault="009639E8">
      <w:r>
        <w:t>The first thing for any MQTT client is to configure the settings to connect to the MQTT broker that the Afterburner is publishing to (and subscribed).</w:t>
      </w:r>
    </w:p>
    <w:p w14:paraId="7ACD4839" w14:textId="3F71F906" w:rsidR="00DC6C5A" w:rsidRDefault="00DC6C5A">
      <w:r>
        <w:t>You need to edit the Connections panel to</w:t>
      </w:r>
      <w:r w:rsidR="000E710F">
        <w:t xml:space="preserve"> be able to attach to the MQTT broker.</w:t>
      </w:r>
      <w:r w:rsidR="000E710F">
        <w:br/>
        <w:t xml:space="preserve">Note that several fields here are unique to your </w:t>
      </w:r>
      <w:proofErr w:type="gramStart"/>
      <w:r w:rsidR="000E710F">
        <w:t>particular situation</w:t>
      </w:r>
      <w:proofErr w:type="gramEnd"/>
      <w:r w:rsidR="000E710F">
        <w:t xml:space="preserve"> as everybody’s broker may be completely different / independent.</w:t>
      </w:r>
      <w:r w:rsidR="000E710F">
        <w:br/>
      </w:r>
      <w:r w:rsidR="000E710F">
        <w:br/>
        <w:t>Note that more than one Afterburner CAN connect to the one broker.</w:t>
      </w:r>
      <w:r w:rsidR="000E710F">
        <w:br/>
      </w:r>
      <w:r w:rsidR="000E710F" w:rsidRPr="000E710F">
        <w:rPr>
          <w:b/>
          <w:bCs/>
          <w:u w:val="single"/>
        </w:rPr>
        <w:t>BUT</w:t>
      </w:r>
      <w:r w:rsidR="000E710F">
        <w:br/>
      </w:r>
      <w:r w:rsidR="000E710F">
        <w:rPr>
          <w:b/>
          <w:bCs/>
        </w:rPr>
        <w:t>Each Afterburner</w:t>
      </w:r>
      <w:r w:rsidR="000E710F" w:rsidRPr="000E710F">
        <w:rPr>
          <w:b/>
          <w:bCs/>
        </w:rPr>
        <w:t xml:space="preserve"> must use a unique topic prefix to ensure the correct device is being monitored &amp; controlled.</w:t>
      </w:r>
      <w:r w:rsidR="000E710F">
        <w:rPr>
          <w:b/>
          <w:bCs/>
        </w:rPr>
        <w:br/>
      </w:r>
      <w:r w:rsidR="000E710F" w:rsidRPr="000E710F">
        <w:t>If using a public broker it is essential you create a unique name to ensure you are talking to your own device.</w:t>
      </w:r>
      <w:r w:rsidR="000E710F" w:rsidRPr="000E710F">
        <w:rPr>
          <w:b/>
          <w:bCs/>
        </w:rPr>
        <w:br/>
      </w:r>
      <w:r w:rsidR="000E710F">
        <w:t>This will be covered shortly.</w:t>
      </w:r>
    </w:p>
    <w:p w14:paraId="6CFDA3BB" w14:textId="126B1E3E" w:rsidR="000E710F" w:rsidRDefault="000E710F">
      <w:r>
        <w:rPr>
          <w:noProof/>
        </w:rPr>
        <w:lastRenderedPageBreak/>
        <w:drawing>
          <wp:inline distT="0" distB="0" distL="0" distR="0" wp14:anchorId="6B568D2B" wp14:editId="2DA7F390">
            <wp:extent cx="3610099" cy="8356511"/>
            <wp:effectExtent l="0" t="0" r="0" b="698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ConfigConnection_IoT MQTT Pane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3" cy="83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3037" w14:textId="77777777" w:rsidR="000E710F" w:rsidRDefault="000E71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F6E996" w14:textId="77777777" w:rsidR="000E710F" w:rsidRDefault="000E710F" w:rsidP="000E710F">
      <w:pPr>
        <w:pStyle w:val="Heading1"/>
      </w:pPr>
      <w:r>
        <w:lastRenderedPageBreak/>
        <w:t>Creating a “Device”</w:t>
      </w:r>
    </w:p>
    <w:p w14:paraId="3273F9CE" w14:textId="0B6623F2" w:rsidR="000E710F" w:rsidRDefault="000E710F" w:rsidP="000E710F">
      <w:r>
        <w:t>Inside the Connection configuration, there is a “Add Device” button next to the Device List.</w:t>
      </w:r>
    </w:p>
    <w:p w14:paraId="687DC47E" w14:textId="5AE2D7DE" w:rsidR="000E710F" w:rsidRDefault="000E710F" w:rsidP="000E710F">
      <w:r>
        <w:t>Clicking upon that allows you define the topic prefix you need to use to your Afterburner.</w:t>
      </w:r>
    </w:p>
    <w:p w14:paraId="4B803B49" w14:textId="655F5008" w:rsidR="0079006B" w:rsidRDefault="0079006B" w:rsidP="0079006B">
      <w:pPr>
        <w:pStyle w:val="Heading2"/>
      </w:pPr>
      <w:r>
        <w:t>Device name</w:t>
      </w:r>
    </w:p>
    <w:p w14:paraId="65AC8A59" w14:textId="148E3CBE" w:rsidR="000E710F" w:rsidRDefault="000E710F" w:rsidP="000E710F">
      <w:r>
        <w:t xml:space="preserve">The </w:t>
      </w:r>
      <w:r w:rsidRPr="000E710F">
        <w:rPr>
          <w:b/>
          <w:bCs/>
        </w:rPr>
        <w:t>Device name</w:t>
      </w:r>
      <w:r>
        <w:t xml:space="preserve"> is what appears on you control panel you are creating, just leave that as Afterburner (or any other name you like)</w:t>
      </w:r>
    </w:p>
    <w:p w14:paraId="2FBD05D6" w14:textId="55E6D16E" w:rsidR="0079006B" w:rsidRDefault="0079006B" w:rsidP="0079006B">
      <w:pPr>
        <w:pStyle w:val="Heading2"/>
      </w:pPr>
      <w:r>
        <w:t>Topic Prefix</w:t>
      </w:r>
    </w:p>
    <w:p w14:paraId="6AD82694" w14:textId="7EC7A876" w:rsidR="000E710F" w:rsidRDefault="000E710F" w:rsidP="000E710F">
      <w:pPr>
        <w:rPr>
          <w:b/>
          <w:bCs/>
        </w:rPr>
      </w:pPr>
      <w:r>
        <w:t>The next entry is the all important topic prefix that allows you to distinguish you</w:t>
      </w:r>
      <w:r w:rsidR="00654E56">
        <w:t>r</w:t>
      </w:r>
      <w:r>
        <w:t xml:space="preserve"> particular Afterburner you wish to control from any others also present on the broker.</w:t>
      </w:r>
      <w:r>
        <w:br/>
        <w:t>By default, as shipped, the Afterburner has the topic prefix “Afterburner” defined.</w:t>
      </w:r>
      <w:r>
        <w:br/>
      </w:r>
      <w:r w:rsidRPr="0079006B">
        <w:rPr>
          <w:b/>
          <w:bCs/>
        </w:rPr>
        <w:t>It is strongly recommended that this prefi</w:t>
      </w:r>
      <w:r w:rsidR="0079006B" w:rsidRPr="0079006B">
        <w:rPr>
          <w:b/>
          <w:bCs/>
        </w:rPr>
        <w:t>x</w:t>
      </w:r>
      <w:r w:rsidRPr="0079006B">
        <w:rPr>
          <w:b/>
          <w:bCs/>
        </w:rPr>
        <w:t xml:space="preserve"> be made unique when you configure the MQTT </w:t>
      </w:r>
      <w:r w:rsidR="0079006B" w:rsidRPr="0079006B">
        <w:rPr>
          <w:b/>
          <w:bCs/>
        </w:rPr>
        <w:t>configuration on the Afterburner</w:t>
      </w:r>
      <w:r w:rsidR="0079006B">
        <w:rPr>
          <w:b/>
          <w:bCs/>
        </w:rPr>
        <w:t>.</w:t>
      </w:r>
    </w:p>
    <w:p w14:paraId="587C9EF4" w14:textId="318F5158" w:rsidR="0079006B" w:rsidRPr="0079006B" w:rsidRDefault="0079006B" w:rsidP="0079006B">
      <w:pPr>
        <w:pStyle w:val="Heading2"/>
      </w:pPr>
      <w:r w:rsidRPr="0079006B">
        <w:t>Lock Panels</w:t>
      </w:r>
    </w:p>
    <w:p w14:paraId="1DC50DA0" w14:textId="03055EBA" w:rsidR="0079006B" w:rsidRDefault="0079006B" w:rsidP="000E710F">
      <w:r>
        <w:t>As you wish to build a new control panel, you must leave Lock Panels unchecked for now.</w:t>
      </w:r>
      <w:r>
        <w:br/>
        <w:t>Lock Panels allows you to remove the ability to alter the field’s parameters when showing the control panel, obviously a good idea once you have it working as you desire.</w:t>
      </w:r>
    </w:p>
    <w:p w14:paraId="000FC3B1" w14:textId="1DEF6FA2" w:rsidR="0079006B" w:rsidRDefault="0079006B" w:rsidP="0079006B">
      <w:pPr>
        <w:pStyle w:val="Heading2"/>
      </w:pPr>
      <w:r>
        <w:t>Set as connection home</w:t>
      </w:r>
    </w:p>
    <w:p w14:paraId="18B38740" w14:textId="059A4923" w:rsidR="0079006B" w:rsidRDefault="0079006B" w:rsidP="000E710F">
      <w:r>
        <w:t>Set as connection home allows this device (control panel) to be what is automatically opened when you start the broker connection</w:t>
      </w:r>
    </w:p>
    <w:p w14:paraId="0AF4686F" w14:textId="04CAD78D" w:rsidR="0079006B" w:rsidRDefault="0079006B" w:rsidP="0079006B">
      <w:pPr>
        <w:pStyle w:val="Heading2"/>
      </w:pPr>
      <w:r>
        <w:t>Enable device status</w:t>
      </w:r>
    </w:p>
    <w:p w14:paraId="330FB796" w14:textId="2571C458" w:rsidR="0079006B" w:rsidRDefault="0079006B" w:rsidP="000E710F">
      <w:r>
        <w:t xml:space="preserve">There are two aspects to the MQTT connection. </w:t>
      </w:r>
      <w:r>
        <w:br/>
        <w:t>1/ your client connecting to the broker,</w:t>
      </w:r>
      <w:r>
        <w:br/>
        <w:t>2/ The Afterburner connecting to the broker.</w:t>
      </w:r>
    </w:p>
    <w:p w14:paraId="74BBDFF7" w14:textId="2728F780" w:rsidR="0079006B" w:rsidRDefault="0079006B" w:rsidP="000E710F">
      <w:r>
        <w:t xml:space="preserve">Enable device status allows you to know whether the Afterburner is actually </w:t>
      </w:r>
      <w:r w:rsidR="00654E56">
        <w:t>“</w:t>
      </w:r>
      <w:r>
        <w:t>online</w:t>
      </w:r>
      <w:r w:rsidR="00654E56">
        <w:t>”</w:t>
      </w:r>
      <w:r>
        <w:t xml:space="preserve"> and communicating with the broker.</w:t>
      </w:r>
    </w:p>
    <w:p w14:paraId="6274FD56" w14:textId="69ABADC2" w:rsidR="00E06992" w:rsidRDefault="0079006B" w:rsidP="000E710F">
      <w:r>
        <w:t>Enter the fields as shown as those values are hard coded into the Afterburner, which also defines the Last Will and Test</w:t>
      </w:r>
      <w:r w:rsidR="00654E56">
        <w:t>a</w:t>
      </w:r>
      <w:r>
        <w:t xml:space="preserve">ment to the broker as </w:t>
      </w:r>
      <w:r w:rsidR="00654E56">
        <w:t>“</w:t>
      </w:r>
      <w:r>
        <w:t>offline</w:t>
      </w:r>
      <w:r w:rsidR="00654E56">
        <w:t>”</w:t>
      </w:r>
      <w:r>
        <w:t xml:space="preserve"> upon the initial connection should the connection be lost unexpectedly.</w:t>
      </w:r>
    </w:p>
    <w:p w14:paraId="6D9CC6CC" w14:textId="5FA59D82" w:rsidR="0079006B" w:rsidRDefault="00E06992" w:rsidP="00E06992">
      <w:pPr>
        <w:pStyle w:val="Heading3"/>
      </w:pPr>
      <w:r>
        <w:t>Payload sync request and Auto sync on connect</w:t>
      </w:r>
    </w:p>
    <w:p w14:paraId="388DBD99" w14:textId="6F98645B" w:rsidR="00E06992" w:rsidRPr="00E06992" w:rsidRDefault="00E06992" w:rsidP="00E06992">
      <w:r>
        <w:t>Is used to ask the Afterburner to resend its current state upon the client attaching to the broker.</w:t>
      </w:r>
      <w:r>
        <w:br/>
        <w:t>The general topics are not retained by the broker, so this ensures everything is up to date.</w:t>
      </w:r>
    </w:p>
    <w:p w14:paraId="45BE3B88" w14:textId="77777777" w:rsidR="00B67584" w:rsidRDefault="000E710F" w:rsidP="00B67584">
      <w:pPr>
        <w:pStyle w:val="Heading1"/>
      </w:pPr>
      <w:r>
        <w:rPr>
          <w:noProof/>
        </w:rPr>
        <w:lastRenderedPageBreak/>
        <w:drawing>
          <wp:inline distT="0" distB="0" distL="0" distR="0" wp14:anchorId="489E4009" wp14:editId="2F7C7C10">
            <wp:extent cx="2500630" cy="886333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EditDevice_IoT MQTT Panel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E25F" w14:textId="2D45728E" w:rsidR="000E710F" w:rsidRDefault="00B67584" w:rsidP="00B67584">
      <w:pPr>
        <w:pStyle w:val="Heading1"/>
      </w:pPr>
      <w:r>
        <w:lastRenderedPageBreak/>
        <w:t>Building the Control Panel</w:t>
      </w:r>
    </w:p>
    <w:p w14:paraId="5C48843B" w14:textId="61061872" w:rsidR="00B67584" w:rsidRDefault="00B67584" w:rsidP="00B67584">
      <w:r>
        <w:t>You can design your panel however you like, but here I will describe how this panel was created:</w:t>
      </w:r>
    </w:p>
    <w:p w14:paraId="41E4AA8D" w14:textId="522A17EB" w:rsidR="00B67584" w:rsidRDefault="00B67584" w:rsidP="00B67584">
      <w:r>
        <w:rPr>
          <w:noProof/>
        </w:rPr>
        <w:drawing>
          <wp:inline distT="0" distB="0" distL="0" distR="0" wp14:anchorId="3A0010DE" wp14:editId="4351CFB7">
            <wp:extent cx="3521642" cy="5771408"/>
            <wp:effectExtent l="0" t="0" r="3175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FinalLocked_IoT MQTT Pane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35" cy="57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616C" w14:textId="5B7A37E9" w:rsidR="00DA2316" w:rsidRDefault="00DA2316" w:rsidP="00B67584"/>
    <w:p w14:paraId="7ABFD103" w14:textId="782FE179" w:rsidR="00DA2316" w:rsidRDefault="00DA2316" w:rsidP="00B67584"/>
    <w:p w14:paraId="3AA0582A" w14:textId="77777777" w:rsidR="000F6C5B" w:rsidRDefault="00CD1838" w:rsidP="00B67584">
      <w:r>
        <w:t>Note that in the descriptions I present the complete topic that is published or subscribed.</w:t>
      </w:r>
      <w:r>
        <w:br/>
        <w:t xml:space="preserve">The </w:t>
      </w:r>
      <w:proofErr w:type="spellStart"/>
      <w:r w:rsidRPr="00CD1838">
        <w:rPr>
          <w:rStyle w:val="IntenseEmphasis"/>
        </w:rPr>
        <w:t>topicPrefix</w:t>
      </w:r>
      <w:proofErr w:type="spellEnd"/>
      <w:r w:rsidRPr="00CD1838">
        <w:rPr>
          <w:rStyle w:val="IntenseEmphasis"/>
        </w:rPr>
        <w:t>/</w:t>
      </w:r>
      <w:r>
        <w:t xml:space="preserve"> was previously discussed – </w:t>
      </w:r>
      <w:proofErr w:type="spellStart"/>
      <w:r>
        <w:t>ie</w:t>
      </w:r>
      <w:proofErr w:type="spellEnd"/>
      <w:r>
        <w:t xml:space="preserve"> must be unique etc.</w:t>
      </w:r>
    </w:p>
    <w:p w14:paraId="738FBDBE" w14:textId="4C6E32D1" w:rsidR="00043C3B" w:rsidRDefault="000F6C5B" w:rsidP="00B67584">
      <w:r>
        <w:t xml:space="preserve">This </w:t>
      </w:r>
      <w:r w:rsidR="00CD1838">
        <w:t xml:space="preserve">just leaves the fundamental suffix of the full topic to be defined for each panel. </w:t>
      </w:r>
      <w:r w:rsidR="00CD1838">
        <w:br/>
        <w:t>NICE feature.</w:t>
      </w:r>
    </w:p>
    <w:p w14:paraId="7B170421" w14:textId="5FE9DE2F" w:rsidR="00043C3B" w:rsidRDefault="00043C3B" w:rsidP="00B6758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4AA6FD7" wp14:editId="63ED62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07665" cy="8863330"/>
            <wp:effectExtent l="0" t="0" r="6985" b="0"/>
            <wp:wrapTight wrapText="bothSides">
              <wp:wrapPolygon edited="0">
                <wp:start x="0" y="0"/>
                <wp:lineTo x="0" y="21541"/>
                <wp:lineTo x="21510" y="21541"/>
                <wp:lineTo x="21510" y="0"/>
                <wp:lineTo x="0" y="0"/>
              </wp:wrapPolygon>
            </wp:wrapTight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ConfigRunButton_IoT MQTT Pane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At the top left is the “Power” switch.</w:t>
      </w:r>
    </w:p>
    <w:p w14:paraId="08A9BBA8" w14:textId="7DC19323" w:rsidR="00043C3B" w:rsidRDefault="00043C3B" w:rsidP="00B67584">
      <w:r>
        <w:t xml:space="preserve">Add a </w:t>
      </w:r>
      <w:r w:rsidR="00CD1838">
        <w:t>“</w:t>
      </w:r>
      <w:r>
        <w:t>Switch</w:t>
      </w:r>
      <w:r w:rsidR="00CD1838">
        <w:t>”</w:t>
      </w:r>
      <w:r>
        <w:t xml:space="preserve"> panel then complete the details as shown here.</w:t>
      </w:r>
    </w:p>
    <w:p w14:paraId="54FAA6DC" w14:textId="2AFEF3F3" w:rsidR="00043C3B" w:rsidRDefault="00043C3B" w:rsidP="00043C3B">
      <w:pPr>
        <w:pStyle w:val="Heading3"/>
      </w:pPr>
      <w:r>
        <w:t>Panel name</w:t>
      </w:r>
    </w:p>
    <w:p w14:paraId="11E170BF" w14:textId="52FF0373" w:rsidR="00043C3B" w:rsidRDefault="00043C3B" w:rsidP="00B67584">
      <w:r>
        <w:t>Is used to annotate the control on the final control panel.</w:t>
      </w:r>
    </w:p>
    <w:p w14:paraId="38EE5FD5" w14:textId="77777777" w:rsidR="00043C3B" w:rsidRDefault="00043C3B" w:rsidP="00043C3B">
      <w:pPr>
        <w:pStyle w:val="Heading3"/>
      </w:pPr>
      <w:r>
        <w:t>Topic</w:t>
      </w:r>
    </w:p>
    <w:p w14:paraId="67EDA53E" w14:textId="4A975F66" w:rsidR="000E193B" w:rsidRDefault="00043C3B" w:rsidP="00B67584">
      <w:r>
        <w:t xml:space="preserve">Is the MQTT topic </w:t>
      </w:r>
      <w:r w:rsidR="000E193B">
        <w:t>p</w:t>
      </w:r>
      <w:r>
        <w:t>ub</w:t>
      </w:r>
      <w:r w:rsidR="000E193B">
        <w:t>l</w:t>
      </w:r>
      <w:r>
        <w:t>i</w:t>
      </w:r>
      <w:r w:rsidR="000E193B">
        <w:t>sh</w:t>
      </w:r>
      <w:r>
        <w:t>ed to the broker</w:t>
      </w:r>
      <w:r w:rsidR="000E193B">
        <w:t xml:space="preserve"> to request the heater to be turned on or off: </w:t>
      </w:r>
      <w:proofErr w:type="spellStart"/>
      <w:r w:rsidR="000E193B" w:rsidRPr="000E193B">
        <w:rPr>
          <w:rStyle w:val="IntenseEmphasis"/>
        </w:rPr>
        <w:t>topicPrefix</w:t>
      </w:r>
      <w:proofErr w:type="spellEnd"/>
      <w:r w:rsidR="000E193B" w:rsidRPr="000E193B">
        <w:rPr>
          <w:rStyle w:val="IntenseEmphasis"/>
        </w:rPr>
        <w:t>/</w:t>
      </w:r>
      <w:proofErr w:type="spellStart"/>
      <w:r w:rsidR="000E193B" w:rsidRPr="000E193B">
        <w:rPr>
          <w:rStyle w:val="IntenseEmphasis"/>
          <w:i w:val="0"/>
          <w:iCs w:val="0"/>
        </w:rPr>
        <w:t>cmd</w:t>
      </w:r>
      <w:proofErr w:type="spellEnd"/>
      <w:r w:rsidR="000E193B" w:rsidRPr="000E193B">
        <w:rPr>
          <w:rStyle w:val="IntenseEmphasis"/>
          <w:i w:val="0"/>
          <w:iCs w:val="0"/>
        </w:rPr>
        <w:t>/Run</w:t>
      </w:r>
      <w:r>
        <w:t>.</w:t>
      </w:r>
    </w:p>
    <w:p w14:paraId="36FFAC9C" w14:textId="3FC46588" w:rsidR="000E193B" w:rsidRDefault="000E193B" w:rsidP="000E193B">
      <w:pPr>
        <w:pStyle w:val="Heading3"/>
      </w:pPr>
      <w:r>
        <w:t>Subscribe Topic</w:t>
      </w:r>
    </w:p>
    <w:p w14:paraId="38E1537E" w14:textId="7ACB2FAA" w:rsidR="000E193B" w:rsidRDefault="000E193B" w:rsidP="000E193B">
      <w:r>
        <w:t xml:space="preserve">Is used to obtain the current run state of the heater by subscribing to the broker using </w:t>
      </w:r>
      <w:proofErr w:type="spellStart"/>
      <w:r w:rsidRPr="000E193B">
        <w:rPr>
          <w:rStyle w:val="IntenseEmphasis"/>
        </w:rPr>
        <w:t>topicPrefix</w:t>
      </w:r>
      <w:proofErr w:type="spellEnd"/>
      <w:r w:rsidRPr="000E193B">
        <w:rPr>
          <w:rStyle w:val="IntenseEmphasis"/>
        </w:rPr>
        <w:t>/</w:t>
      </w:r>
      <w:proofErr w:type="spellStart"/>
      <w:r w:rsidRPr="000E193B">
        <w:rPr>
          <w:rStyle w:val="IntenseEmphasis"/>
          <w:i w:val="0"/>
          <w:iCs w:val="0"/>
        </w:rPr>
        <w:t>sts</w:t>
      </w:r>
      <w:proofErr w:type="spellEnd"/>
      <w:r w:rsidRPr="000E193B">
        <w:rPr>
          <w:rStyle w:val="IntenseEmphasis"/>
          <w:i w:val="0"/>
          <w:iCs w:val="0"/>
        </w:rPr>
        <w:t>/Run</w:t>
      </w:r>
      <w:r>
        <w:t>.</w:t>
      </w:r>
      <w:r>
        <w:br/>
        <w:t>According to the payload value received</w:t>
      </w:r>
      <w:r w:rsidR="00654E56">
        <w:t xml:space="preserve"> here</w:t>
      </w:r>
      <w:r>
        <w:t>, the switch will have the appropriate graphic shown.</w:t>
      </w:r>
    </w:p>
    <w:p w14:paraId="28759134" w14:textId="556B8A8B" w:rsidR="00DA2316" w:rsidRPr="000E193B" w:rsidRDefault="00DA2316" w:rsidP="00DA2316">
      <w:r>
        <w:t>A</w:t>
      </w:r>
      <w:r w:rsidR="000E193B">
        <w:t xml:space="preserve"> hand icon is used is when the heater is on. </w:t>
      </w:r>
      <w:r w:rsidR="00654E56">
        <w:br/>
      </w:r>
      <w:r w:rsidR="000E193B">
        <w:t>It’s coloured red to indicate pressing the switch will make the heater stop.</w:t>
      </w:r>
      <w:r w:rsidR="000E193B">
        <w:br/>
        <w:t>The naming seems contrary but makes sense when you consider the actual state.</w:t>
      </w:r>
      <w:r>
        <w:br/>
      </w:r>
      <w:r>
        <w:t>Pressing the switch will cause ‘</w:t>
      </w:r>
      <w:r>
        <w:t>0</w:t>
      </w:r>
      <w:r>
        <w:t>’ to be the payload</w:t>
      </w:r>
      <w:r w:rsidR="00654E56">
        <w:t xml:space="preserve"> when</w:t>
      </w:r>
      <w:r>
        <w:t xml:space="preserve"> publish</w:t>
      </w:r>
      <w:r w:rsidR="00654E56">
        <w:t>ing</w:t>
      </w:r>
      <w:r>
        <w:t xml:space="preserve"> </w:t>
      </w:r>
      <w:proofErr w:type="spellStart"/>
      <w:r w:rsidRPr="000E193B">
        <w:rPr>
          <w:rStyle w:val="IntenseEmphasis"/>
        </w:rPr>
        <w:t>topicPrefix</w:t>
      </w:r>
      <w:proofErr w:type="spellEnd"/>
      <w:r w:rsidRPr="000E193B">
        <w:rPr>
          <w:rStyle w:val="IntenseEmphasis"/>
        </w:rPr>
        <w:t>/</w:t>
      </w:r>
      <w:proofErr w:type="spellStart"/>
      <w:r w:rsidRPr="000E193B">
        <w:rPr>
          <w:rStyle w:val="IntenseEmphasis"/>
          <w:i w:val="0"/>
          <w:iCs w:val="0"/>
        </w:rPr>
        <w:t>cmd</w:t>
      </w:r>
      <w:proofErr w:type="spellEnd"/>
      <w:r w:rsidRPr="000E193B">
        <w:rPr>
          <w:rStyle w:val="IntenseEmphasis"/>
          <w:i w:val="0"/>
          <w:iCs w:val="0"/>
        </w:rPr>
        <w:t>/Run</w:t>
      </w:r>
      <w:r>
        <w:t xml:space="preserve"> – thus requesting the heater st</w:t>
      </w:r>
      <w:r>
        <w:t>op</w:t>
      </w:r>
      <w:r>
        <w:t xml:space="preserve">s. </w:t>
      </w:r>
    </w:p>
    <w:p w14:paraId="2B3F6598" w14:textId="04B7A438" w:rsidR="000E193B" w:rsidRDefault="000E193B" w:rsidP="000E193B">
      <w:r>
        <w:t xml:space="preserve">A green “On finger” is shown when the heater is off. </w:t>
      </w:r>
      <w:r w:rsidR="00654E56">
        <w:br/>
      </w:r>
      <w:r>
        <w:t xml:space="preserve">Pressing the switch will cause ‘1’ to be the payload when publishing </w:t>
      </w:r>
      <w:proofErr w:type="spellStart"/>
      <w:r w:rsidRPr="000E193B">
        <w:rPr>
          <w:rStyle w:val="IntenseEmphasis"/>
        </w:rPr>
        <w:t>topicPrefix</w:t>
      </w:r>
      <w:proofErr w:type="spellEnd"/>
      <w:r w:rsidRPr="000E193B">
        <w:rPr>
          <w:rStyle w:val="IntenseEmphasis"/>
        </w:rPr>
        <w:t>/</w:t>
      </w:r>
      <w:proofErr w:type="spellStart"/>
      <w:r w:rsidRPr="000E193B">
        <w:rPr>
          <w:rStyle w:val="IntenseEmphasis"/>
          <w:i w:val="0"/>
          <w:iCs w:val="0"/>
        </w:rPr>
        <w:t>cmd</w:t>
      </w:r>
      <w:proofErr w:type="spellEnd"/>
      <w:r w:rsidRPr="000E193B">
        <w:rPr>
          <w:rStyle w:val="IntenseEmphasis"/>
          <w:i w:val="0"/>
          <w:iCs w:val="0"/>
        </w:rPr>
        <w:t>/Run</w:t>
      </w:r>
      <w:r>
        <w:t xml:space="preserve"> – thus requesting the heater starts. </w:t>
      </w:r>
    </w:p>
    <w:p w14:paraId="702ABE4C" w14:textId="32D36D8F" w:rsidR="00DA2316" w:rsidRDefault="00DA2316">
      <w:r>
        <w:br w:type="page"/>
      </w:r>
    </w:p>
    <w:p w14:paraId="741EDBD7" w14:textId="6220C0CC" w:rsidR="00DA2316" w:rsidRDefault="00DA2316" w:rsidP="000E193B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F36C22A" wp14:editId="546E57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14015" cy="4500245"/>
            <wp:effectExtent l="0" t="0" r="635" b="0"/>
            <wp:wrapTight wrapText="bothSides">
              <wp:wrapPolygon edited="0">
                <wp:start x="0" y="0"/>
                <wp:lineTo x="0" y="21487"/>
                <wp:lineTo x="21463" y="21487"/>
                <wp:lineTo x="21463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ConfigStatusPanel_IoT MQTT Pane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975">
        <w:t>The current run status of the heater is a simple “Text Log” panel.</w:t>
      </w:r>
    </w:p>
    <w:p w14:paraId="1D912D4D" w14:textId="560B4C4D" w:rsidR="00815975" w:rsidRDefault="00815975" w:rsidP="00815975">
      <w:pPr>
        <w:pStyle w:val="Heading3"/>
      </w:pPr>
      <w:r>
        <w:t>Panel Name</w:t>
      </w:r>
    </w:p>
    <w:p w14:paraId="0A7B1159" w14:textId="17176A5B" w:rsidR="00815975" w:rsidRDefault="00815975" w:rsidP="000E193B">
      <w:r>
        <w:t>Is the Annotation shown on the panel, in this instance “Status</w:t>
      </w:r>
      <w:proofErr w:type="gramStart"/>
      <w:r>
        <w:t>”</w:t>
      </w:r>
      <w:proofErr w:type="gramEnd"/>
    </w:p>
    <w:p w14:paraId="7857E259" w14:textId="50263994" w:rsidR="00815975" w:rsidRDefault="00815975" w:rsidP="00815975">
      <w:pPr>
        <w:pStyle w:val="Heading3"/>
      </w:pPr>
      <w:r>
        <w:t>Topic</w:t>
      </w:r>
    </w:p>
    <w:p w14:paraId="657BBCD4" w14:textId="6E1D1C7E" w:rsidR="00815975" w:rsidRDefault="00815975" w:rsidP="000E193B">
      <w:pPr>
        <w:rPr>
          <w:rStyle w:val="IntenseEmphasis"/>
        </w:rPr>
      </w:pPr>
      <w:r>
        <w:t xml:space="preserve">Is the topic that the </w:t>
      </w:r>
      <w:r w:rsidR="00F45DDF">
        <w:t xml:space="preserve">Text Log </w:t>
      </w:r>
      <w:r w:rsidR="00654E56">
        <w:t>panel</w:t>
      </w:r>
      <w:r>
        <w:t xml:space="preserve"> subscribes to, in this instance </w:t>
      </w:r>
      <w:proofErr w:type="spellStart"/>
      <w:r w:rsidRPr="00815975">
        <w:rPr>
          <w:rStyle w:val="IntenseEmphasis"/>
        </w:rPr>
        <w:t>topicPrefix</w:t>
      </w:r>
      <w:proofErr w:type="spellEnd"/>
      <w:r w:rsidRPr="00815975">
        <w:rPr>
          <w:rStyle w:val="IntenseEmphasis"/>
        </w:rPr>
        <w:t>/</w:t>
      </w:r>
      <w:proofErr w:type="spellStart"/>
      <w:r w:rsidRPr="00815975">
        <w:rPr>
          <w:rStyle w:val="IntenseEmphasis"/>
          <w:i w:val="0"/>
          <w:iCs w:val="0"/>
        </w:rPr>
        <w:t>sts</w:t>
      </w:r>
      <w:proofErr w:type="spellEnd"/>
      <w:r w:rsidRPr="00815975">
        <w:rPr>
          <w:rStyle w:val="IntenseEmphasis"/>
          <w:i w:val="0"/>
          <w:iCs w:val="0"/>
        </w:rPr>
        <w:t>/</w:t>
      </w:r>
      <w:proofErr w:type="spellStart"/>
      <w:r w:rsidRPr="00815975">
        <w:rPr>
          <w:rStyle w:val="IntenseEmphasis"/>
          <w:i w:val="0"/>
          <w:iCs w:val="0"/>
        </w:rPr>
        <w:t>RunString</w:t>
      </w:r>
      <w:proofErr w:type="spellEnd"/>
    </w:p>
    <w:p w14:paraId="47EE9F9D" w14:textId="59EF760A" w:rsidR="00815975" w:rsidRDefault="00815975" w:rsidP="00815975"/>
    <w:p w14:paraId="529040C3" w14:textId="03115E99" w:rsidR="00815975" w:rsidRDefault="00815975" w:rsidP="00815975"/>
    <w:p w14:paraId="4C66BA52" w14:textId="1C06B21C" w:rsidR="00815975" w:rsidRDefault="00815975" w:rsidP="00815975"/>
    <w:p w14:paraId="47EBB03E" w14:textId="37D50CB8" w:rsidR="00815975" w:rsidRDefault="00815975" w:rsidP="00815975"/>
    <w:p w14:paraId="0355D2A7" w14:textId="0E7F020D" w:rsidR="00815975" w:rsidRDefault="00815975" w:rsidP="00815975"/>
    <w:p w14:paraId="397E54BC" w14:textId="3E8589FD" w:rsidR="00815975" w:rsidRDefault="00815975" w:rsidP="00815975"/>
    <w:p w14:paraId="240B72A6" w14:textId="663A0592" w:rsidR="00815975" w:rsidRDefault="00815975" w:rsidP="00815975"/>
    <w:p w14:paraId="5AF4A5E0" w14:textId="768C7B88" w:rsidR="00815975" w:rsidRDefault="00815975" w:rsidP="00815975"/>
    <w:p w14:paraId="066C0599" w14:textId="26D2631E" w:rsidR="00815975" w:rsidRDefault="00815975" w:rsidP="00815975"/>
    <w:p w14:paraId="70314ED6" w14:textId="2EAA58E3" w:rsidR="00815975" w:rsidRDefault="00815975" w:rsidP="00815975"/>
    <w:p w14:paraId="5820BABB" w14:textId="7AA86F99" w:rsidR="00815975" w:rsidRDefault="00815975">
      <w:r>
        <w:br w:type="page"/>
      </w:r>
    </w:p>
    <w:p w14:paraId="0C66B68F" w14:textId="22D8CF5F" w:rsidR="00815975" w:rsidRDefault="00815975" w:rsidP="0081597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3BBE506" wp14:editId="139E03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21000" cy="6426200"/>
            <wp:effectExtent l="0" t="0" r="0" b="0"/>
            <wp:wrapTight wrapText="bothSides">
              <wp:wrapPolygon edited="0">
                <wp:start x="0" y="0"/>
                <wp:lineTo x="0" y="21515"/>
                <wp:lineTo x="21412" y="21515"/>
                <wp:lineTo x="21412" y="0"/>
                <wp:lineTo x="0" y="0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ConfigTempCurrent_IoT MQTT Pan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current ambient temperature reported by the After burner is presented as a “Gauge” panel.</w:t>
      </w:r>
    </w:p>
    <w:p w14:paraId="72982D1A" w14:textId="168406F8" w:rsidR="00815975" w:rsidRDefault="00815975" w:rsidP="00815975">
      <w:pPr>
        <w:pStyle w:val="Heading3"/>
      </w:pPr>
      <w:r>
        <w:t>Panel name</w:t>
      </w:r>
    </w:p>
    <w:p w14:paraId="1E02D53B" w14:textId="7DA83058" w:rsidR="00815975" w:rsidRDefault="00815975" w:rsidP="00815975">
      <w:r>
        <w:t>Is the Annotation shown on the panel, in this instance “</w:t>
      </w:r>
      <w:r>
        <w:t xml:space="preserve">Ambient </w:t>
      </w:r>
      <w:proofErr w:type="gramStart"/>
      <w:r>
        <w:t>Temperature</w:t>
      </w:r>
      <w:r>
        <w:t>”</w:t>
      </w:r>
      <w:proofErr w:type="gramEnd"/>
    </w:p>
    <w:p w14:paraId="3853A26B" w14:textId="19D23416" w:rsidR="00815975" w:rsidRDefault="00815975" w:rsidP="00815975">
      <w:pPr>
        <w:pStyle w:val="Heading3"/>
      </w:pPr>
      <w:r>
        <w:t>Topic</w:t>
      </w:r>
    </w:p>
    <w:p w14:paraId="3024E8DD" w14:textId="11A972BB" w:rsidR="00815975" w:rsidRDefault="00815975" w:rsidP="00815975">
      <w:r>
        <w:t xml:space="preserve">Is the topic that is subscribed to, in this instance </w:t>
      </w:r>
      <w:proofErr w:type="spellStart"/>
      <w:r w:rsidRPr="00A61D60">
        <w:rPr>
          <w:rStyle w:val="IntenseEmphasis"/>
        </w:rPr>
        <w:t>topicPrefix</w:t>
      </w:r>
      <w:proofErr w:type="spellEnd"/>
      <w:r w:rsidRPr="00A61D60">
        <w:rPr>
          <w:rStyle w:val="IntenseEmphasis"/>
        </w:rPr>
        <w:t>/</w:t>
      </w:r>
      <w:proofErr w:type="spellStart"/>
      <w:r w:rsidRPr="00A61D60">
        <w:rPr>
          <w:rStyle w:val="IntenseEmphasis"/>
          <w:i w:val="0"/>
          <w:iCs w:val="0"/>
        </w:rPr>
        <w:t>sts</w:t>
      </w:r>
      <w:proofErr w:type="spellEnd"/>
      <w:r w:rsidRPr="00A61D60">
        <w:rPr>
          <w:rStyle w:val="IntenseEmphasis"/>
          <w:i w:val="0"/>
          <w:iCs w:val="0"/>
        </w:rPr>
        <w:t>/</w:t>
      </w:r>
      <w:proofErr w:type="spellStart"/>
      <w:r w:rsidRPr="00A61D60">
        <w:rPr>
          <w:rStyle w:val="IntenseEmphasis"/>
          <w:i w:val="0"/>
          <w:iCs w:val="0"/>
        </w:rPr>
        <w:t>TempCurrent</w:t>
      </w:r>
      <w:proofErr w:type="spellEnd"/>
    </w:p>
    <w:p w14:paraId="7121A444" w14:textId="77777777" w:rsidR="00815975" w:rsidRDefault="00815975" w:rsidP="00815975">
      <w:pPr>
        <w:pStyle w:val="Heading3"/>
      </w:pPr>
      <w:r>
        <w:t>Payload min/max</w:t>
      </w:r>
    </w:p>
    <w:p w14:paraId="2CA31E77" w14:textId="17C3D636" w:rsidR="00815975" w:rsidRDefault="00815975" w:rsidP="00815975">
      <w:r>
        <w:t>Define the extents of the displayed gauge. 0-40 gives a nice nominal just past vertical.</w:t>
      </w:r>
    </w:p>
    <w:p w14:paraId="4EFD8F16" w14:textId="7191B597" w:rsidR="00815975" w:rsidRDefault="00815975" w:rsidP="00815975">
      <w:pPr>
        <w:pStyle w:val="Heading3"/>
      </w:pPr>
      <w:r>
        <w:t>Unit</w:t>
      </w:r>
    </w:p>
    <w:p w14:paraId="7DF06640" w14:textId="08657B51" w:rsidR="00815975" w:rsidRDefault="00815975" w:rsidP="00815975">
      <w:r>
        <w:t xml:space="preserve">It is not that easy to distinguish, or show Fahrenheit using these simple MQTT clients. It only makes sense to set the units as </w:t>
      </w:r>
      <w:r>
        <w:rPr>
          <w:rFonts w:cstheme="minorHAnsi"/>
        </w:rPr>
        <w:t>°</w:t>
      </w:r>
      <w:r>
        <w:t>C</w:t>
      </w:r>
    </w:p>
    <w:p w14:paraId="38389A95" w14:textId="0125D04C" w:rsidR="00815975" w:rsidRDefault="00815975" w:rsidP="00A61D60">
      <w:pPr>
        <w:pStyle w:val="Heading3"/>
      </w:pPr>
      <w:proofErr w:type="spellStart"/>
      <w:r>
        <w:t>Color</w:t>
      </w:r>
      <w:proofErr w:type="spellEnd"/>
      <w:r>
        <w:t xml:space="preserve"> sectors</w:t>
      </w:r>
    </w:p>
    <w:p w14:paraId="22B49FF8" w14:textId="5442232D" w:rsidR="00815975" w:rsidRDefault="00815975" w:rsidP="00815975">
      <w:r>
        <w:t>Defines the colour of the gauge, according to the payload’s value. The zoning can be altered if desired, but as shown here is just a simple 1/3 2/3 of full scale.</w:t>
      </w:r>
    </w:p>
    <w:p w14:paraId="620C0DD1" w14:textId="12BE0453" w:rsidR="00A61D60" w:rsidRDefault="00A61D60">
      <w:r>
        <w:br w:type="page"/>
      </w:r>
    </w:p>
    <w:p w14:paraId="11772658" w14:textId="25ED17F4" w:rsidR="00A61D60" w:rsidRDefault="00A61D60" w:rsidP="00A61D60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2444C5C" wp14:editId="667280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61285" cy="5901690"/>
            <wp:effectExtent l="0" t="0" r="5715" b="3810"/>
            <wp:wrapTight wrapText="bothSides">
              <wp:wrapPolygon edited="0">
                <wp:start x="0" y="0"/>
                <wp:lineTo x="0" y="21544"/>
                <wp:lineTo x="21492" y="21544"/>
                <wp:lineTo x="21492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ConfigTempBody_IoT MQTT Pane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t xml:space="preserve">current </w:t>
      </w:r>
      <w:r>
        <w:t>body</w:t>
      </w:r>
      <w:r>
        <w:t xml:space="preserve"> temperature reported by the After burner is presented as a “Gauge” panel.</w:t>
      </w:r>
    </w:p>
    <w:p w14:paraId="2306B50B" w14:textId="77777777" w:rsidR="00A61D60" w:rsidRDefault="00A61D60" w:rsidP="00A61D60">
      <w:pPr>
        <w:pStyle w:val="Heading3"/>
      </w:pPr>
      <w:r>
        <w:t>Panel name</w:t>
      </w:r>
    </w:p>
    <w:p w14:paraId="535C2DE1" w14:textId="4D421FBF" w:rsidR="00A61D60" w:rsidRDefault="00A61D60" w:rsidP="00A61D60">
      <w:r>
        <w:t>Is the Annotation shown on the panel, in this instance “</w:t>
      </w:r>
      <w:r>
        <w:t>Heater</w:t>
      </w:r>
      <w:r>
        <w:t xml:space="preserve"> </w:t>
      </w:r>
      <w:proofErr w:type="gramStart"/>
      <w:r>
        <w:t>Temperature”</w:t>
      </w:r>
      <w:proofErr w:type="gramEnd"/>
    </w:p>
    <w:p w14:paraId="1258E423" w14:textId="77777777" w:rsidR="00A61D60" w:rsidRDefault="00A61D60" w:rsidP="00A61D60">
      <w:pPr>
        <w:pStyle w:val="Heading3"/>
      </w:pPr>
      <w:r>
        <w:t>Topic</w:t>
      </w:r>
    </w:p>
    <w:p w14:paraId="7734CC8E" w14:textId="3305FF3C" w:rsidR="00A61D60" w:rsidRDefault="00A61D60" w:rsidP="00A61D60">
      <w:r>
        <w:t xml:space="preserve">Is the topic that is subscribed to, in this instance </w:t>
      </w:r>
      <w:proofErr w:type="spellStart"/>
      <w:r w:rsidRPr="00A61D60">
        <w:rPr>
          <w:rStyle w:val="IntenseEmphasis"/>
        </w:rPr>
        <w:t>topicPrefix</w:t>
      </w:r>
      <w:proofErr w:type="spellEnd"/>
      <w:r w:rsidRPr="00A61D60">
        <w:rPr>
          <w:rStyle w:val="IntenseEmphasis"/>
        </w:rPr>
        <w:t>/</w:t>
      </w:r>
      <w:proofErr w:type="spellStart"/>
      <w:r w:rsidRPr="00A61D60">
        <w:rPr>
          <w:rStyle w:val="IntenseEmphasis"/>
          <w:i w:val="0"/>
          <w:iCs w:val="0"/>
        </w:rPr>
        <w:t>sts</w:t>
      </w:r>
      <w:proofErr w:type="spellEnd"/>
      <w:r w:rsidRPr="00A61D60">
        <w:rPr>
          <w:rStyle w:val="IntenseEmphasis"/>
          <w:i w:val="0"/>
          <w:iCs w:val="0"/>
        </w:rPr>
        <w:t>/</w:t>
      </w:r>
      <w:proofErr w:type="spellStart"/>
      <w:r w:rsidRPr="00A61D60">
        <w:rPr>
          <w:rStyle w:val="IntenseEmphasis"/>
          <w:i w:val="0"/>
          <w:iCs w:val="0"/>
        </w:rPr>
        <w:t>Temp</w:t>
      </w:r>
      <w:r w:rsidRPr="00A61D60">
        <w:rPr>
          <w:rStyle w:val="IntenseEmphasis"/>
          <w:i w:val="0"/>
          <w:iCs w:val="0"/>
        </w:rPr>
        <w:t>Body</w:t>
      </w:r>
      <w:proofErr w:type="spellEnd"/>
    </w:p>
    <w:p w14:paraId="3F986C7B" w14:textId="77777777" w:rsidR="00A61D60" w:rsidRDefault="00A61D60" w:rsidP="00A61D60">
      <w:pPr>
        <w:pStyle w:val="Heading3"/>
      </w:pPr>
      <w:r>
        <w:t>Payload min/max</w:t>
      </w:r>
    </w:p>
    <w:p w14:paraId="55867F20" w14:textId="6E94A9C5" w:rsidR="00A61D60" w:rsidRDefault="00A61D60" w:rsidP="00A61D60">
      <w:r>
        <w:t>Define the extents of the displayed gauge. 0-</w:t>
      </w:r>
      <w:r>
        <w:t>2</w:t>
      </w:r>
      <w:r>
        <w:t xml:space="preserve">40 </w:t>
      </w:r>
    </w:p>
    <w:p w14:paraId="23C7E3AA" w14:textId="77777777" w:rsidR="00A61D60" w:rsidRDefault="00A61D60" w:rsidP="00A61D60">
      <w:pPr>
        <w:pStyle w:val="Heading3"/>
      </w:pPr>
      <w:r>
        <w:t>Unit</w:t>
      </w:r>
    </w:p>
    <w:p w14:paraId="4675BFF5" w14:textId="77777777" w:rsidR="00A61D60" w:rsidRDefault="00A61D60" w:rsidP="00A61D60">
      <w:r>
        <w:t xml:space="preserve">It is not that easy to distinguish, or show Fahrenheit using these simple MQTT clients. It only makes sense to set the units as </w:t>
      </w:r>
      <w:r>
        <w:rPr>
          <w:rFonts w:cstheme="minorHAnsi"/>
        </w:rPr>
        <w:t>°</w:t>
      </w:r>
      <w:r>
        <w:t>C</w:t>
      </w:r>
    </w:p>
    <w:p w14:paraId="2E51F39F" w14:textId="77777777" w:rsidR="00A61D60" w:rsidRDefault="00A61D60" w:rsidP="00A61D60">
      <w:pPr>
        <w:pStyle w:val="Heading3"/>
      </w:pPr>
      <w:proofErr w:type="spellStart"/>
      <w:r>
        <w:t>Color</w:t>
      </w:r>
      <w:proofErr w:type="spellEnd"/>
      <w:r>
        <w:t xml:space="preserve"> sectors</w:t>
      </w:r>
    </w:p>
    <w:p w14:paraId="18FBD788" w14:textId="1CB3F4DC" w:rsidR="00A61D60" w:rsidRDefault="00A61D60" w:rsidP="00A61D60">
      <w:r>
        <w:t>Defines the colour of the gauge, according to the payload’s value. The zoning can be altered if desired.</w:t>
      </w:r>
      <w:r>
        <w:br/>
        <w:t>120 corresponds with all 6 heat bars on the OEM LCD</w:t>
      </w:r>
    </w:p>
    <w:p w14:paraId="3EC56F3E" w14:textId="374976C4" w:rsidR="00A61D60" w:rsidRDefault="00A61D60">
      <w:r>
        <w:br w:type="page"/>
      </w:r>
    </w:p>
    <w:p w14:paraId="185DFD7F" w14:textId="27FAEB3C" w:rsidR="00A61D60" w:rsidRDefault="00A61D60" w:rsidP="00A61D60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F6E71AB" wp14:editId="009686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2170" cy="7564120"/>
            <wp:effectExtent l="0" t="0" r="0" b="0"/>
            <wp:wrapTight wrapText="bothSides">
              <wp:wrapPolygon edited="0">
                <wp:start x="0" y="0"/>
                <wp:lineTo x="0" y="21542"/>
                <wp:lineTo x="21471" y="21542"/>
                <wp:lineTo x="21471" y="0"/>
                <wp:lineTo x="0" y="0"/>
              </wp:wrapPolygon>
            </wp:wrapTight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ConfigTempDesired_IoT MQTT Pane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desired temperature is presented as a “Slider” panel</w:t>
      </w:r>
    </w:p>
    <w:p w14:paraId="601F1B36" w14:textId="5A7849AE" w:rsidR="00A61D60" w:rsidRDefault="00A61D60" w:rsidP="00A61D60">
      <w:pPr>
        <w:pStyle w:val="Heading3"/>
      </w:pPr>
      <w:r>
        <w:t>Panel name</w:t>
      </w:r>
    </w:p>
    <w:p w14:paraId="354EEFC1" w14:textId="33C9628F" w:rsidR="00A61D60" w:rsidRDefault="00A61D60" w:rsidP="00A61D60">
      <w:r>
        <w:t>Is the Annotation shown on the panel, in this instance “</w:t>
      </w:r>
      <w:r>
        <w:t xml:space="preserve">Set </w:t>
      </w:r>
      <w:proofErr w:type="gramStart"/>
      <w:r>
        <w:t>Demand</w:t>
      </w:r>
      <w:r>
        <w:t>”</w:t>
      </w:r>
      <w:proofErr w:type="gramEnd"/>
    </w:p>
    <w:p w14:paraId="656F2E35" w14:textId="77777777" w:rsidR="00A61D60" w:rsidRDefault="00A61D60" w:rsidP="00A61D60">
      <w:pPr>
        <w:pStyle w:val="Heading3"/>
      </w:pPr>
      <w:r>
        <w:t xml:space="preserve">Topic </w:t>
      </w:r>
    </w:p>
    <w:p w14:paraId="4FD6C7DD" w14:textId="36F09CFF" w:rsidR="00A61D60" w:rsidRDefault="00A61D60" w:rsidP="00A61D60">
      <w:r>
        <w:t xml:space="preserve">is the topic published to when the slider is moved by the user, in this instance </w:t>
      </w:r>
      <w:proofErr w:type="spellStart"/>
      <w:r w:rsidRPr="00A61D60">
        <w:rPr>
          <w:rStyle w:val="IntenseEmphasis"/>
        </w:rPr>
        <w:t>topicPrefix</w:t>
      </w:r>
      <w:proofErr w:type="spellEnd"/>
      <w:r w:rsidRPr="00A61D60">
        <w:rPr>
          <w:rStyle w:val="IntenseEmphasis"/>
        </w:rPr>
        <w:t>/</w:t>
      </w:r>
      <w:proofErr w:type="spellStart"/>
      <w:r w:rsidRPr="00A61D60">
        <w:rPr>
          <w:rStyle w:val="IntenseEmphasis"/>
          <w:i w:val="0"/>
          <w:iCs w:val="0"/>
        </w:rPr>
        <w:t>cmd</w:t>
      </w:r>
      <w:proofErr w:type="spellEnd"/>
      <w:r w:rsidRPr="00A61D60">
        <w:rPr>
          <w:rStyle w:val="IntenseEmphasis"/>
          <w:i w:val="0"/>
          <w:iCs w:val="0"/>
        </w:rPr>
        <w:t>/</w:t>
      </w:r>
      <w:proofErr w:type="spellStart"/>
      <w:proofErr w:type="gramStart"/>
      <w:r w:rsidRPr="00A61D60">
        <w:rPr>
          <w:rStyle w:val="IntenseEmphasis"/>
          <w:i w:val="0"/>
          <w:iCs w:val="0"/>
        </w:rPr>
        <w:t>TempDesired</w:t>
      </w:r>
      <w:proofErr w:type="spellEnd"/>
      <w:proofErr w:type="gramEnd"/>
    </w:p>
    <w:p w14:paraId="47C3B6EE" w14:textId="20F36888" w:rsidR="00A61D60" w:rsidRDefault="00A61D60" w:rsidP="00A61D60">
      <w:pPr>
        <w:pStyle w:val="Heading3"/>
      </w:pPr>
      <w:r>
        <w:t>Subscribe Topic</w:t>
      </w:r>
    </w:p>
    <w:p w14:paraId="1B6419F9" w14:textId="196E9B3D" w:rsidR="00A61D60" w:rsidRDefault="00A61D60" w:rsidP="00A61D60">
      <w:r>
        <w:t>Is the topic the Afterburner publishes to report its current set point</w:t>
      </w:r>
      <w:r>
        <w:t xml:space="preserve">, in this instance </w:t>
      </w:r>
      <w:proofErr w:type="spellStart"/>
      <w:r w:rsidRPr="00A61D60">
        <w:rPr>
          <w:rStyle w:val="IntenseEmphasis"/>
        </w:rPr>
        <w:t>topicPrefix</w:t>
      </w:r>
      <w:proofErr w:type="spellEnd"/>
      <w:r w:rsidRPr="00A61D60">
        <w:rPr>
          <w:rStyle w:val="IntenseEmphasis"/>
        </w:rPr>
        <w:t>/</w:t>
      </w:r>
      <w:proofErr w:type="spellStart"/>
      <w:r>
        <w:rPr>
          <w:rStyle w:val="IntenseEmphasis"/>
          <w:i w:val="0"/>
          <w:iCs w:val="0"/>
        </w:rPr>
        <w:t>sts</w:t>
      </w:r>
      <w:proofErr w:type="spellEnd"/>
      <w:r w:rsidRPr="00A61D60">
        <w:rPr>
          <w:rStyle w:val="IntenseEmphasis"/>
          <w:i w:val="0"/>
          <w:iCs w:val="0"/>
        </w:rPr>
        <w:t>/</w:t>
      </w:r>
      <w:proofErr w:type="spellStart"/>
      <w:r w:rsidRPr="00A61D60">
        <w:rPr>
          <w:rStyle w:val="IntenseEmphasis"/>
          <w:i w:val="0"/>
          <w:iCs w:val="0"/>
        </w:rPr>
        <w:t>TempDesired</w:t>
      </w:r>
      <w:proofErr w:type="spellEnd"/>
    </w:p>
    <w:p w14:paraId="5E16530F" w14:textId="3E4919C8" w:rsidR="00A61D60" w:rsidRDefault="00A61D60" w:rsidP="00A61D60">
      <w:pPr>
        <w:pStyle w:val="Heading3"/>
      </w:pPr>
      <w:r>
        <w:t xml:space="preserve">Payload limits </w:t>
      </w:r>
    </w:p>
    <w:p w14:paraId="34FDE43A" w14:textId="2D883998" w:rsidR="00A61D60" w:rsidRDefault="00A61D60" w:rsidP="00A61D60">
      <w:r>
        <w:t>match the default embedded values the heater uses.</w:t>
      </w:r>
    </w:p>
    <w:p w14:paraId="53AF7246" w14:textId="156EF330" w:rsidR="00A61D60" w:rsidRDefault="00A61D60">
      <w:r>
        <w:br w:type="page"/>
      </w:r>
    </w:p>
    <w:p w14:paraId="0954E39E" w14:textId="3AA837DA" w:rsidR="00A61D60" w:rsidRDefault="00A61D60" w:rsidP="00A61D60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066A3F1" wp14:editId="2669981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64485" cy="4298315"/>
            <wp:effectExtent l="0" t="0" r="0" b="6985"/>
            <wp:wrapTight wrapText="bothSides">
              <wp:wrapPolygon edited="0">
                <wp:start x="0" y="0"/>
                <wp:lineTo x="0" y="21539"/>
                <wp:lineTo x="21404" y="21539"/>
                <wp:lineTo x="21404" y="0"/>
                <wp:lineTo x="0" y="0"/>
              </wp:wrapPolygon>
            </wp:wrapTight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ConfigFanRPM_IoT MQTT Pane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</w:t>
      </w:r>
      <w:r>
        <w:t xml:space="preserve">current </w:t>
      </w:r>
      <w:r>
        <w:t xml:space="preserve">fan RPM </w:t>
      </w:r>
      <w:r>
        <w:t>is a simple “Text Log” panel.</w:t>
      </w:r>
    </w:p>
    <w:p w14:paraId="18ACDCAC" w14:textId="77777777" w:rsidR="00A61D60" w:rsidRDefault="00A61D60" w:rsidP="00A61D60">
      <w:pPr>
        <w:pStyle w:val="Heading3"/>
      </w:pPr>
      <w:r>
        <w:t>Panel Name</w:t>
      </w:r>
    </w:p>
    <w:p w14:paraId="3A9A75C5" w14:textId="34524931" w:rsidR="00A61D60" w:rsidRDefault="00A61D60" w:rsidP="00A61D60">
      <w:r>
        <w:t>Is the Annotation shown on the panel, in this instance “</w:t>
      </w:r>
      <w:r w:rsidR="006A1D07">
        <w:t>Fan</w:t>
      </w:r>
      <w:proofErr w:type="gramStart"/>
      <w:r>
        <w:t>”</w:t>
      </w:r>
      <w:proofErr w:type="gramEnd"/>
    </w:p>
    <w:p w14:paraId="52A4E4C0" w14:textId="77777777" w:rsidR="00A61D60" w:rsidRDefault="00A61D60" w:rsidP="00A61D60">
      <w:pPr>
        <w:pStyle w:val="Heading3"/>
      </w:pPr>
      <w:r>
        <w:t>Topic</w:t>
      </w:r>
    </w:p>
    <w:p w14:paraId="1AE87FF4" w14:textId="5B28FC6E" w:rsidR="00A61D60" w:rsidRDefault="00A61D60" w:rsidP="00A61D60">
      <w:pPr>
        <w:rPr>
          <w:rStyle w:val="IntenseEmphasis"/>
        </w:rPr>
      </w:pPr>
      <w:r>
        <w:t xml:space="preserve">Is the topic that the Text Log </w:t>
      </w:r>
      <w:r w:rsidR="00F45DDF">
        <w:t xml:space="preserve">panel </w:t>
      </w:r>
      <w:r>
        <w:t xml:space="preserve">subscribes to, in this instance </w:t>
      </w:r>
      <w:proofErr w:type="spellStart"/>
      <w:r w:rsidRPr="00815975">
        <w:rPr>
          <w:rStyle w:val="IntenseEmphasis"/>
        </w:rPr>
        <w:t>topicPrefix</w:t>
      </w:r>
      <w:proofErr w:type="spellEnd"/>
      <w:r w:rsidRPr="00815975">
        <w:rPr>
          <w:rStyle w:val="IntenseEmphasis"/>
        </w:rPr>
        <w:t>/</w:t>
      </w:r>
      <w:proofErr w:type="spellStart"/>
      <w:r w:rsidRPr="00815975">
        <w:rPr>
          <w:rStyle w:val="IntenseEmphasis"/>
          <w:i w:val="0"/>
          <w:iCs w:val="0"/>
        </w:rPr>
        <w:t>sts</w:t>
      </w:r>
      <w:proofErr w:type="spellEnd"/>
      <w:r w:rsidRPr="00815975">
        <w:rPr>
          <w:rStyle w:val="IntenseEmphasis"/>
          <w:i w:val="0"/>
          <w:iCs w:val="0"/>
        </w:rPr>
        <w:t>/</w:t>
      </w:r>
      <w:proofErr w:type="spellStart"/>
      <w:r w:rsidR="006A1D07">
        <w:rPr>
          <w:rStyle w:val="IntenseEmphasis"/>
          <w:i w:val="0"/>
          <w:iCs w:val="0"/>
        </w:rPr>
        <w:t>FanRPM</w:t>
      </w:r>
      <w:proofErr w:type="spellEnd"/>
    </w:p>
    <w:p w14:paraId="1EB892AF" w14:textId="3BA1EAC6" w:rsidR="00815975" w:rsidRDefault="00815975" w:rsidP="00815975"/>
    <w:p w14:paraId="4DB88D2A" w14:textId="3C0C58ED" w:rsidR="006A1D07" w:rsidRDefault="006A1D07" w:rsidP="00815975"/>
    <w:p w14:paraId="40BC5FAD" w14:textId="15AF590D" w:rsidR="006A1D07" w:rsidRDefault="006A1D07" w:rsidP="00815975"/>
    <w:p w14:paraId="02F7FC1A" w14:textId="7E8F23A5" w:rsidR="006A1D07" w:rsidRDefault="006A1D07" w:rsidP="00815975"/>
    <w:p w14:paraId="5457659B" w14:textId="37E1D509" w:rsidR="006A1D07" w:rsidRDefault="006A1D07" w:rsidP="00815975"/>
    <w:p w14:paraId="6DB6790F" w14:textId="0C4F1689" w:rsidR="006A1D07" w:rsidRDefault="006A1D07" w:rsidP="00815975"/>
    <w:p w14:paraId="51203067" w14:textId="5AEDC6D1" w:rsidR="006A1D07" w:rsidRDefault="006A1D07" w:rsidP="00815975"/>
    <w:p w14:paraId="6EF1333D" w14:textId="364799E8" w:rsidR="006A1D07" w:rsidRDefault="006A1D07" w:rsidP="00815975"/>
    <w:p w14:paraId="73E81EBD" w14:textId="2AF0211D" w:rsidR="006A1D07" w:rsidRDefault="006A1D07" w:rsidP="00815975"/>
    <w:p w14:paraId="5933111A" w14:textId="2AF0211D" w:rsidR="006A1D07" w:rsidRDefault="006A1D07" w:rsidP="00815975"/>
    <w:p w14:paraId="0681EBB1" w14:textId="2657562E" w:rsidR="006A1D07" w:rsidRDefault="006A1D07" w:rsidP="006A1D07">
      <w:r>
        <w:rPr>
          <w:noProof/>
        </w:rPr>
        <w:drawing>
          <wp:anchor distT="0" distB="0" distL="114300" distR="114300" simplePos="0" relativeHeight="251664384" behindDoc="1" locked="0" layoutInCell="1" allowOverlap="1" wp14:anchorId="5A67BAAD" wp14:editId="50EBCCBB">
            <wp:simplePos x="0" y="0"/>
            <wp:positionH relativeFrom="column">
              <wp:posOffset>0</wp:posOffset>
            </wp:positionH>
            <wp:positionV relativeFrom="paragraph">
              <wp:posOffset>388</wp:posOffset>
            </wp:positionV>
            <wp:extent cx="2790701" cy="4166573"/>
            <wp:effectExtent l="0" t="0" r="0" b="5715"/>
            <wp:wrapTight wrapText="bothSides">
              <wp:wrapPolygon edited="0">
                <wp:start x="0" y="0"/>
                <wp:lineTo x="0" y="21531"/>
                <wp:lineTo x="21384" y="21531"/>
                <wp:lineTo x="21384" y="0"/>
                <wp:lineTo x="0" y="0"/>
              </wp:wrapPolygon>
            </wp:wrapTight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ConfigPumpActual_IoT MQTT Pane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701" cy="4166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t xml:space="preserve">current </w:t>
      </w:r>
      <w:r>
        <w:t>pump delivery rate</w:t>
      </w:r>
      <w:r>
        <w:t xml:space="preserve"> is a simple “Text Log” panel.</w:t>
      </w:r>
    </w:p>
    <w:p w14:paraId="413B910F" w14:textId="77777777" w:rsidR="006A1D07" w:rsidRDefault="006A1D07" w:rsidP="006A1D07">
      <w:pPr>
        <w:pStyle w:val="Heading3"/>
      </w:pPr>
      <w:r>
        <w:t>Panel Name</w:t>
      </w:r>
    </w:p>
    <w:p w14:paraId="2538C94A" w14:textId="6BE0EEFC" w:rsidR="006A1D07" w:rsidRDefault="006A1D07" w:rsidP="006A1D07">
      <w:r>
        <w:t>Is the Annotation shown on the panel, in this instance “</w:t>
      </w:r>
      <w:r>
        <w:t>Pump</w:t>
      </w:r>
      <w:proofErr w:type="gramStart"/>
      <w:r>
        <w:t>”</w:t>
      </w:r>
      <w:proofErr w:type="gramEnd"/>
    </w:p>
    <w:p w14:paraId="0E8ED163" w14:textId="77777777" w:rsidR="006A1D07" w:rsidRDefault="006A1D07" w:rsidP="006A1D07">
      <w:pPr>
        <w:pStyle w:val="Heading3"/>
      </w:pPr>
      <w:r>
        <w:t>Topic</w:t>
      </w:r>
    </w:p>
    <w:p w14:paraId="18036A9B" w14:textId="710108D3" w:rsidR="006A1D07" w:rsidRDefault="006A1D07" w:rsidP="006A1D07">
      <w:pPr>
        <w:rPr>
          <w:rStyle w:val="IntenseEmphasis"/>
        </w:rPr>
      </w:pPr>
      <w:r>
        <w:t xml:space="preserve">Is the topic that the Text Log </w:t>
      </w:r>
      <w:r w:rsidR="00F45DDF">
        <w:t xml:space="preserve">panel </w:t>
      </w:r>
      <w:r>
        <w:t xml:space="preserve">subscribes to, in this instance </w:t>
      </w:r>
      <w:proofErr w:type="spellStart"/>
      <w:r w:rsidRPr="00815975">
        <w:rPr>
          <w:rStyle w:val="IntenseEmphasis"/>
        </w:rPr>
        <w:t>topicPrefix</w:t>
      </w:r>
      <w:proofErr w:type="spellEnd"/>
      <w:r w:rsidRPr="00815975">
        <w:rPr>
          <w:rStyle w:val="IntenseEmphasis"/>
        </w:rPr>
        <w:t>/</w:t>
      </w:r>
      <w:proofErr w:type="spellStart"/>
      <w:r w:rsidRPr="00815975">
        <w:rPr>
          <w:rStyle w:val="IntenseEmphasis"/>
          <w:i w:val="0"/>
          <w:iCs w:val="0"/>
        </w:rPr>
        <w:t>sts</w:t>
      </w:r>
      <w:proofErr w:type="spellEnd"/>
      <w:r w:rsidRPr="00815975">
        <w:rPr>
          <w:rStyle w:val="IntenseEmphasis"/>
          <w:i w:val="0"/>
          <w:iCs w:val="0"/>
        </w:rPr>
        <w:t>/</w:t>
      </w:r>
      <w:proofErr w:type="spellStart"/>
      <w:r>
        <w:rPr>
          <w:rStyle w:val="IntenseEmphasis"/>
          <w:i w:val="0"/>
          <w:iCs w:val="0"/>
        </w:rPr>
        <w:t>PumpActual</w:t>
      </w:r>
      <w:proofErr w:type="spellEnd"/>
    </w:p>
    <w:p w14:paraId="5A7F836B" w14:textId="1FE5954C" w:rsidR="006A1D07" w:rsidRDefault="006A1D07">
      <w:r>
        <w:br w:type="page"/>
      </w:r>
    </w:p>
    <w:p w14:paraId="2FC8E1DE" w14:textId="49DB6BB4" w:rsidR="006A1D07" w:rsidRDefault="006A1D07" w:rsidP="006A1D07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D78DCE3" wp14:editId="65B133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70877" cy="4773881"/>
            <wp:effectExtent l="0" t="0" r="0" b="8255"/>
            <wp:wrapTight wrapText="bothSides">
              <wp:wrapPolygon edited="0">
                <wp:start x="0" y="0"/>
                <wp:lineTo x="0" y="21551"/>
                <wp:lineTo x="21414" y="21551"/>
                <wp:lineTo x="21414" y="0"/>
                <wp:lineTo x="0" y="0"/>
              </wp:wrapPolygon>
            </wp:wrapTight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ConfigErrorString_IoT MQTT Pane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877" cy="477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t xml:space="preserve">current </w:t>
      </w:r>
      <w:r>
        <w:t>error</w:t>
      </w:r>
      <w:r>
        <w:t xml:space="preserve"> status of the heater is a simple “Text Log” panel.</w:t>
      </w:r>
    </w:p>
    <w:p w14:paraId="488DD5A5" w14:textId="77777777" w:rsidR="006A1D07" w:rsidRDefault="006A1D07" w:rsidP="006A1D07">
      <w:pPr>
        <w:pStyle w:val="Heading3"/>
      </w:pPr>
      <w:r>
        <w:t>Panel Name</w:t>
      </w:r>
    </w:p>
    <w:p w14:paraId="0449E62C" w14:textId="0F019FFD" w:rsidR="006A1D07" w:rsidRDefault="006A1D07" w:rsidP="006A1D07">
      <w:r>
        <w:t>Is the Annotation shown on the panel, in this instance “</w:t>
      </w:r>
      <w:r>
        <w:t>Error</w:t>
      </w:r>
      <w:proofErr w:type="gramStart"/>
      <w:r>
        <w:t>”</w:t>
      </w:r>
      <w:proofErr w:type="gramEnd"/>
    </w:p>
    <w:p w14:paraId="220FE78C" w14:textId="77777777" w:rsidR="006A1D07" w:rsidRDefault="006A1D07" w:rsidP="006A1D07">
      <w:pPr>
        <w:pStyle w:val="Heading3"/>
      </w:pPr>
      <w:r>
        <w:t>Topic</w:t>
      </w:r>
    </w:p>
    <w:p w14:paraId="5732BD3A" w14:textId="18A16C1E" w:rsidR="006A1D07" w:rsidRDefault="006A1D07" w:rsidP="006A1D07">
      <w:pPr>
        <w:rPr>
          <w:rStyle w:val="IntenseEmphasis"/>
        </w:rPr>
      </w:pPr>
      <w:r>
        <w:t xml:space="preserve">Is the topic that the Text Log subscribes to, in this instance </w:t>
      </w:r>
      <w:proofErr w:type="spellStart"/>
      <w:r w:rsidRPr="00815975">
        <w:rPr>
          <w:rStyle w:val="IntenseEmphasis"/>
        </w:rPr>
        <w:t>topicPrefix</w:t>
      </w:r>
      <w:proofErr w:type="spellEnd"/>
      <w:r w:rsidRPr="00815975">
        <w:rPr>
          <w:rStyle w:val="IntenseEmphasis"/>
        </w:rPr>
        <w:t>/</w:t>
      </w:r>
      <w:proofErr w:type="spellStart"/>
      <w:r w:rsidRPr="00815975">
        <w:rPr>
          <w:rStyle w:val="IntenseEmphasis"/>
          <w:i w:val="0"/>
          <w:iCs w:val="0"/>
        </w:rPr>
        <w:t>sts</w:t>
      </w:r>
      <w:proofErr w:type="spellEnd"/>
      <w:r w:rsidRPr="00815975">
        <w:rPr>
          <w:rStyle w:val="IntenseEmphasis"/>
          <w:i w:val="0"/>
          <w:iCs w:val="0"/>
        </w:rPr>
        <w:t>/</w:t>
      </w:r>
      <w:proofErr w:type="spellStart"/>
      <w:r>
        <w:rPr>
          <w:rStyle w:val="IntenseEmphasis"/>
          <w:i w:val="0"/>
          <w:iCs w:val="0"/>
        </w:rPr>
        <w:t>Error</w:t>
      </w:r>
      <w:r w:rsidRPr="00815975">
        <w:rPr>
          <w:rStyle w:val="IntenseEmphasis"/>
          <w:i w:val="0"/>
          <w:iCs w:val="0"/>
        </w:rPr>
        <w:t>String</w:t>
      </w:r>
      <w:proofErr w:type="spellEnd"/>
    </w:p>
    <w:p w14:paraId="459D4E6B" w14:textId="03BD7113" w:rsidR="006A1D07" w:rsidRDefault="006A1D07" w:rsidP="00815975"/>
    <w:p w14:paraId="15A7A5E5" w14:textId="5B93FA50" w:rsidR="006A1D07" w:rsidRDefault="006A1D07" w:rsidP="00815975"/>
    <w:p w14:paraId="56F6AAC6" w14:textId="5002545B" w:rsidR="006A1D07" w:rsidRDefault="006A1D07" w:rsidP="00815975"/>
    <w:p w14:paraId="046B0C84" w14:textId="19CBD52F" w:rsidR="006A1D07" w:rsidRDefault="006A1D07" w:rsidP="00815975"/>
    <w:p w14:paraId="3BBE2C83" w14:textId="09BE7F86" w:rsidR="006A1D07" w:rsidRDefault="006A1D07" w:rsidP="00815975"/>
    <w:p w14:paraId="6C2EFAAA" w14:textId="6153346E" w:rsidR="006A1D07" w:rsidRDefault="006A1D07" w:rsidP="00815975"/>
    <w:p w14:paraId="500F56B9" w14:textId="777ECD39" w:rsidR="006A1D07" w:rsidRDefault="006A1D07" w:rsidP="00815975"/>
    <w:p w14:paraId="5693F1A0" w14:textId="04A972F3" w:rsidR="006A1D07" w:rsidRDefault="006A1D07" w:rsidP="00815975"/>
    <w:p w14:paraId="73AB965C" w14:textId="18B44F92" w:rsidR="006A1D07" w:rsidRDefault="006A1D07" w:rsidP="00815975"/>
    <w:p w14:paraId="585D4929" w14:textId="0DCCA1C8" w:rsidR="006A1D07" w:rsidRDefault="006A1D07" w:rsidP="00815975"/>
    <w:p w14:paraId="7E67411B" w14:textId="5A39A5A3" w:rsidR="006A1D07" w:rsidRDefault="006A1D07" w:rsidP="00815975"/>
    <w:p w14:paraId="70944FBB" w14:textId="04C399E5" w:rsidR="006A1D07" w:rsidRDefault="006A1D07" w:rsidP="00815975"/>
    <w:p w14:paraId="5EF39B77" w14:textId="380EF2C9" w:rsidR="006A1D07" w:rsidRDefault="006A1D07" w:rsidP="006A1D07">
      <w:pPr>
        <w:pStyle w:val="Heading1"/>
      </w:pPr>
      <w:r>
        <w:t>Panel scaling</w:t>
      </w:r>
    </w:p>
    <w:p w14:paraId="3084D85F" w14:textId="6D96AA81" w:rsidR="006A1D07" w:rsidRDefault="006A1D07" w:rsidP="006A1D07">
      <w:r>
        <w:t>When you just add the panels</w:t>
      </w:r>
      <w:r w:rsidR="00F45DDF">
        <w:t>,</w:t>
      </w:r>
      <w:r>
        <w:t xml:space="preserve"> they will typically be full width</w:t>
      </w:r>
      <w:r w:rsidR="00F45DDF">
        <w:t>.</w:t>
      </w:r>
      <w:r w:rsidR="00F45DDF">
        <w:br/>
        <w:t>Y</w:t>
      </w:r>
      <w:r>
        <w:t xml:space="preserve">ou can adjust them afterwards to be a proportion of the width, and you can </w:t>
      </w:r>
      <w:r w:rsidR="00F45DDF">
        <w:t xml:space="preserve">also </w:t>
      </w:r>
      <w:r>
        <w:t>adjust the order about.</w:t>
      </w:r>
    </w:p>
    <w:p w14:paraId="7C8743CD" w14:textId="40C49122" w:rsidR="006A1D07" w:rsidRDefault="006A1D07" w:rsidP="006A1D07">
      <w:pPr>
        <w:pStyle w:val="Heading1"/>
      </w:pPr>
      <w:r>
        <w:t>Locking the panels</w:t>
      </w:r>
    </w:p>
    <w:p w14:paraId="50008FAE" w14:textId="4467DA4C" w:rsidR="006A1D07" w:rsidRDefault="006A1D07" w:rsidP="006A1D07">
      <w:r>
        <w:t>Once happy with the layout, you should lock the panels to avoid accidentally clicking on the 3 dots, starting the edit process of each panel.</w:t>
      </w:r>
    </w:p>
    <w:p w14:paraId="5F2E65B5" w14:textId="05F4A8F7" w:rsidR="006A1D07" w:rsidRPr="006A1D07" w:rsidRDefault="006A1D07" w:rsidP="006A1D07">
      <w:r>
        <w:t>Revisit the device configuration and check the Lock Panels checkbox.</w:t>
      </w:r>
      <w:bookmarkStart w:id="0" w:name="_GoBack"/>
      <w:bookmarkEnd w:id="0"/>
    </w:p>
    <w:sectPr w:rsidR="006A1D07" w:rsidRPr="006A1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9E8"/>
    <w:rsid w:val="00043C3B"/>
    <w:rsid w:val="000E193B"/>
    <w:rsid w:val="000E710F"/>
    <w:rsid w:val="000F6C5B"/>
    <w:rsid w:val="00654E56"/>
    <w:rsid w:val="006A1D07"/>
    <w:rsid w:val="006C41D3"/>
    <w:rsid w:val="0079006B"/>
    <w:rsid w:val="00815975"/>
    <w:rsid w:val="009639E8"/>
    <w:rsid w:val="00A61D60"/>
    <w:rsid w:val="00B00D47"/>
    <w:rsid w:val="00B67584"/>
    <w:rsid w:val="00CD1838"/>
    <w:rsid w:val="00DA2316"/>
    <w:rsid w:val="00DC6C5A"/>
    <w:rsid w:val="00E06992"/>
    <w:rsid w:val="00F4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BD1F9"/>
  <w15:chartTrackingRefBased/>
  <w15:docId w15:val="{56C47E6B-4B9A-4A4A-9F7F-F302F3196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9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00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69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39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9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639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00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69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0E193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12</Pages>
  <Words>1106</Words>
  <Characters>6307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Jones</dc:creator>
  <cp:keywords/>
  <dc:description/>
  <cp:lastModifiedBy>Ray Jones</cp:lastModifiedBy>
  <cp:revision>6</cp:revision>
  <cp:lastPrinted>2019-10-13T03:28:00Z</cp:lastPrinted>
  <dcterms:created xsi:type="dcterms:W3CDTF">2019-10-12T23:37:00Z</dcterms:created>
  <dcterms:modified xsi:type="dcterms:W3CDTF">2019-10-13T03:39:00Z</dcterms:modified>
</cp:coreProperties>
</file>