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Payroll Interface Requirements Specification</w:t>
      </w:r>
    </w:p>
    <w:p w:rsidR="00000000" w:rsidDel="00000000" w:rsidP="00000000" w:rsidRDefault="00000000" w:rsidRPr="00000000" w14:paraId="0000000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Scotsman Group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highlight w:val="white"/>
                <w:rtl w:val="0"/>
              </w:rPr>
              <w:t xml:space="preserve">Deirdre Hicks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747678"/>
                <w:highlight w:val="white"/>
                <w:rtl w:val="0"/>
              </w:rPr>
              <w:t xml:space="preserve">deirdre.hicks@scotsman-ice.com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Benefits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9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 or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Employees Active on Applicable Deduction Code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the applicable UltiPro Deduction Codes for each that apply: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20.0" w:type="dxa"/>
        <w:jc w:val="left"/>
        <w:tblInd w:w="0.0" w:type="dxa"/>
        <w:tblLayout w:type="fixed"/>
        <w:tblLook w:val="0400"/>
      </w:tblPr>
      <w:tblGrid>
        <w:gridCol w:w="1960"/>
        <w:gridCol w:w="4860"/>
        <w:tblGridChange w:id="0">
          <w:tblGrid>
            <w:gridCol w:w="1960"/>
            <w:gridCol w:w="48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Ded 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AD&amp;D Employer Paid, Salary only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AD&amp;D - Fairfax Hourly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BC1W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BCBS Plan 1 Wellness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BC2W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BCBS Plan 2 Wellness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BC3W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BCBS Plan 3 Wellness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BC4W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BCBS Plan 4 Wellness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BCBS1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BCBS Plan 1 - NonWellness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BCBS2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BCBS Plan 2 - NonWellness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BCBS3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BCBS Plan 3 - NonWellness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BCBS4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BCBS Plan 4 - NonWellness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Delta Dental Plan 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DLT2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Delta Dental Plan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FSADC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Flexible Spending Dependent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FSAMD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Flexible Spending Medical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HSACF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HSA - Family w/catch-up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HSACU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HSA - Individual w/catch-up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HSAFA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HSA - Family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HSAIN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HSA - Individual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Legal Shield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LIF22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Life Insurance - Hourly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Life Insurance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LTD05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LTD - Employer Paid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SUPDP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Supplemental Life - Dependent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Supplemental Life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Supplemental Life - Spouse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VCADD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Voluntary life - Child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Voya Child Accident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Voluntary Employee AD&amp;D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VSADD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Voluntary Spouse ADD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Vision Plan 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VSP2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Vision Plan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VYAC1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Voya Supplemental Accident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VYACI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Voya Critical Illness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VYCCI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Voyal Child Critical Illness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VYSP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Voya Spouse</w:t>
            </w:r>
          </w:p>
        </w:tc>
      </w:tr>
    </w:tbl>
    <w:p w:rsidR="00000000" w:rsidDel="00000000" w:rsidP="00000000" w:rsidRDefault="00000000" w:rsidRPr="00000000" w14:paraId="00000076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File format – comma delimited (file will be sent to vendor as csv)</w:t>
      </w:r>
    </w:p>
    <w:p w:rsidR="00000000" w:rsidDel="00000000" w:rsidP="00000000" w:rsidRDefault="00000000" w:rsidRPr="00000000" w14:paraId="0000007C">
      <w:pPr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Header row is required</w:t>
      </w:r>
    </w:p>
    <w:p w:rsidR="00000000" w:rsidDel="00000000" w:rsidP="00000000" w:rsidRDefault="00000000" w:rsidRPr="00000000" w14:paraId="0000007D">
      <w:pPr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1 line for each ded code</w:t>
      </w:r>
    </w:p>
    <w:p w:rsidR="00000000" w:rsidDel="00000000" w:rsidP="00000000" w:rsidRDefault="00000000" w:rsidRPr="00000000" w14:paraId="0000007E">
      <w:pPr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Term logic – include all terms if the PrgTotDedAmt &gt; 0.00</w:t>
      </w:r>
    </w:p>
    <w:p w:rsidR="00000000" w:rsidDel="00000000" w:rsidP="00000000" w:rsidRDefault="00000000" w:rsidRPr="00000000" w14:paraId="0000007F">
      <w:pPr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File will run with payroll and separate file for Weekly vs Biweekly</w:t>
      </w:r>
    </w:p>
    <w:p w:rsidR="00000000" w:rsidDel="00000000" w:rsidP="00000000" w:rsidRDefault="00000000" w:rsidRPr="00000000" w14:paraId="00000080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10/7/2021 5:49 PM</w:t>
    </w:r>
  </w:p>
  <w:p w:rsidR="00000000" w:rsidDel="00000000" w:rsidP="00000000" w:rsidRDefault="00000000" w:rsidRPr="00000000" w14:paraId="0000008C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10/7/2021 5:49 PM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60" w:hRule="atLeast"/>
        <w:tblHeader w:val="0"/>
      </w:trPr>
      <w:tc>
        <w:tcPr/>
        <w:p w:rsidR="00000000" w:rsidDel="00000000" w:rsidP="00000000" w:rsidRDefault="00000000" w:rsidRPr="00000000" w14:paraId="00000082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Scotsman Group</w:t>
          </w:r>
        </w:p>
        <w:p w:rsidR="00000000" w:rsidDel="00000000" w:rsidP="00000000" w:rsidRDefault="00000000" w:rsidRPr="00000000" w14:paraId="00000083">
          <w:pPr>
            <w:tabs>
              <w:tab w:val="center" w:pos="4320"/>
              <w:tab w:val="right" w:pos="8640"/>
            </w:tabs>
            <w:jc w:val="right"/>
            <w:rPr/>
          </w:pPr>
          <w:hyperlink r:id="rId1">
            <w:r w:rsidDel="00000000" w:rsidR="00000000" w:rsidRPr="00000000">
              <w:rPr>
                <w:rFonts w:ascii="Source Sans Pro" w:cs="Source Sans Pro" w:eastAsia="Source Sans Pro" w:hAnsi="Source Sans Pro"/>
                <w:color w:val="26292c"/>
                <w:sz w:val="23"/>
                <w:szCs w:val="23"/>
                <w:highlight w:val="white"/>
                <w:u w:val="none"/>
                <w:rtl w:val="0"/>
              </w:rPr>
              <w:t xml:space="preserve">Scotsman Group - TekP-2021-09-29-0002 - Benefits First</w:t>
            </w:r>
          </w:hyperlink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23"/>
              <w:szCs w:val="23"/>
              <w:highlight w:val="white"/>
              <w:u w:val="none"/>
              <w:rtl w:val="0"/>
            </w:rPr>
            <w:t xml:space="preserve"> Payroll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4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5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tekpartnersap2pcompany-a4f866.pipedrive.com/deal/13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