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COBRA Qualified Beneficiaries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Alkami Technology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Susan McCartney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hyperlink r:id="rId6">
              <w:r w:rsidDel="00000000" w:rsidR="00000000" w:rsidRPr="00000000">
                <w:rPr>
                  <w:rFonts w:ascii="Source Sans Pro" w:cs="Source Sans Pro" w:eastAsia="Source Sans Pro" w:hAnsi="Source Sans Pro"/>
                  <w:color w:val="317ae2"/>
                  <w:sz w:val="23"/>
                  <w:szCs w:val="23"/>
                  <w:u w:val="single"/>
                  <w:shd w:fill="f7f7f7" w:val="clear"/>
                  <w:rtl w:val="0"/>
                </w:rPr>
                <w:t xml:space="preserve">smccartney@alkami.com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TaxSaver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ALK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☒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or Deps Termed on </w:t>
      </w:r>
      <w:r w:rsidDel="00000000" w:rsidR="00000000" w:rsidRPr="00000000">
        <w:rPr>
          <w:color w:val="000000"/>
          <w:highlight w:val="yellow"/>
          <w:rtl w:val="0"/>
        </w:rPr>
        <w:t xml:space="preserve">all ded codes where </w:t>
      </w:r>
      <w:r w:rsidDel="00000000" w:rsidR="00000000" w:rsidRPr="00000000">
        <w:rPr>
          <w:rFonts w:ascii="Arial" w:cs="Arial" w:eastAsia="Arial" w:hAnsi="Arial"/>
          <w:color w:val="000000"/>
          <w:sz w:val="18"/>
          <w:szCs w:val="18"/>
          <w:highlight w:val="yellow"/>
          <w:rtl w:val="0"/>
        </w:rPr>
        <w:t xml:space="preserve">UseCobraCoveredDeds </w:t>
      </w:r>
      <w:r w:rsidDel="00000000" w:rsidR="00000000" w:rsidRPr="00000000">
        <w:rPr>
          <w:color w:val="000000"/>
          <w:highlight w:val="yellow"/>
          <w:rtl w:val="0"/>
        </w:rPr>
        <w:t xml:space="preserve">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Qualified Beneficiaries/Qualified Enrollees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/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Are there life events where the vendor does not want the employee sent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1080" w:hanging="360"/>
        <w:rPr/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If Yes, please list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/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Are there any special requirements the vendor has for specific life events?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1080" w:hanging="360"/>
        <w:rPr/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If Yes, please describe and be as detailed as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/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Does the client have LOA without Benefits employees that should also be offered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34">
      <w:pPr>
        <w:pStyle w:val="Subtitle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Csv format</w:t>
      </w:r>
    </w:p>
    <w:p w:rsidR="00000000" w:rsidDel="00000000" w:rsidP="00000000" w:rsidRDefault="00000000" w:rsidRPr="00000000" w14:paraId="00000035">
      <w:pPr>
        <w:pStyle w:val="Subtitle"/>
        <w:rPr/>
      </w:pPr>
      <w:r w:rsidDel="00000000" w:rsidR="00000000" w:rsidRPr="00000000">
        <w:rPr>
          <w:rtl w:val="0"/>
        </w:rPr>
        <w:t xml:space="preserve">Update the values below in </w:t>
      </w:r>
      <w:r w:rsidDel="00000000" w:rsidR="00000000" w:rsidRPr="00000000">
        <w:rPr>
          <w:highlight w:val="yellow"/>
          <w:rtl w:val="0"/>
        </w:rPr>
        <w:t xml:space="preserve">yellow</w:t>
      </w:r>
      <w:r w:rsidDel="00000000" w:rsidR="00000000" w:rsidRPr="00000000">
        <w:rPr>
          <w:rtl w:val="0"/>
        </w:rPr>
        <w:t xml:space="preserve">.  Leave all lines below in this document so the Developer can copy and paste them into the file. 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-- COBRA parameters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(@FormatCode,'RunID',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'QB'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(@FormatCode,'AddToPreviousRun','Y');  - only used for NPM/QB combined files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(@FormatCode,'UseCobraCoveredDeds','Y'); -- DedIsCobraCovered = 'Y'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(@FormatCode,'CobraType','4'); -- Eep/ConCobraReason first, then EdhChangeReason. Include CHGRP for elig. ben groups – 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(@FormatCode,'CobraDate','3'); -- EedBenStopDate and DbnBenStopDate, unless Eep/ConDateOfCOBRAEvent exists – 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(@FormatCode,'CobraPQBType','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1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'); -- If no EE or spouse, ALL children are PQB (not just oldest) –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include this line if deps are sent as QB and not the employee.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If the EE is sent as the QB even for non-EE events indicate this up above in question #8.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(@FormatCode,'CobraReasonsDepPQB',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'201,204,210,LEVNT3,LEVNT4'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Add valid dependent edhchangereasons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(@FormatCode,'InvalidCobraReasonsEmp',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'201,204,210,LEVNT3,LEVNT4'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Invalidate employee when Cobra Reason is a dependent PQB reason – Add valid dependent edhchangereasons (should be same as previous line above)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(@FormatCode,'InvalidTermReasonsEmp',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'203'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Invalidate employee when Cobra Reason is "Death"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.  Add the Death employment term reason (eectermreason)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(@FormatCode,'ConCobraReasonPCF',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'DependentCOBRAReason'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Valid dependent PQB reasons – used when clients have Platform Configurable fields.  Add any other field names the client is using.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(@FormatCode,'CountDependents','Y');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(@FormatCode,'RelationshipsSpouse',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'SPS'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 update to the spouse relationship code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(@FormatCode,'RelationshipsChild',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'CHL,DPC,STC,DCH'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 update to the child relationship codes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(@FormatCode,'RelationshipsDomPartner',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'DP'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 update to the domestic partner relationship code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(@FormatCode,'BuildConsolidatedTable','Standard'); -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same for all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12/28/2020</w:t>
    </w:r>
  </w:p>
  <w:p w:rsidR="00000000" w:rsidDel="00000000" w:rsidP="00000000" w:rsidRDefault="00000000" w:rsidRPr="00000000" w14:paraId="0000006D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12/28/2020 2:38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63">
          <w:pPr>
            <w:tabs>
              <w:tab w:val="center" w:pos="4320"/>
              <w:tab w:val="right" w:pos="8640"/>
            </w:tabs>
            <w:jc w:val="right"/>
            <w:rPr>
              <w:color w:val="8dc63f"/>
            </w:rPr>
          </w:pPr>
          <w:r w:rsidDel="00000000" w:rsidR="00000000" w:rsidRPr="00000000">
            <w:rPr>
              <w:color w:val="8dc63f"/>
              <w:rtl w:val="0"/>
            </w:rPr>
            <w:t xml:space="preserve">Alkami Technology</w:t>
          </w:r>
        </w:p>
        <w:p w:rsidR="00000000" w:rsidDel="00000000" w:rsidP="00000000" w:rsidRDefault="00000000" w:rsidRPr="00000000" w14:paraId="00000064">
          <w:pPr>
            <w:tabs>
              <w:tab w:val="center" w:pos="4320"/>
              <w:tab w:val="right" w:pos="8640"/>
            </w:tabs>
            <w:jc w:val="right"/>
            <w:rPr/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highlight w:val="white"/>
                <w:u w:val="single"/>
                <w:rtl w:val="0"/>
              </w:rPr>
              <w:t xml:space="preserve">Alkami - TekP-2020-12-04-0002 - TaxSaver_COBRA QB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5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6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smccartney@alkami.com" TargetMode="Externa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9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