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Accident, Hospital and Critical Illness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AllHealth Network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bookmarkStart w:colFirst="0" w:colLast="0" w:name="_30j0zll" w:id="1"/>
      <w:bookmarkEnd w:id="1"/>
      <w:r w:rsidDel="00000000" w:rsidR="00000000" w:rsidRPr="00000000">
        <w:rPr>
          <w:sz w:val="46"/>
          <w:szCs w:val="46"/>
          <w:rtl w:val="0"/>
        </w:rPr>
        <w:t xml:space="preserve">Contact Information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color w:val="1f4e79"/>
          <w:sz w:val="22"/>
          <w:szCs w:val="22"/>
          <w:rtl w:val="0"/>
        </w:rPr>
        <w:t xml:space="preserve">Customer Contact </w:t>
        <w:tab/>
      </w:r>
    </w:p>
    <w:tbl>
      <w:tblPr>
        <w:tblStyle w:val="Table1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  <w:t xml:space="preserve">Jennifer Carey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1f4e79"/>
              </w:rPr>
            </w:pPr>
            <w:hyperlink r:id="rId6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jcarey@AllHealthNetwork.org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Vendor Contact</w:t>
      </w:r>
    </w:p>
    <w:tbl>
      <w:tblPr>
        <w:tblStyle w:val="Table2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>
          <w:color w:val="1f4e79"/>
          <w:sz w:val="22"/>
          <w:szCs w:val="22"/>
        </w:rPr>
      </w:pPr>
      <w:bookmarkStart w:colFirst="0" w:colLast="0" w:name="_2et92p0" w:id="4"/>
      <w:bookmarkEnd w:id="4"/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color w:val="1f4e79"/>
          <w:sz w:val="22"/>
          <w:szCs w:val="22"/>
          <w:rtl w:val="0"/>
        </w:rPr>
        <w:t xml:space="preserve">Integration Contact</w:t>
      </w:r>
    </w:p>
    <w:tbl>
      <w:tblPr>
        <w:tblStyle w:val="Table3"/>
        <w:tblW w:w="104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Lea 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6">
      <w:pPr>
        <w:pStyle w:val="Heading2"/>
        <w:keepNext w:val="0"/>
        <w:keepLines w:val="0"/>
        <w:tabs>
          <w:tab w:val="center" w:pos="4320"/>
          <w:tab w:val="right" w:pos="8640"/>
        </w:tabs>
        <w:spacing w:after="80" w:before="360" w:line="24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tabs>
          <w:tab w:val="center" w:pos="4320"/>
          <w:tab w:val="right" w:pos="8640"/>
        </w:tabs>
        <w:spacing w:before="480" w:lineRule="auto"/>
        <w:rPr>
          <w:sz w:val="46"/>
          <w:szCs w:val="46"/>
        </w:rPr>
      </w:pPr>
      <w:bookmarkStart w:colFirst="0" w:colLast="0" w:name="_3dy6vkm" w:id="6"/>
      <w:bookmarkEnd w:id="6"/>
      <w:r w:rsidDel="00000000" w:rsidR="00000000" w:rsidRPr="00000000">
        <w:rPr>
          <w:sz w:val="46"/>
          <w:szCs w:val="46"/>
          <w:rtl w:val="0"/>
        </w:rPr>
        <w:t xml:space="preserve">Revision History</w:t>
      </w:r>
    </w:p>
    <w:tbl>
      <w:tblPr>
        <w:tblStyle w:val="Table4"/>
        <w:tblW w:w="1036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"/>
        <w:gridCol w:w="1340"/>
        <w:gridCol w:w="990"/>
        <w:gridCol w:w="2160"/>
        <w:gridCol w:w="3220"/>
        <w:gridCol w:w="2205"/>
        <w:tblGridChange w:id="0">
          <w:tblGrid>
            <w:gridCol w:w="450"/>
            <w:gridCol w:w="1340"/>
            <w:gridCol w:w="990"/>
            <w:gridCol w:w="2160"/>
            <w:gridCol w:w="3220"/>
            <w:gridCol w:w="220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44546a" w:space="0" w:sz="8" w:val="single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Date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Revision Description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Comments</w:t>
            </w:r>
          </w:p>
        </w:tc>
        <w:tc>
          <w:tcPr>
            <w:tcBorders>
              <w:top w:color="44546a" w:space="0" w:sz="8" w:val="single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Author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08/06/2021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Initial Draft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Lea King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44546a" w:space="0" w:sz="8" w:val="single"/>
              <w:bottom w:color="44546a" w:space="0" w:sz="8" w:val="single"/>
              <w:right w:color="44546a" w:space="0" w:sz="8" w:val="single"/>
            </w:tcBorders>
            <w:shd w:fill="c5e0b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color w:val="5b9bd5"/>
                <w:sz w:val="22"/>
                <w:szCs w:val="22"/>
              </w:rPr>
            </w:pPr>
            <w:r w:rsidDel="00000000" w:rsidR="00000000" w:rsidRPr="00000000">
              <w:rPr>
                <w:color w:val="5b9bd5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44546a" w:space="0" w:sz="8" w:val="single"/>
              <w:right w:color="44546a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pStyle w:val="Heading1"/>
              <w:tabs>
                <w:tab w:val="center" w:pos="4320"/>
                <w:tab w:val="right" w:pos="8640"/>
              </w:tabs>
              <w:spacing w:after="20" w:before="20" w:lineRule="auto"/>
              <w:ind w:righ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45">
      <w:pPr>
        <w:pStyle w:val="Subtitle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Aflac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Group</w:t>
      </w:r>
      <w:r w:rsidDel="00000000" w:rsidR="00000000" w:rsidRPr="00000000">
        <w:rPr>
          <w:b w:val="1"/>
          <w:sz w:val="20"/>
          <w:szCs w:val="20"/>
          <w:rtl w:val="0"/>
        </w:rPr>
        <w:t xml:space="preserve"> or Policy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Number:</w:t>
        <w:tab/>
        <w:t xml:space="preserve">343569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080" w:hanging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080" w:hanging="360"/>
        <w:rPr>
          <w:sz w:val="20"/>
          <w:szCs w:val="20"/>
        </w:rPr>
      </w:pP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firstLine="360"/>
        <w:rPr>
          <w:color w:val="000000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080" w:hanging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Exclude emptype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Employees Active on Applicable Deduction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Confirm the applicable UltiPro Deduction Codes for each that apply:</w:t>
      </w:r>
      <w:r w:rsidDel="00000000" w:rsidR="00000000" w:rsidRPr="00000000">
        <w:rPr>
          <w:rtl w:val="0"/>
        </w:rPr>
      </w:r>
    </w:p>
    <w:tbl>
      <w:tblPr>
        <w:tblStyle w:val="Table5"/>
        <w:tblW w:w="52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05"/>
        <w:gridCol w:w="3555"/>
        <w:tblGridChange w:id="0">
          <w:tblGrid>
            <w:gridCol w:w="1705"/>
            <w:gridCol w:w="3555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Deduction Code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Benefit Plan Name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AFACC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Accident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AHAL2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50-59  (All)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AHAL3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60-75 (All)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AHALL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18-49  (All)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AHBA2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50-59 (Base)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AHBA3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60-75  (Base)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AHBAS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18-49  (Base)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AHEB2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50-59  (EBR)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AHEB3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60-75  (EBR)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AHEBR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18-49  (EBR)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AHOS1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Opt 1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AHOS2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Opt 2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AHOS3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Opt 3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AHSU2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50-59  (Surgery)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AHSU3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60-75  (Surgery)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AHSUR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Aflac Hospital 18-49  (Surgery)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how you would like to send termination of coverage on this 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720"/>
        <w:rPr>
          <w:b w:val="1"/>
          <w:color w:val="000000"/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rFonts w:ascii="MS Gothic" w:cs="MS Gothic" w:eastAsia="MS Gothic" w:hAnsi="MS Gothic"/>
          <w:b w:val="1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Terminations sent one time only - based on the actual (audit) date entered into UltiPro.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Open Enrollment Option =  </w:t>
      </w:r>
      <w:r w:rsidDel="00000000" w:rsidR="00000000" w:rsidRPr="00000000">
        <w:rPr>
          <w:b w:val="1"/>
          <w:sz w:val="20"/>
          <w:szCs w:val="20"/>
          <w:rtl w:val="0"/>
        </w:rPr>
        <w:t xml:space="preserve">2 files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</w:t>
      </w:r>
      <w:r w:rsidDel="00000000" w:rsidR="00000000" w:rsidRPr="00000000">
        <w:rPr>
          <w:b w:val="1"/>
          <w:sz w:val="20"/>
          <w:szCs w:val="20"/>
          <w:rtl w:val="0"/>
        </w:rPr>
        <w:t xml:space="preserve">be built based on the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two Open Enrollment Sessions – one Active and one Passive.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20"/>
          <w:szCs w:val="20"/>
          <w:rtl w:val="0"/>
        </w:rPr>
        <w:t xml:space="preserve">What month is your OE effective? </w:t>
      </w:r>
      <w:r w:rsidDel="00000000" w:rsidR="00000000" w:rsidRPr="00000000">
        <w:rPr>
          <w:sz w:val="20"/>
          <w:szCs w:val="20"/>
          <w:rtl w:val="0"/>
        </w:rPr>
        <w:t xml:space="preserve">01/01/2022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Enrollment window will be 10/31/2021 to 11/13/2021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color w:val="000000"/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What type of enrollment will you be offering? –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Active for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080" w:hanging="3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File format - fixed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Full file send monthly on 20th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Terms – send once and drop off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New ded codes will be added for all 3 plans in late August to be ready for the open enrollment window Oct 31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to Nov 13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.  We will have to make updates to the file once the new codes are added.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2e75b5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Vendor Confirmation</w:t>
      </w:r>
    </w:p>
    <w:p w:rsidR="00000000" w:rsidDel="00000000" w:rsidP="00000000" w:rsidRDefault="00000000" w:rsidRPr="00000000" w14:paraId="00000089">
      <w:pPr>
        <w:pStyle w:val="Subtitle"/>
        <w:rPr/>
      </w:pPr>
      <w:r w:rsidDel="00000000" w:rsidR="00000000" w:rsidRPr="00000000">
        <w:rPr>
          <w:rtl w:val="0"/>
        </w:rPr>
        <w:t xml:space="preserve">Health and Welfare Exports (Medical, Dental, and Vision)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 you allow for future-dated coverage START dates on the file?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c45911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include the number of days in the future that are accepted.  We will default to 30 days.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 you allow for future-dated coverage STOP dates on the file?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Quattrocento Sans" w:cs="Quattrocento Sans" w:eastAsia="Quattrocento Sans" w:hAnsi="Quattrocento Sans"/>
          <w:color w:val="c45911"/>
          <w:sz w:val="20"/>
          <w:szCs w:val="20"/>
          <w:rtl w:val="0"/>
        </w:rPr>
        <w:t xml:space="preserve">X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include the number of days in the future that are accepted.  We will default to 30 days.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Do you require a minimum coverage start date on the file (Ex. We cannot send any effective dates older than 1/1/2018 on the file)? If so, what is that date?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color w:val="7f7f7f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01/01/2022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Benefit Change Effective Date Option: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80" w:hanging="360"/>
        <w:rPr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Actual Benefit Coverage Start Date as keyed on the EMP and DEP Record.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0" w:line="240" w:lineRule="auto"/>
        <w:ind w:left="360" w:hanging="36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108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 8/9/2021 11:11 AM </w:t>
    </w:r>
  </w:p>
  <w:p w:rsidR="00000000" w:rsidDel="00000000" w:rsidP="00000000" w:rsidRDefault="00000000" w:rsidRPr="00000000" w14:paraId="000000A0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8/9/2021 11:11 AM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cantSplit w:val="0"/>
        <w:trHeight w:val="260" w:hRule="atLeast"/>
        <w:tblHeader w:val="0"/>
      </w:trPr>
      <w:tc>
        <w:tcPr/>
        <w:p w:rsidR="00000000" w:rsidDel="00000000" w:rsidP="00000000" w:rsidRDefault="00000000" w:rsidRPr="00000000" w14:paraId="0000009A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[Customer Name]</w:t>
          </w:r>
        </w:p>
        <w:p w:rsidR="00000000" w:rsidDel="00000000" w:rsidP="00000000" w:rsidRDefault="00000000" w:rsidRPr="00000000" w14:paraId="0000009B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[Enter Project Name]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C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D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1800" w:hanging="360"/>
      </w:pPr>
      <w:rPr/>
    </w:lvl>
    <w:lvl w:ilvl="2">
      <w:start w:val="1"/>
      <w:numFmt w:val="lowerRoman"/>
      <w:lvlText w:val="%3."/>
      <w:lvlJc w:val="right"/>
      <w:pPr>
        <w:ind w:left="-1080" w:hanging="180"/>
      </w:pPr>
      <w:rPr/>
    </w:lvl>
    <w:lvl w:ilvl="3">
      <w:start w:val="1"/>
      <w:numFmt w:val="decimal"/>
      <w:lvlText w:val="%4."/>
      <w:lvlJc w:val="left"/>
      <w:pPr>
        <w:ind w:left="-360" w:hanging="360"/>
      </w:pPr>
      <w:rPr/>
    </w:lvl>
    <w:lvl w:ilvl="4">
      <w:start w:val="1"/>
      <w:numFmt w:val="lowerLetter"/>
      <w:lvlText w:val="%5."/>
      <w:lvlJc w:val="left"/>
      <w:pPr>
        <w:ind w:left="360" w:hanging="360"/>
      </w:pPr>
      <w:rPr/>
    </w:lvl>
    <w:lvl w:ilvl="5">
      <w:start w:val="1"/>
      <w:numFmt w:val="lowerRoman"/>
      <w:lvlText w:val="%6."/>
      <w:lvlJc w:val="right"/>
      <w:pPr>
        <w:ind w:left="1080" w:hanging="180"/>
      </w:pPr>
      <w:rPr/>
    </w:lvl>
    <w:lvl w:ilvl="6">
      <w:start w:val="1"/>
      <w:numFmt w:val="decimal"/>
      <w:lvlText w:val="%7."/>
      <w:lvlJc w:val="left"/>
      <w:pPr>
        <w:ind w:left="1800" w:hanging="360"/>
      </w:pPr>
      <w:rPr/>
    </w:lvl>
    <w:lvl w:ilvl="7">
      <w:start w:val="1"/>
      <w:numFmt w:val="lowerLetter"/>
      <w:lvlText w:val="%8."/>
      <w:lvlJc w:val="left"/>
      <w:pPr>
        <w:ind w:left="2520" w:hanging="360"/>
      </w:pPr>
      <w:rPr/>
    </w:lvl>
    <w:lvl w:ilvl="8">
      <w:start w:val="1"/>
      <w:numFmt w:val="lowerRoman"/>
      <w:lvlText w:val="%9."/>
      <w:lvlJc w:val="right"/>
      <w:pPr>
        <w:ind w:left="32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3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be4d5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carey@AllHealthNetwork.or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ArialBlack-regular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