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5746"/>
        <w:rPr/>
      </w:pPr>
      <w:r w:rsidDel="00000000" w:rsidR="00000000" w:rsidRPr="00000000">
        <w:rPr/>
        <w:drawing>
          <wp:inline distB="0" distT="0" distL="0" distR="0">
            <wp:extent cx="1832153" cy="36271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2153" cy="362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83" w:lineRule="auto"/>
        <w:ind w:left="530" w:right="729"/>
        <w:rPr/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Contact List for: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2330"/>
          <w:tab w:val="center" w:pos="6937"/>
        </w:tabs>
        <w:spacing w:after="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79c1"/>
          <w:sz w:val="24"/>
          <w:szCs w:val="24"/>
          <w:rtl w:val="0"/>
        </w:rPr>
        <w:t xml:space="preserve">Berry Petroleum Company, LLC</w:t>
        <w:tab/>
        <w:t xml:space="preserve">Case #: 282032</w:t>
      </w:r>
      <w:r w:rsidDel="00000000" w:rsidR="00000000" w:rsidRPr="00000000">
        <w:rPr>
          <w:rtl w:val="0"/>
        </w:rPr>
      </w:r>
    </w:p>
    <w:tbl>
      <w:tblPr>
        <w:tblStyle w:val="Table1"/>
        <w:tblW w:w="9975.0" w:type="dxa"/>
        <w:jc w:val="left"/>
        <w:tblInd w:w="-645.0" w:type="dxa"/>
        <w:tblLayout w:type="fixed"/>
        <w:tblLook w:val="0400"/>
      </w:tblPr>
      <w:tblGrid>
        <w:gridCol w:w="3308"/>
        <w:gridCol w:w="13"/>
        <w:gridCol w:w="1829"/>
        <w:gridCol w:w="1686"/>
        <w:gridCol w:w="3139"/>
        <w:tblGridChange w:id="0">
          <w:tblGrid>
            <w:gridCol w:w="3308"/>
            <w:gridCol w:w="13"/>
            <w:gridCol w:w="1829"/>
            <w:gridCol w:w="1686"/>
            <w:gridCol w:w="3139"/>
          </w:tblGrid>
        </w:tblGridChange>
      </w:tblGrid>
      <w:tr>
        <w:trPr>
          <w:trHeight w:val="259" w:hRule="atLeast"/>
        </w:trPr>
        <w:tc>
          <w:tcPr>
            <w:gridSpan w:val="2"/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6" w:val="single"/>
            </w:tcBorders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9c1"/>
                <w:sz w:val="18"/>
                <w:szCs w:val="18"/>
                <w:rtl w:val="0"/>
              </w:rPr>
              <w:t xml:space="preserve">Renewal Month: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79c1" w:space="0" w:sz="12" w:val="single"/>
              <w:left w:color="0079c1" w:space="0" w:sz="6" w:val="single"/>
              <w:bottom w:color="0079c1" w:space="0" w:sz="12" w:val="single"/>
              <w:right w:color="0079c1" w:space="0" w:sz="12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9c1"/>
                <w:sz w:val="18"/>
                <w:szCs w:val="18"/>
                <w:rtl w:val="0"/>
              </w:rPr>
              <w:t xml:space="preserve">January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79c1" w:space="0" w:sz="12" w:val="single"/>
              <w:left w:color="0079c1" w:space="0" w:sz="6" w:val="single"/>
              <w:bottom w:color="0079c1" w:space="0" w:sz="12" w:val="single"/>
              <w:right w:color="0079c1" w:space="0" w:sz="12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color w:val="0079c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6" w:hRule="atLeast"/>
        </w:trPr>
        <w:tc>
          <w:tcPr>
            <w:gridSpan w:val="3"/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  <w:shd w:fill="0079c1" w:val="clear"/>
          </w:tcPr>
          <w:p w:rsidR="00000000" w:rsidDel="00000000" w:rsidP="00000000" w:rsidRDefault="00000000" w:rsidRPr="00000000" w14:paraId="00000009">
            <w:pPr>
              <w:tabs>
                <w:tab w:val="center" w:pos="2207"/>
                <w:tab w:val="center" w:pos="5500"/>
              </w:tabs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5"/>
                <w:szCs w:val="15"/>
                <w:rtl w:val="0"/>
              </w:rPr>
              <w:t xml:space="preserve">PRODUCT</w:t>
              <w:tab/>
              <w:t xml:space="preserve">ACTIVE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  <w:shd w:fill="0079c1" w:val="clear"/>
          </w:tcPr>
          <w:p w:rsidR="00000000" w:rsidDel="00000000" w:rsidP="00000000" w:rsidRDefault="00000000" w:rsidRPr="00000000" w14:paraId="0000000C">
            <w:pPr>
              <w:ind w:left="84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5"/>
                <w:szCs w:val="15"/>
                <w:rtl w:val="0"/>
              </w:rPr>
              <w:t xml:space="preserve">COBRA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  <w:shd w:fill="ffff00" w:val="clear"/>
          </w:tcPr>
          <w:p w:rsidR="00000000" w:rsidDel="00000000" w:rsidP="00000000" w:rsidRDefault="00000000" w:rsidRPr="00000000" w14:paraId="0000000D">
            <w:pPr>
              <w:ind w:left="84"/>
              <w:jc w:val="center"/>
              <w:rPr>
                <w:rFonts w:ascii="Arial" w:cs="Arial" w:eastAsia="Arial" w:hAnsi="Arial"/>
                <w:b w:val="1"/>
                <w:color w:val="ffffff"/>
                <w:sz w:val="15"/>
                <w:szCs w:val="1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Mapping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6" w:hRule="atLeast"/>
        </w:trPr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</w:tcPr>
          <w:p w:rsidR="00000000" w:rsidDel="00000000" w:rsidP="00000000" w:rsidRDefault="00000000" w:rsidRPr="00000000" w14:paraId="0000000E">
            <w:pPr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ACCIDENT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</w:tcPr>
          <w:p w:rsidR="00000000" w:rsidDel="00000000" w:rsidP="00000000" w:rsidRDefault="00000000" w:rsidRPr="00000000" w14:paraId="0000000F">
            <w:pPr>
              <w:ind w:left="8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282032X001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</w:tcPr>
          <w:p w:rsidR="00000000" w:rsidDel="00000000" w:rsidP="00000000" w:rsidRDefault="00000000" w:rsidRPr="00000000" w14:paraId="00000012">
            <w:pPr>
              <w:ind w:left="82"/>
              <w:jc w:val="center"/>
              <w:rPr>
                <w:rFonts w:ascii="Arial" w:cs="Arial" w:eastAsia="Arial" w:hAnsi="Arial"/>
                <w:sz w:val="15"/>
                <w:szCs w:val="15"/>
              </w:rPr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ACCD</w:t>
            </w:r>
          </w:p>
        </w:tc>
      </w:tr>
      <w:tr>
        <w:trPr>
          <w:trHeight w:val="267" w:hRule="atLeast"/>
        </w:trPr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</w:tcPr>
          <w:p w:rsidR="00000000" w:rsidDel="00000000" w:rsidP="00000000" w:rsidRDefault="00000000" w:rsidRPr="00000000" w14:paraId="00000013">
            <w:pPr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CRITICAL ILLNESS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</w:tcPr>
          <w:p w:rsidR="00000000" w:rsidDel="00000000" w:rsidP="00000000" w:rsidRDefault="00000000" w:rsidRPr="00000000" w14:paraId="00000014">
            <w:pPr>
              <w:ind w:left="8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282032Y001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</w:tcPr>
          <w:p w:rsidR="00000000" w:rsidDel="00000000" w:rsidP="00000000" w:rsidRDefault="00000000" w:rsidRPr="00000000" w14:paraId="00000017">
            <w:pPr>
              <w:ind w:left="82"/>
              <w:jc w:val="center"/>
              <w:rPr>
                <w:rFonts w:ascii="Arial" w:cs="Arial" w:eastAsia="Arial" w:hAnsi="Arial"/>
                <w:sz w:val="15"/>
                <w:szCs w:val="15"/>
              </w:rPr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CILLC, CILLF, CILLD, CILLE</w:t>
            </w:r>
          </w:p>
        </w:tc>
      </w:tr>
      <w:tr>
        <w:trPr>
          <w:trHeight w:val="267" w:hRule="atLeast"/>
        </w:trPr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</w:tcPr>
          <w:p w:rsidR="00000000" w:rsidDel="00000000" w:rsidP="00000000" w:rsidRDefault="00000000" w:rsidRPr="00000000" w14:paraId="00000018">
            <w:pPr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HOSPITAL INDEMNITY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</w:tcPr>
          <w:p w:rsidR="00000000" w:rsidDel="00000000" w:rsidP="00000000" w:rsidRDefault="00000000" w:rsidRPr="00000000" w14:paraId="00000019">
            <w:pPr>
              <w:ind w:left="81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282032Z001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</w:tcPr>
          <w:p w:rsidR="00000000" w:rsidDel="00000000" w:rsidP="00000000" w:rsidRDefault="00000000" w:rsidRPr="00000000" w14:paraId="0000001C">
            <w:pPr>
              <w:ind w:left="82"/>
              <w:jc w:val="center"/>
              <w:rPr>
                <w:rFonts w:ascii="Arial" w:cs="Arial" w:eastAsia="Arial" w:hAnsi="Arial"/>
                <w:sz w:val="15"/>
                <w:szCs w:val="15"/>
              </w:rPr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HOSP</w:t>
            </w:r>
          </w:p>
        </w:tc>
      </w:tr>
      <w:tr>
        <w:trPr>
          <w:trHeight w:val="216" w:hRule="atLeast"/>
        </w:trPr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</w:tcPr>
          <w:p w:rsidR="00000000" w:rsidDel="00000000" w:rsidP="00000000" w:rsidRDefault="00000000" w:rsidRPr="00000000" w14:paraId="0000001D">
            <w:pPr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STD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</w:tcPr>
          <w:p w:rsidR="00000000" w:rsidDel="00000000" w:rsidP="00000000" w:rsidRDefault="00000000" w:rsidRPr="00000000" w14:paraId="0000001E">
            <w:pPr>
              <w:ind w:left="83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282032W001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ind w:left="8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ind w:left="82"/>
              <w:jc w:val="center"/>
              <w:rPr>
                <w:rFonts w:ascii="Arial" w:cs="Arial" w:eastAsia="Arial" w:hAnsi="Arial"/>
                <w:sz w:val="15"/>
                <w:szCs w:val="15"/>
              </w:rPr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STD</w:t>
            </w:r>
          </w:p>
        </w:tc>
      </w:tr>
      <w:tr>
        <w:trPr>
          <w:trHeight w:val="216" w:hRule="atLeast"/>
        </w:trPr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</w:tcPr>
          <w:p w:rsidR="00000000" w:rsidDel="00000000" w:rsidP="00000000" w:rsidRDefault="00000000" w:rsidRPr="00000000" w14:paraId="00000022">
            <w:pPr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LTD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</w:tcPr>
          <w:p w:rsidR="00000000" w:rsidDel="00000000" w:rsidP="00000000" w:rsidRDefault="00000000" w:rsidRPr="00000000" w14:paraId="00000023">
            <w:pPr>
              <w:ind w:left="83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282032L001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ind w:left="8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ind w:left="82"/>
              <w:jc w:val="center"/>
              <w:rPr>
                <w:rFonts w:ascii="Arial" w:cs="Arial" w:eastAsia="Arial" w:hAnsi="Arial"/>
                <w:sz w:val="15"/>
                <w:szCs w:val="15"/>
              </w:rPr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LTD</w:t>
            </w:r>
          </w:p>
        </w:tc>
      </w:tr>
      <w:tr>
        <w:trPr>
          <w:trHeight w:val="216" w:hRule="atLeast"/>
        </w:trPr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</w:tcPr>
          <w:p w:rsidR="00000000" w:rsidDel="00000000" w:rsidP="00000000" w:rsidRDefault="00000000" w:rsidRPr="00000000" w14:paraId="00000027">
            <w:pPr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BASIC AD&amp;D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</w:tcPr>
          <w:p w:rsidR="00000000" w:rsidDel="00000000" w:rsidP="00000000" w:rsidRDefault="00000000" w:rsidRPr="00000000" w14:paraId="00000028">
            <w:pPr>
              <w:ind w:left="8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282032B001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ind w:left="8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ind w:left="82"/>
              <w:jc w:val="center"/>
              <w:rPr>
                <w:rFonts w:ascii="Arial" w:cs="Arial" w:eastAsia="Arial" w:hAnsi="Arial"/>
                <w:sz w:val="15"/>
                <w:szCs w:val="15"/>
              </w:rPr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GLIFE</w:t>
            </w:r>
          </w:p>
        </w:tc>
      </w:tr>
      <w:tr>
        <w:trPr>
          <w:trHeight w:val="216" w:hRule="atLeast"/>
        </w:trPr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</w:tcPr>
          <w:p w:rsidR="00000000" w:rsidDel="00000000" w:rsidP="00000000" w:rsidRDefault="00000000" w:rsidRPr="00000000" w14:paraId="0000002C">
            <w:pPr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BASIC LIE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</w:tcPr>
          <w:p w:rsidR="00000000" w:rsidDel="00000000" w:rsidP="00000000" w:rsidRDefault="00000000" w:rsidRPr="00000000" w14:paraId="0000002D">
            <w:pPr>
              <w:ind w:left="8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282032C001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ind w:left="8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ind w:left="82"/>
              <w:jc w:val="center"/>
              <w:rPr>
                <w:rFonts w:ascii="Arial" w:cs="Arial" w:eastAsia="Arial" w:hAnsi="Arial"/>
                <w:sz w:val="15"/>
                <w:szCs w:val="15"/>
              </w:rPr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GLIFE</w:t>
            </w:r>
          </w:p>
        </w:tc>
      </w:tr>
      <w:tr>
        <w:trPr>
          <w:trHeight w:val="216" w:hRule="atLeast"/>
        </w:trPr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</w:tcPr>
          <w:p w:rsidR="00000000" w:rsidDel="00000000" w:rsidP="00000000" w:rsidRDefault="00000000" w:rsidRPr="00000000" w14:paraId="00000031">
            <w:pPr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OPTIONAL LIFE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</w:tcPr>
          <w:p w:rsidR="00000000" w:rsidDel="00000000" w:rsidP="00000000" w:rsidRDefault="00000000" w:rsidRPr="00000000" w14:paraId="00000032">
            <w:pPr>
              <w:ind w:left="8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282032S001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ind w:left="83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ind w:left="83"/>
              <w:jc w:val="center"/>
              <w:rPr>
                <w:rFonts w:ascii="Arial" w:cs="Arial" w:eastAsia="Arial" w:hAnsi="Arial"/>
                <w:sz w:val="15"/>
                <w:szCs w:val="15"/>
              </w:rPr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VOL</w:t>
            </w:r>
          </w:p>
        </w:tc>
      </w:tr>
      <w:tr>
        <w:trPr>
          <w:trHeight w:val="303" w:hRule="atLeast"/>
        </w:trPr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</w:tcPr>
          <w:p w:rsidR="00000000" w:rsidDel="00000000" w:rsidP="00000000" w:rsidRDefault="00000000" w:rsidRPr="00000000" w14:paraId="00000036">
            <w:pPr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OPTIONAL LIFE (spouse)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</w:tcPr>
          <w:p w:rsidR="00000000" w:rsidDel="00000000" w:rsidP="00000000" w:rsidRDefault="00000000" w:rsidRPr="00000000" w14:paraId="00000037">
            <w:pPr>
              <w:ind w:left="79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282032S002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ind w:left="83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VSL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6" w:hRule="atLeast"/>
        </w:trPr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</w:tcPr>
          <w:p w:rsidR="00000000" w:rsidDel="00000000" w:rsidP="00000000" w:rsidRDefault="00000000" w:rsidRPr="00000000" w14:paraId="0000003B">
            <w:pPr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OPTIONAL ADD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</w:tcPr>
          <w:p w:rsidR="00000000" w:rsidDel="00000000" w:rsidP="00000000" w:rsidRDefault="00000000" w:rsidRPr="00000000" w14:paraId="0000003C">
            <w:pPr>
              <w:ind w:left="79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282032N001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ind w:left="83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ind w:left="83"/>
              <w:jc w:val="center"/>
              <w:rPr>
                <w:rFonts w:ascii="Arial" w:cs="Arial" w:eastAsia="Arial" w:hAnsi="Arial"/>
                <w:sz w:val="15"/>
                <w:szCs w:val="15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VOL</w:t>
            </w:r>
          </w:p>
        </w:tc>
      </w:tr>
      <w:tr>
        <w:trPr>
          <w:trHeight w:val="216" w:hRule="atLeast"/>
        </w:trPr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</w:tcPr>
          <w:p w:rsidR="00000000" w:rsidDel="00000000" w:rsidP="00000000" w:rsidRDefault="00000000" w:rsidRPr="00000000" w14:paraId="00000040">
            <w:pPr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OPTIONAL DEP LIFE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</w:tcPr>
          <w:p w:rsidR="00000000" w:rsidDel="00000000" w:rsidP="00000000" w:rsidRDefault="00000000" w:rsidRPr="00000000" w14:paraId="00000041">
            <w:pPr>
              <w:ind w:left="81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282032SF01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ind w:left="85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ind w:left="85"/>
              <w:jc w:val="center"/>
              <w:rPr>
                <w:rFonts w:ascii="Arial" w:cs="Arial" w:eastAsia="Arial" w:hAnsi="Arial"/>
                <w:sz w:val="15"/>
                <w:szCs w:val="15"/>
              </w:rPr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VCL</w:t>
            </w:r>
          </w:p>
        </w:tc>
      </w:tr>
      <w:tr>
        <w:trPr>
          <w:trHeight w:val="216" w:hRule="atLeast"/>
        </w:trPr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</w:tcPr>
          <w:p w:rsidR="00000000" w:rsidDel="00000000" w:rsidP="00000000" w:rsidRDefault="00000000" w:rsidRPr="00000000" w14:paraId="00000045">
            <w:pPr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OPTIONAL DEP ADD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</w:tcPr>
          <w:p w:rsidR="00000000" w:rsidDel="00000000" w:rsidP="00000000" w:rsidRDefault="00000000" w:rsidRPr="00000000" w14:paraId="00000046">
            <w:pPr>
              <w:ind w:left="81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282032NF01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ind w:left="83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ind w:left="83"/>
              <w:jc w:val="center"/>
              <w:rPr>
                <w:rFonts w:ascii="Arial" w:cs="Arial" w:eastAsia="Arial" w:hAnsi="Arial"/>
                <w:sz w:val="15"/>
                <w:szCs w:val="15"/>
              </w:rPr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VSL or VCL</w:t>
            </w:r>
          </w:p>
        </w:tc>
      </w:tr>
      <w:tr>
        <w:trPr>
          <w:trHeight w:val="86" w:hRule="atLeast"/>
        </w:trPr>
        <w:tc>
          <w:tcPr>
            <w:gridSpan w:val="4"/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1" w:hRule="atLeast"/>
        </w:trPr>
        <w:tc>
          <w:tcPr>
            <w:gridSpan w:val="4"/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  <w:shd w:fill="0079c1" w:val="clear"/>
          </w:tcPr>
          <w:p w:rsidR="00000000" w:rsidDel="00000000" w:rsidP="00000000" w:rsidRDefault="00000000" w:rsidRPr="00000000" w14:paraId="0000004F">
            <w:pPr>
              <w:ind w:left="44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1"/>
                <w:szCs w:val="21"/>
                <w:rtl w:val="0"/>
              </w:rPr>
              <w:t xml:space="preserve">THESE CONTACTS ARE FOR HR/BROKER USE ONLY.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  <w:shd w:fill="0079c1" w:val="clear"/>
          </w:tcPr>
          <w:p w:rsidR="00000000" w:rsidDel="00000000" w:rsidP="00000000" w:rsidRDefault="00000000" w:rsidRPr="00000000" w14:paraId="00000053">
            <w:pPr>
              <w:ind w:left="44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58" w:hRule="atLeast"/>
        </w:trPr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9c1"/>
                <w:sz w:val="15"/>
                <w:szCs w:val="15"/>
                <w:rtl w:val="0"/>
              </w:rPr>
              <w:t xml:space="preserve">ENROLLMENT &amp; BILLING TEAM  (ACTIVE &amp; COBRA)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185" w:lineRule="auto"/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- Enrollments, Terminations, Additions and Changes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185" w:lineRule="auto"/>
              <w:ind w:left="103" w:right="77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All enrollment applications should be sent via US mail, faxed, or emailed to: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15"/>
                <w:szCs w:val="15"/>
                <w:u w:val="single"/>
                <w:rtl w:val="0"/>
              </w:rPr>
              <w:t xml:space="preserve"> CALGEnrollintake@anthem.com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Eligibility and Billing Inquiries should be emailed 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5"/>
                <w:szCs w:val="15"/>
                <w:u w:val="single"/>
                <w:rtl w:val="0"/>
              </w:rPr>
              <w:t xml:space="preserve">CALGEBinquiry@anthem.com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  <w:shd w:fill="ffffff" w:val="clear"/>
          </w:tcPr>
          <w:p w:rsidR="00000000" w:rsidDel="00000000" w:rsidP="00000000" w:rsidRDefault="00000000" w:rsidRPr="00000000" w14:paraId="00000059">
            <w:pPr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ATTN: Premium Payment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Anthem Blue Cross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Department 511300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Los Angeles, CA 90051-7855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  <w:shd w:fill="ffffff" w:val="clear"/>
          </w:tcPr>
          <w:p w:rsidR="00000000" w:rsidDel="00000000" w:rsidP="00000000" w:rsidRDefault="00000000" w:rsidRPr="00000000" w14:paraId="0000005F">
            <w:pPr>
              <w:ind w:left="103"/>
              <w:rPr>
                <w:rFonts w:ascii="Arial" w:cs="Arial" w:eastAsia="Arial" w:hAnsi="Arial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42" w:hRule="atLeast"/>
        </w:trPr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</w:tcPr>
          <w:p w:rsidR="00000000" w:rsidDel="00000000" w:rsidP="00000000" w:rsidRDefault="00000000" w:rsidRPr="00000000" w14:paraId="00000060">
            <w:pPr>
              <w:spacing w:after="2" w:lineRule="auto"/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9c1"/>
                <w:sz w:val="15"/>
                <w:szCs w:val="15"/>
                <w:rtl w:val="0"/>
              </w:rPr>
              <w:t xml:space="preserve">BROKER CONCIERGE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Escalated/unresolved claim issues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Assistance with case management review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Checks status of Utilization review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Problems with referrals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Pharmacy issues or Questions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Specialty Issues or Questions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Employer Access Questions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Leticia Lopez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5"/>
                <w:szCs w:val="15"/>
                <w:u w:val="single"/>
                <w:rtl w:val="0"/>
              </w:rPr>
              <w:t xml:space="preserve">Concierge-Leticia.Lopez@anthem.com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370" w:lineRule="auto"/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818-234-3799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5"/>
                <w:szCs w:val="15"/>
                <w:rtl w:val="0"/>
              </w:rPr>
              <w:t xml:space="preserve">Anthem Claims Unit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Anthem Blue Cross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P.O. Box 60007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Los Angeles, CA  90060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</w:tcPr>
          <w:p w:rsidR="00000000" w:rsidDel="00000000" w:rsidP="00000000" w:rsidRDefault="00000000" w:rsidRPr="00000000" w14:paraId="00000071">
            <w:pPr>
              <w:ind w:left="103"/>
              <w:rPr>
                <w:rFonts w:ascii="Arial" w:cs="Arial" w:eastAsia="Arial" w:hAnsi="Arial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4" w:hRule="atLeast"/>
        </w:trPr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after="2" w:lineRule="auto"/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9c1"/>
                <w:sz w:val="15"/>
                <w:szCs w:val="15"/>
                <w:rtl w:val="0"/>
              </w:rPr>
              <w:t xml:space="preserve">SERVICE ACCOUNT REPRESENTATIVE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Client and broker point of contact for daily service, enrollment meetings and overall plan administration.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Veronica Oregel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13" w:lineRule="auto"/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5"/>
                <w:szCs w:val="15"/>
                <w:u w:val="single"/>
                <w:rtl w:val="0"/>
              </w:rPr>
              <w:t xml:space="preserve">Veronica.Oregel@Anthem.com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center" w:pos="2738"/>
              </w:tabs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Phone: 213-553-5492</w:t>
              <w:tab/>
              <w:t xml:space="preserve">Fax :213-553-5454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</w:tcPr>
          <w:p w:rsidR="00000000" w:rsidDel="00000000" w:rsidP="00000000" w:rsidRDefault="00000000" w:rsidRPr="00000000" w14:paraId="00000079">
            <w:pPr>
              <w:ind w:left="103"/>
              <w:rPr>
                <w:rFonts w:ascii="Arial" w:cs="Arial" w:eastAsia="Arial" w:hAnsi="Arial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4" w:hRule="atLeast"/>
        </w:trPr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after="2" w:lineRule="auto"/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9c1"/>
                <w:sz w:val="15"/>
                <w:szCs w:val="15"/>
                <w:rtl w:val="0"/>
              </w:rPr>
              <w:t xml:space="preserve">SPECIALTY ACCOUNT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Broker point of contact for Specialty renewal, adding new products and experience reporting.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Jason McMahon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13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5"/>
                <w:szCs w:val="15"/>
                <w:u w:val="single"/>
                <w:rtl w:val="0"/>
              </w:rPr>
              <w:t xml:space="preserve">Jason.McMahon@anthem.com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center" w:pos="2738"/>
              </w:tabs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Phone: 213-553-5417</w:t>
              <w:tab/>
              <w:t xml:space="preserve">Fax: 213-553-5454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</w:tcPr>
          <w:p w:rsidR="00000000" w:rsidDel="00000000" w:rsidP="00000000" w:rsidRDefault="00000000" w:rsidRPr="00000000" w14:paraId="00000081">
            <w:pPr>
              <w:ind w:left="103"/>
              <w:rPr>
                <w:rFonts w:ascii="Arial" w:cs="Arial" w:eastAsia="Arial" w:hAnsi="Arial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4" w:hRule="atLeast"/>
        </w:trPr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after="2" w:lineRule="auto"/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9c1"/>
                <w:sz w:val="15"/>
                <w:szCs w:val="15"/>
                <w:rtl w:val="0"/>
              </w:rPr>
              <w:t xml:space="preserve">ACCOUNT MANAGEMENT EXECUTIVE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Broker point of contact for renewal, adding new products and experience reporting.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Stephen Glore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13" w:lineRule="auto"/>
              <w:ind w:left="103"/>
              <w:rPr/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5"/>
                <w:szCs w:val="15"/>
                <w:u w:val="single"/>
                <w:rtl w:val="0"/>
              </w:rPr>
              <w:t xml:space="preserve">Steve.Glore@anthem.com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center" w:pos="2738"/>
              </w:tabs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Phone: 213/553-5480</w:t>
              <w:tab/>
              <w:t xml:space="preserve">Fax: 213-553-5454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</w:tcPr>
          <w:p w:rsidR="00000000" w:rsidDel="00000000" w:rsidP="00000000" w:rsidRDefault="00000000" w:rsidRPr="00000000" w14:paraId="00000089">
            <w:pPr>
              <w:ind w:left="103"/>
              <w:rPr>
                <w:rFonts w:ascii="Arial" w:cs="Arial" w:eastAsia="Arial" w:hAnsi="Arial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after="0" w:lineRule="auto"/>
        <w:ind w:left="-1440" w:right="391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92.0" w:type="dxa"/>
        <w:jc w:val="left"/>
        <w:tblInd w:w="377.0" w:type="dxa"/>
        <w:tblLayout w:type="fixed"/>
        <w:tblLook w:val="0400"/>
      </w:tblPr>
      <w:tblGrid>
        <w:gridCol w:w="4670"/>
        <w:gridCol w:w="3922"/>
        <w:tblGridChange w:id="0">
          <w:tblGrid>
            <w:gridCol w:w="4670"/>
            <w:gridCol w:w="3922"/>
          </w:tblGrid>
        </w:tblGridChange>
      </w:tblGrid>
      <w:tr>
        <w:trPr>
          <w:trHeight w:val="278" w:hRule="atLeast"/>
        </w:trPr>
        <w:tc>
          <w:tcPr>
            <w:gridSpan w:val="2"/>
            <w:tcBorders>
              <w:top w:color="0079c1" w:space="0" w:sz="10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  <w:shd w:fill="0079c1" w:val="clear"/>
          </w:tcPr>
          <w:p w:rsidR="00000000" w:rsidDel="00000000" w:rsidP="00000000" w:rsidRDefault="00000000" w:rsidRPr="00000000" w14:paraId="0000008B">
            <w:pPr>
              <w:ind w:right="18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1"/>
                <w:szCs w:val="21"/>
                <w:rtl w:val="0"/>
              </w:rPr>
              <w:t xml:space="preserve">CUSTOMER SERVICE CONTACTS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27" w:hRule="atLeast"/>
        </w:trPr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D">
            <w:pPr>
              <w:spacing w:after="2" w:lineRule="auto"/>
              <w:ind w:left="151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9c1"/>
                <w:sz w:val="15"/>
                <w:szCs w:val="15"/>
                <w:rtl w:val="0"/>
              </w:rPr>
              <w:t xml:space="preserve">TRAVEL ASSISTANCE FOR LIFE MEMBERS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182" w:lineRule="auto"/>
              <w:ind w:left="151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For a complete description of services covered under, as well as submission, please call Generali Global Assistance, Inc. at the ap US and Canada: 1-866-295-4890                 Other locations (call c For more details, go to anthem.com/ca.        Valid only for eligible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ind w:left="151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9c1"/>
                <w:sz w:val="15"/>
                <w:szCs w:val="15"/>
                <w:rtl w:val="0"/>
              </w:rPr>
              <w:t xml:space="preserve">RESOURCE ADVISOR FOR LIFE MEMBERS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63.00000000000006" w:lineRule="auto"/>
              <w:ind w:left="151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For telephone consultation and referral services, call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5"/>
                <w:szCs w:val="15"/>
                <w:rtl w:val="0"/>
              </w:rPr>
              <w:t xml:space="preserve">(888) 209-78 </w:t>
            </w: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any time of the day or night.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ind w:left="151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For access to Resource Advisor Website info, visit resourceadvis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ind w:left="151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(Program Name: ResourceAdvisor)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79c1" w:space="0" w:sz="12" w:val="single"/>
              <w:left w:color="000000" w:space="0" w:sz="0" w:val="nil"/>
              <w:bottom w:color="0079c1" w:space="0" w:sz="12" w:val="single"/>
              <w:right w:color="0079c1" w:space="0" w:sz="12" w:val="single"/>
            </w:tcBorders>
            <w:vAlign w:val="bottom"/>
          </w:tcPr>
          <w:p w:rsidR="00000000" w:rsidDel="00000000" w:rsidP="00000000" w:rsidRDefault="00000000" w:rsidRPr="00000000" w14:paraId="00000093">
            <w:pPr>
              <w:ind w:left="-70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detailed contact information for inquiries and claim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ind w:left="-39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propriate number below, depending on your location: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ind w:left="-19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ollect): 1-202-296-7482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367" w:lineRule="auto"/>
              <w:ind w:left="-25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members.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ind w:left="-53" w:firstLine="5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5"/>
                <w:szCs w:val="15"/>
                <w:rtl w:val="0"/>
              </w:rPr>
              <w:t xml:space="preserve">40 </w:t>
            </w: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toll-free from anywhere in the United States orca.anthem.com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3" w:hRule="atLeast"/>
        </w:trPr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</w:tcPr>
          <w:p w:rsidR="00000000" w:rsidDel="00000000" w:rsidP="00000000" w:rsidRDefault="00000000" w:rsidRPr="00000000" w14:paraId="00000098">
            <w:pPr>
              <w:spacing w:after="2" w:lineRule="auto"/>
              <w:ind w:left="151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9c1"/>
                <w:sz w:val="15"/>
                <w:szCs w:val="15"/>
                <w:rtl w:val="0"/>
              </w:rPr>
              <w:t xml:space="preserve">SHORT &amp; LONG TERM DISABILITY (STD/LTD)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ind w:left="151" w:right="1748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1-800-232-0113 Phone 1-800-850-0017 Fax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15"/>
                <w:szCs w:val="15"/>
                <w:u w:val="single"/>
                <w:rtl w:val="0"/>
              </w:rPr>
              <w:t xml:space="preserve">disability@anthem.com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79c1" w:space="0" w:sz="12" w:val="single"/>
              <w:left w:color="0079c1" w:space="0" w:sz="12" w:val="single"/>
              <w:bottom w:color="0079c1" w:space="0" w:sz="12" w:val="single"/>
              <w:right w:color="0079c1" w:space="0" w:sz="12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after="185" w:lineRule="auto"/>
              <w:ind w:left="151" w:right="1625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Disability Claims Service Center Life Claims Service Center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ind w:left="151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P.O. Box 105426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ind w:left="151"/>
              <w:rPr/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Atlanta, GA 30348-5426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200" w:top="109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34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2.0" w:type="dxa"/>
        <w:left w:w="0.0" w:type="dxa"/>
        <w:bottom w:w="24.0" w:type="dxa"/>
        <w:right w:w="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