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OneAmerica 403b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Family Health West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Richard Seiferd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rseiferd@fhw.org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Michael Upshur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(317) 285-1181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Michael.Upshur@oneamerica.com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Michael Upshur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(317) 285-1181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Michael.Upshur@oneamerica.com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90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64"/>
        <w:gridCol w:w="1077"/>
        <w:gridCol w:w="1316"/>
        <w:gridCol w:w="3207"/>
        <w:gridCol w:w="3207"/>
        <w:gridCol w:w="2410"/>
        <w:gridCol w:w="2409"/>
        <w:tblGridChange w:id="0">
          <w:tblGrid>
            <w:gridCol w:w="764"/>
            <w:gridCol w:w="1077"/>
            <w:gridCol w:w="1316"/>
            <w:gridCol w:w="3207"/>
            <w:gridCol w:w="3207"/>
            <w:gridCol w:w="2410"/>
            <w:gridCol w:w="2409"/>
          </w:tblGrid>
        </w:tblGridChange>
      </w:tblGrid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11/8/19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56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XLS file type</w:t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FTP__G77021__G77021PAYROLL__YYYY-MM-DD.xlsx</w:t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2 - BIWEEK and SEMI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38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7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One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employees except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EecDedGroupCode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not.</w:t>
            </w:r>
          </w:p>
          <w:p w:rsidR="00000000" w:rsidDel="00000000" w:rsidP="00000000" w:rsidRDefault="00000000" w:rsidRPr="00000000" w14:paraId="0000008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8B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8D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8E">
      <w:pPr>
        <w:ind w:left="360"/>
        <w:rPr>
          <w:color w:val="ed7d3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Groups to exclude – EecDedGroupCode = RETIR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 Codes for each that apply: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  <w:tab/>
        <w:tab/>
        <w:t xml:space="preserve">UltiPro Deduction Code</w:t>
        <w:tab/>
        <w:tab/>
        <w:tab/>
        <w:t xml:space="preserve">e</w:t>
      </w:r>
      <w:r w:rsidDel="00000000" w:rsidR="00000000" w:rsidRPr="00000000">
        <w:rPr>
          <w:rtl w:val="0"/>
        </w:rPr>
      </w:r>
    </w:p>
    <w:tbl>
      <w:tblPr>
        <w:tblStyle w:val="Table8"/>
        <w:tblW w:w="5935.0" w:type="dxa"/>
        <w:jc w:val="left"/>
        <w:tblInd w:w="0.0" w:type="dxa"/>
        <w:tblLayout w:type="fixed"/>
        <w:tblLook w:val="0400"/>
      </w:tblPr>
      <w:tblGrid>
        <w:gridCol w:w="2335"/>
        <w:gridCol w:w="3600"/>
        <w:tblGridChange w:id="0">
          <w:tblGrid>
            <w:gridCol w:w="2335"/>
            <w:gridCol w:w="360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Employee Deferral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 codes 403P, 403F, 403CP, 403CF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Employee 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 codes ROTHP, ROTHF, RTHCP, RTHCF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457 Pre-tax Deferral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 code 457F, 457P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Safe Harbor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 code 403ER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457 Employer Contribution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 code 457ER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Loans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403L, 403L2, 403L3</w:t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A2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– continue to send as long as there is a deduction to report, else exclude from file</w:t>
      </w:r>
    </w:p>
    <w:p w:rsidR="00000000" w:rsidDel="00000000" w:rsidP="00000000" w:rsidRDefault="00000000" w:rsidRPr="00000000" w14:paraId="000000A5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A6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__ days (Ex. 30 days).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AC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 - exclude any negative amounts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tabs>
          <w:tab w:val="center" w:pos="4320"/>
          <w:tab w:val="right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Notes to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S Mincho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  <w:font w:name="Source Sans Pro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11/08/2019</w:t>
    </w:r>
  </w:p>
  <w:p w:rsidR="00000000" w:rsidDel="00000000" w:rsidP="00000000" w:rsidRDefault="00000000" w:rsidRPr="00000000" w14:paraId="000000B7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11/8/2019 9:46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B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Family Health West</w:t>
          </w:r>
        </w:p>
        <w:p w:rsidR="00000000" w:rsidDel="00000000" w:rsidP="00000000" w:rsidRDefault="00000000" w:rsidRPr="00000000" w14:paraId="000000B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FHW - TekP-2019-10-14-0001 - OneAmerica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SansPro-bold.ttf"/><Relationship Id="rId10" Type="http://schemas.openxmlformats.org/officeDocument/2006/relationships/font" Target="fonts/SourceSansPro-regular.ttf"/><Relationship Id="rId13" Type="http://schemas.openxmlformats.org/officeDocument/2006/relationships/font" Target="fonts/SourceSansPro-boldItalic.ttf"/><Relationship Id="rId12" Type="http://schemas.openxmlformats.org/officeDocument/2006/relationships/font" Target="fonts/SourceSansPro-italic.ttf"/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