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Pension Payroll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HyLife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Contact Information</w:t>
      </w:r>
    </w:p>
    <w:p w:rsidR="00000000" w:rsidDel="00000000" w:rsidP="00000000" w:rsidRDefault="00000000" w:rsidRPr="00000000" w14:paraId="00000010">
      <w:pPr>
        <w:pStyle w:val="Heading2"/>
        <w:rPr/>
      </w:pPr>
      <w:r w:rsidDel="00000000" w:rsidR="00000000" w:rsidRPr="00000000">
        <w:rPr>
          <w:rtl w:val="0"/>
        </w:rPr>
        <w:t xml:space="preserve">Customer Contact</w:t>
        <w:tab/>
      </w:r>
    </w:p>
    <w:tbl>
      <w:tblPr>
        <w:tblStyle w:val="Table1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6"/>
        <w:gridCol w:w="2700"/>
        <w:gridCol w:w="5294"/>
        <w:tblGridChange w:id="0">
          <w:tblGrid>
            <w:gridCol w:w="2796"/>
            <w:gridCol w:w="2700"/>
            <w:gridCol w:w="5294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1">
            <w:pPr>
              <w:tabs>
                <w:tab w:val="center" w:pos="1104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  <w:tab/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rPr>
          <w:trHeight w:val="135" w:hRule="atLeast"/>
        </w:trP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Erin Miller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Fonts w:ascii="Arial" w:cs="Arial" w:eastAsia="Arial" w:hAnsi="Arial"/>
                <w:color w:val="404040"/>
                <w:sz w:val="18"/>
                <w:szCs w:val="18"/>
                <w:rtl w:val="0"/>
              </w:rPr>
              <w:t xml:space="preserve">204-424-2300 ext. 636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Erin.Miller@Hylife.com</w:t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r w:rsidDel="00000000" w:rsidR="00000000" w:rsidRPr="00000000">
        <w:rPr>
          <w:rtl w:val="0"/>
        </w:rPr>
        <w:t xml:space="preserve">Integration Contact</w:t>
      </w:r>
    </w:p>
    <w:tbl>
      <w:tblPr>
        <w:tblStyle w:val="Table2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9"/>
        <w:gridCol w:w="2700"/>
        <w:gridCol w:w="5291"/>
        <w:tblGridChange w:id="0">
          <w:tblGrid>
            <w:gridCol w:w="2799"/>
            <w:gridCol w:w="2700"/>
            <w:gridCol w:w="5291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Lea King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515-480-4262</w:t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22">
      <w:pPr>
        <w:pStyle w:val="Sub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 </w:t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iA Financial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Group or Plan Number:</w:t>
        <w:tab/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360" w:firstLine="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360" w:firstLine="0"/>
        <w:rPr>
          <w:color w:val="2e74b5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29">
      <w:pPr>
        <w:ind w:left="360" w:firstLine="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A">
      <w:pPr>
        <w:ind w:left="360" w:firstLine="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Groups to exclude – eecemptype =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All employees with one of these ded codes and pdheeamt greater than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360" w:firstLine="0"/>
        <w:rPr>
          <w:rFonts w:ascii="Yu Gothic" w:cs="Yu Gothic" w:eastAsia="Yu Gothic" w:hAnsi="Yu Gothic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360" w:firstLine="0"/>
        <w:rPr>
          <w:rFonts w:ascii="Yu Gothic" w:cs="Yu Gothic" w:eastAsia="Yu Gothic" w:hAnsi="Yu Gothic"/>
          <w:b w:val="1"/>
          <w:sz w:val="21"/>
          <w:szCs w:val="21"/>
        </w:rPr>
      </w:pPr>
      <w:r w:rsidDel="00000000" w:rsidR="00000000" w:rsidRPr="00000000">
        <w:rPr>
          <w:rFonts w:ascii="Yu Gothic" w:cs="Yu Gothic" w:eastAsia="Yu Gothic" w:hAnsi="Yu Gothic"/>
          <w:b w:val="1"/>
          <w:sz w:val="21"/>
          <w:szCs w:val="21"/>
          <w:rtl w:val="0"/>
        </w:rPr>
        <w:t xml:space="preserve">Pension Deduction Codes:</w:t>
      </w:r>
    </w:p>
    <w:p w:rsidR="00000000" w:rsidDel="00000000" w:rsidP="00000000" w:rsidRDefault="00000000" w:rsidRPr="00000000" w14:paraId="0000002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color="000000" w:space="1" w:sz="4" w:val="single"/>
        </w:pBdr>
        <w:ind w:left="360" w:firstLine="0"/>
        <w:rPr>
          <w:rFonts w:ascii="Yu Gothic" w:cs="Yu Gothic" w:eastAsia="Yu Gothic" w:hAnsi="Yu Gothic"/>
          <w:sz w:val="21"/>
          <w:szCs w:val="21"/>
        </w:rPr>
      </w:pPr>
      <w:r w:rsidDel="00000000" w:rsidR="00000000" w:rsidRPr="00000000">
        <w:rPr>
          <w:rFonts w:ascii="Yu Gothic" w:cs="Yu Gothic" w:eastAsia="Yu Gothic" w:hAnsi="Yu Gothic"/>
          <w:sz w:val="21"/>
          <w:szCs w:val="21"/>
          <w:rtl w:val="0"/>
        </w:rPr>
        <w:t xml:space="preserve">ADDPNU                     Add’l Pension</w:t>
      </w:r>
    </w:p>
    <w:p w:rsidR="00000000" w:rsidDel="00000000" w:rsidP="00000000" w:rsidRDefault="00000000" w:rsidRPr="00000000" w14:paraId="0000002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color="000000" w:space="1" w:sz="4" w:val="single"/>
        </w:pBdr>
        <w:ind w:left="360" w:firstLine="0"/>
        <w:rPr>
          <w:rFonts w:ascii="Yu Gothic" w:cs="Yu Gothic" w:eastAsia="Yu Gothic" w:hAnsi="Yu Gothic"/>
          <w:sz w:val="21"/>
          <w:szCs w:val="21"/>
        </w:rPr>
      </w:pPr>
      <w:r w:rsidDel="00000000" w:rsidR="00000000" w:rsidRPr="00000000">
        <w:rPr>
          <w:rFonts w:ascii="Yu Gothic" w:cs="Yu Gothic" w:eastAsia="Yu Gothic" w:hAnsi="Yu Gothic"/>
          <w:sz w:val="21"/>
          <w:szCs w:val="21"/>
          <w:rtl w:val="0"/>
        </w:rPr>
        <w:t xml:space="preserve">PNUN2                        Pension EE2</w:t>
      </w:r>
    </w:p>
    <w:p w:rsidR="00000000" w:rsidDel="00000000" w:rsidP="00000000" w:rsidRDefault="00000000" w:rsidRPr="00000000" w14:paraId="0000003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color="000000" w:space="1" w:sz="4" w:val="single"/>
        </w:pBdr>
        <w:ind w:left="360" w:firstLine="0"/>
        <w:rPr>
          <w:rFonts w:ascii="Yu Gothic" w:cs="Yu Gothic" w:eastAsia="Yu Gothic" w:hAnsi="Yu Gothic"/>
          <w:sz w:val="21"/>
          <w:szCs w:val="21"/>
        </w:rPr>
      </w:pPr>
      <w:r w:rsidDel="00000000" w:rsidR="00000000" w:rsidRPr="00000000">
        <w:rPr>
          <w:rFonts w:ascii="Yu Gothic" w:cs="Yu Gothic" w:eastAsia="Yu Gothic" w:hAnsi="Yu Gothic"/>
          <w:sz w:val="21"/>
          <w:szCs w:val="21"/>
          <w:rtl w:val="0"/>
        </w:rPr>
        <w:t xml:space="preserve">RRSPV                         RRSP Voluntary</w:t>
      </w:r>
    </w:p>
    <w:p w:rsidR="00000000" w:rsidDel="00000000" w:rsidP="00000000" w:rsidRDefault="00000000" w:rsidRPr="00000000" w14:paraId="0000003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color="000000" w:space="1" w:sz="4" w:val="single"/>
        </w:pBdr>
        <w:ind w:left="360" w:firstLine="0"/>
        <w:rPr>
          <w:rFonts w:ascii="Yu Gothic" w:cs="Yu Gothic" w:eastAsia="Yu Gothic" w:hAnsi="Yu Gothic"/>
          <w:sz w:val="21"/>
          <w:szCs w:val="21"/>
        </w:rPr>
      </w:pPr>
      <w:r w:rsidDel="00000000" w:rsidR="00000000" w:rsidRPr="00000000">
        <w:rPr>
          <w:rFonts w:ascii="Yu Gothic" w:cs="Yu Gothic" w:eastAsia="Yu Gothic" w:hAnsi="Yu Gothic"/>
          <w:sz w:val="21"/>
          <w:szCs w:val="21"/>
          <w:rtl w:val="0"/>
        </w:rPr>
        <w:t xml:space="preserve">ADPEN                        Add’l Pension</w:t>
      </w:r>
    </w:p>
    <w:p w:rsidR="00000000" w:rsidDel="00000000" w:rsidP="00000000" w:rsidRDefault="00000000" w:rsidRPr="00000000" w14:paraId="0000003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color="000000" w:space="1" w:sz="4" w:val="single"/>
        </w:pBdr>
        <w:ind w:left="360" w:firstLine="0"/>
        <w:rPr>
          <w:rFonts w:ascii="Yu Gothic" w:cs="Yu Gothic" w:eastAsia="Yu Gothic" w:hAnsi="Yu Gothic"/>
          <w:sz w:val="21"/>
          <w:szCs w:val="21"/>
        </w:rPr>
      </w:pPr>
      <w:r w:rsidDel="00000000" w:rsidR="00000000" w:rsidRPr="00000000">
        <w:rPr>
          <w:rFonts w:ascii="Yu Gothic" w:cs="Yu Gothic" w:eastAsia="Yu Gothic" w:hAnsi="Yu Gothic"/>
          <w:sz w:val="21"/>
          <w:szCs w:val="21"/>
          <w:rtl w:val="0"/>
        </w:rPr>
        <w:t xml:space="preserve">PENSE                        Pension – EE</w:t>
      </w:r>
    </w:p>
    <w:p w:rsidR="00000000" w:rsidDel="00000000" w:rsidP="00000000" w:rsidRDefault="00000000" w:rsidRPr="00000000" w14:paraId="0000003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color="000000" w:space="1" w:sz="4" w:val="single"/>
        </w:pBdr>
        <w:ind w:left="360" w:firstLine="0"/>
        <w:rPr>
          <w:rFonts w:ascii="Yu Gothic" w:cs="Yu Gothic" w:eastAsia="Yu Gothic" w:hAnsi="Yu Gothic"/>
          <w:sz w:val="21"/>
          <w:szCs w:val="21"/>
        </w:rPr>
      </w:pPr>
      <w:r w:rsidDel="00000000" w:rsidR="00000000" w:rsidRPr="00000000">
        <w:rPr>
          <w:rFonts w:ascii="Yu Gothic" w:cs="Yu Gothic" w:eastAsia="Yu Gothic" w:hAnsi="Yu Gothic"/>
          <w:sz w:val="21"/>
          <w:szCs w:val="21"/>
          <w:rtl w:val="0"/>
        </w:rPr>
        <w:t xml:space="preserve">ADPNN                        Add’l Pension</w:t>
      </w:r>
    </w:p>
    <w:p w:rsidR="00000000" w:rsidDel="00000000" w:rsidP="00000000" w:rsidRDefault="00000000" w:rsidRPr="00000000" w14:paraId="0000003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color="000000" w:space="1" w:sz="4" w:val="single"/>
        </w:pBdr>
        <w:spacing w:before="240" w:lineRule="auto"/>
        <w:ind w:left="360" w:firstLine="0"/>
        <w:rPr>
          <w:sz w:val="20"/>
          <w:szCs w:val="20"/>
        </w:rPr>
      </w:pPr>
      <w:r w:rsidDel="00000000" w:rsidR="00000000" w:rsidRPr="00000000">
        <w:rPr>
          <w:rFonts w:ascii="Yu Gothic" w:cs="Yu Gothic" w:eastAsia="Yu Gothic" w:hAnsi="Yu Gothic"/>
          <w:sz w:val="21"/>
          <w:szCs w:val="21"/>
          <w:rtl w:val="0"/>
        </w:rPr>
        <w:t xml:space="preserve">PENSN                        Pension – 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color="000000" w:space="1" w:sz="4" w:val="single"/>
        </w:pBdr>
        <w:ind w:left="360" w:firstLine="0"/>
        <w:rPr>
          <w:rFonts w:ascii="Yu Gothic" w:cs="Yu Gothic" w:eastAsia="Yu Gothic" w:hAnsi="Yu Gothic"/>
          <w:sz w:val="21"/>
          <w:szCs w:val="21"/>
        </w:rPr>
      </w:pPr>
      <w:r w:rsidDel="00000000" w:rsidR="00000000" w:rsidRPr="00000000">
        <w:rPr>
          <w:rFonts w:ascii="Yu Gothic" w:cs="Yu Gothic" w:eastAsia="Yu Gothic" w:hAnsi="Yu Gothic"/>
          <w:sz w:val="21"/>
          <w:szCs w:val="21"/>
          <w:rtl w:val="0"/>
        </w:rPr>
        <w:t xml:space="preserve">PENSU                        Pension – Emplr</w:t>
      </w:r>
    </w:p>
    <w:p w:rsidR="00000000" w:rsidDel="00000000" w:rsidP="00000000" w:rsidRDefault="00000000" w:rsidRPr="00000000" w14:paraId="0000003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color="000000" w:space="1" w:sz="4" w:val="single"/>
        </w:pBdr>
        <w:ind w:left="360" w:firstLine="0"/>
        <w:rPr>
          <w:rFonts w:ascii="Yu Gothic" w:cs="Yu Gothic" w:eastAsia="Yu Gothic" w:hAnsi="Yu Gothic"/>
          <w:sz w:val="21"/>
          <w:szCs w:val="21"/>
        </w:rPr>
      </w:pPr>
      <w:r w:rsidDel="00000000" w:rsidR="00000000" w:rsidRPr="00000000">
        <w:rPr>
          <w:rFonts w:ascii="Yu Gothic" w:cs="Yu Gothic" w:eastAsia="Yu Gothic" w:hAnsi="Yu Gothic"/>
          <w:sz w:val="21"/>
          <w:szCs w:val="21"/>
          <w:rtl w:val="0"/>
        </w:rPr>
        <w:t xml:space="preserve">PENRN                        Pension – Emplr</w:t>
      </w:r>
    </w:p>
    <w:p w:rsidR="00000000" w:rsidDel="00000000" w:rsidP="00000000" w:rsidRDefault="00000000" w:rsidRPr="00000000" w14:paraId="0000003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color="000000" w:space="1" w:sz="4" w:val="single"/>
        </w:pBdr>
        <w:ind w:left="360" w:firstLine="0"/>
        <w:rPr>
          <w:rFonts w:ascii="Yu Gothic" w:cs="Yu Gothic" w:eastAsia="Yu Gothic" w:hAnsi="Yu Gothic"/>
          <w:sz w:val="21"/>
          <w:szCs w:val="21"/>
        </w:rPr>
      </w:pPr>
      <w:r w:rsidDel="00000000" w:rsidR="00000000" w:rsidRPr="00000000">
        <w:rPr>
          <w:rFonts w:ascii="Yu Gothic" w:cs="Yu Gothic" w:eastAsia="Yu Gothic" w:hAnsi="Yu Gothic"/>
          <w:sz w:val="21"/>
          <w:szCs w:val="21"/>
          <w:rtl w:val="0"/>
        </w:rPr>
        <w:t xml:space="preserve">PENSR                        Pension - Emplr</w:t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CSV format with header row – 1 line per Contribution Type</w:t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MS Gothic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Black">
    <w:embedRegular w:fontKey="{00000000-0000-0000-0000-000000000000}" r:id="rId5" w:subsetted="0"/>
  </w:font>
  <w:font w:name="Yu Gothic"/>
  <w:font w:name="Source Sans Pr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05/06/2020</w:t>
    </w:r>
  </w:p>
  <w:p w:rsidR="00000000" w:rsidDel="00000000" w:rsidP="00000000" w:rsidRDefault="00000000" w:rsidRPr="00000000" w14:paraId="00000047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3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3D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color w:val="8dc63f"/>
              <w:sz w:val="20"/>
              <w:szCs w:val="20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HyLife</w:t>
          </w:r>
        </w:p>
        <w:p w:rsidR="00000000" w:rsidDel="00000000" w:rsidP="00000000" w:rsidRDefault="00000000" w:rsidRPr="00000000" w14:paraId="0000003E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Source Sans Pro" w:cs="Source Sans Pro" w:eastAsia="Source Sans Pro" w:hAnsi="Source Sans Pro"/>
              <w:color w:val="26292c"/>
              <w:sz w:val="18"/>
              <w:szCs w:val="18"/>
              <w:rtl w:val="0"/>
            </w:rPr>
            <w:t xml:space="preserve">HyLife Ltd - TekP-2020-04-30-0001 - iA Pension Payroll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3F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40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3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SourceSansPro-boldItalic.ttf"/><Relationship Id="rId5" Type="http://schemas.openxmlformats.org/officeDocument/2006/relationships/font" Target="fonts/ArialBlack-regular.ttf"/><Relationship Id="rId6" Type="http://schemas.openxmlformats.org/officeDocument/2006/relationships/font" Target="fonts/SourceSansPro-regular.ttf"/><Relationship Id="rId7" Type="http://schemas.openxmlformats.org/officeDocument/2006/relationships/font" Target="fonts/SourceSansPro-bold.ttf"/><Relationship Id="rId8" Type="http://schemas.openxmlformats.org/officeDocument/2006/relationships/font" Target="fonts/SourceSansPr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