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Loomis Medical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hyperlink r:id="rId6">
        <w:r w:rsidDel="00000000" w:rsidR="00000000" w:rsidRPr="00000000">
          <w:rPr>
            <w:rFonts w:ascii="Source Sans Pro" w:cs="Source Sans Pro" w:eastAsia="Source Sans Pro" w:hAnsi="Source Sans Pro"/>
            <w:b w:val="0"/>
            <w:color w:val="26292c"/>
            <w:sz w:val="27"/>
            <w:szCs w:val="27"/>
            <w:highlight w:val="white"/>
            <w:rtl w:val="0"/>
          </w:rPr>
          <w:t xml:space="preserve">NECCO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1f4e79"/>
              </w:rPr>
            </w:pPr>
            <w:hyperlink r:id="rId7">
              <w:r w:rsidDel="00000000" w:rsidR="00000000" w:rsidRPr="00000000">
                <w:rPr>
                  <w:rFonts w:ascii="Source Sans Pro" w:cs="Source Sans Pro" w:eastAsia="Source Sans Pro" w:hAnsi="Source Sans Pro"/>
                  <w:color w:val="26292c"/>
                  <w:sz w:val="27"/>
                  <w:szCs w:val="27"/>
                  <w:highlight w:val="white"/>
                  <w:rtl w:val="0"/>
                </w:rPr>
                <w:t xml:space="preserve">Jessica</w:t>
              </w:r>
            </w:hyperlink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7"/>
                <w:szCs w:val="27"/>
                <w:rtl w:val="0"/>
              </w:rPr>
              <w:t xml:space="preserve"> Tipton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  <w:t xml:space="preserve">jtipton@necco.org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rPr>
                <w:b w:val="1"/>
                <w:color w:val="1f4e79"/>
              </w:rPr>
            </w:pPr>
            <w:hyperlink r:id="rId8">
              <w:r w:rsidDel="00000000" w:rsidR="00000000" w:rsidRPr="00000000">
                <w:rPr>
                  <w:rFonts w:ascii="Effra" w:cs="Effra" w:eastAsia="Effra" w:hAnsi="Effra"/>
                  <w:color w:val="0000ff"/>
                  <w:u w:val="single"/>
                  <w:rtl w:val="0"/>
                </w:rPr>
                <w:t xml:space="preserve">EDI_Implementation@glic.com</w:t>
              </w:r>
            </w:hyperlink>
            <w:r w:rsidDel="00000000" w:rsidR="00000000" w:rsidRPr="00000000">
              <w:rPr>
                <w:rFonts w:ascii="Effra" w:cs="Effra" w:eastAsia="Effra" w:hAnsi="Effra"/>
                <w:color w:val="103f5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990"/>
        <w:gridCol w:w="2160"/>
        <w:gridCol w:w="3220"/>
        <w:gridCol w:w="2205"/>
        <w:tblGridChange w:id="0">
          <w:tblGrid>
            <w:gridCol w:w="450"/>
            <w:gridCol w:w="1340"/>
            <w:gridCol w:w="990"/>
            <w:gridCol w:w="2160"/>
            <w:gridCol w:w="322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09/16/2020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5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Health and Welfare Exports 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Loomis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MECEE 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firstLine="0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  <w:t xml:space="preserve">MECHP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DOP or DP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5A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DIS, DPC or STC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7030a0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color w:val="7030a0"/>
          <w:sz w:val="20"/>
          <w:szCs w:val="20"/>
          <w:rtl w:val="0"/>
        </w:rPr>
        <w:t xml:space="preserve">January 1</w:t>
      </w:r>
      <w:r w:rsidDel="00000000" w:rsidR="00000000" w:rsidRPr="00000000">
        <w:rPr>
          <w:color w:val="7030a0"/>
          <w:sz w:val="20"/>
          <w:szCs w:val="20"/>
          <w:vertAlign w:val="superscript"/>
          <w:rtl w:val="0"/>
        </w:rPr>
        <w:t xml:space="preserve">st</w:t>
      </w:r>
      <w:r w:rsidDel="00000000" w:rsidR="00000000" w:rsidRPr="00000000">
        <w:rPr>
          <w:color w:val="7030a0"/>
          <w:sz w:val="20"/>
          <w:szCs w:val="20"/>
          <w:rtl w:val="0"/>
        </w:rPr>
        <w:t xml:space="preserve"> – OE will be open from 10/12/2020 – 10/30/2020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62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.</w:t>
      </w:r>
    </w:p>
    <w:p w:rsidR="00000000" w:rsidDel="00000000" w:rsidP="00000000" w:rsidRDefault="00000000" w:rsidRPr="00000000" w14:paraId="00000064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65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66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6A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color w:val="7f7f7f"/>
          <w:sz w:val="20"/>
          <w:szCs w:val="20"/>
          <w:rtl w:val="0"/>
        </w:rPr>
        <w:t xml:space="preserve">01/01/2021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1ksv4uv" w:id="15"/>
      <w:bookmarkEnd w:id="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Most Recent Benefit Option Effective Date from History on the EMP record and Actual Benefit Coverage Date as Keyed on the DEP Records.</w:t>
      </w:r>
    </w:p>
    <w:p w:rsidR="00000000" w:rsidDel="00000000" w:rsidP="00000000" w:rsidRDefault="00000000" w:rsidRPr="00000000" w14:paraId="00000076">
      <w:pPr>
        <w:ind w:left="720" w:firstLine="0"/>
        <w:rPr>
          <w:color w:val="80808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Most Recent Benefit Option Effective Date from History on the EMP AND DEP Records.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tabs>
          <w:tab w:val="center" w:pos="4320"/>
          <w:tab w:val="right" w:pos="8640"/>
        </w:tabs>
        <w:rPr>
          <w:sz w:val="20"/>
          <w:szCs w:val="20"/>
        </w:rPr>
      </w:pPr>
      <w:r w:rsidDel="00000000" w:rsidR="00000000" w:rsidRPr="00000000">
        <w:rPr>
          <w:rtl w:val="0"/>
        </w:rPr>
        <w:t xml:space="preserve">Mapping/Notes to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Terms sent once and then drop off</w:t>
      </w:r>
    </w:p>
    <w:p w:rsidR="00000000" w:rsidDel="00000000" w:rsidP="00000000" w:rsidRDefault="00000000" w:rsidRPr="00000000" w14:paraId="0000007B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ffra"/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  <w:font w:name="Source Sans Pr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09/16/2020</w:t>
    </w:r>
  </w:p>
  <w:p w:rsidR="00000000" w:rsidDel="00000000" w:rsidP="00000000" w:rsidRDefault="00000000" w:rsidRPr="00000000" w14:paraId="00000084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9/16/2020 1:56 PM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5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7E">
          <w:pPr>
            <w:tabs>
              <w:tab w:val="center" w:pos="4320"/>
              <w:tab w:val="right" w:pos="8640"/>
            </w:tabs>
            <w:jc w:val="right"/>
            <w:rPr>
              <w:color w:val="8dc63f"/>
            </w:rPr>
          </w:pPr>
          <w:hyperlink r:id="rId1"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7"/>
                <w:szCs w:val="27"/>
                <w:highlight w:val="white"/>
                <w:rtl w:val="0"/>
              </w:rPr>
              <w:t xml:space="preserve">NECCO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center" w:pos="4320"/>
              <w:tab w:val="right" w:pos="8640"/>
            </w:tabs>
            <w:jc w:val="right"/>
            <w:rPr/>
          </w:pPr>
          <w:r w:rsidDel="00000000" w:rsidR="00000000" w:rsidRPr="00000000">
            <w:rPr>
              <w:rtl w:val="0"/>
            </w:rPr>
            <w:t xml:space="preserve">Necco - TekP-2020-08-20-0001 - Loomis Medical</w:t>
          </w:r>
        </w:p>
      </w:tc>
      <w:tc>
        <w:tcPr>
          <w:vAlign w:val="center"/>
        </w:tcPr>
        <w:p w:rsidR="00000000" w:rsidDel="00000000" w:rsidP="00000000" w:rsidRDefault="00000000" w:rsidRPr="00000000" w14:paraId="00000080">
          <w:pPr>
            <w:tabs>
              <w:tab w:val="center" w:pos="4320"/>
              <w:tab w:val="right" w:pos="8640"/>
            </w:tabs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1">
          <w:pPr>
            <w:tabs>
              <w:tab w:val="center" w:pos="4320"/>
              <w:tab w:val="right" w:pos="8640"/>
            </w:tabs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tekpartnersap2pcompany-a4f866.pipedrive.com/organization/210" TargetMode="External"/><Relationship Id="rId7" Type="http://schemas.openxmlformats.org/officeDocument/2006/relationships/hyperlink" Target="https://tekpartnersap2pcompany-a4f866.pipedrive.com/person/312" TargetMode="External"/><Relationship Id="rId8" Type="http://schemas.openxmlformats.org/officeDocument/2006/relationships/hyperlink" Target="mailto:EDI_Implementation@glic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SansPro-bold.ttf"/><Relationship Id="rId10" Type="http://schemas.openxmlformats.org/officeDocument/2006/relationships/font" Target="fonts/SourceSansPro-regular.ttf"/><Relationship Id="rId13" Type="http://schemas.openxmlformats.org/officeDocument/2006/relationships/font" Target="fonts/SourceSansPro-boldItalic.ttf"/><Relationship Id="rId12" Type="http://schemas.openxmlformats.org/officeDocument/2006/relationships/font" Target="fonts/SourceSansPro-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tekpartnersap2pcompany-a4f866.pipedrive.com/organization/2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