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Dental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Redhorse Corp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2630"/>
        <w:gridCol w:w="4330"/>
        <w:tblGridChange w:id="0">
          <w:tblGrid>
            <w:gridCol w:w="3480"/>
            <w:gridCol w:w="2630"/>
            <w:gridCol w:w="43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Amanda Lubisich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619-241-4609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highlight w:val="white"/>
                  <w:u w:val="single"/>
                  <w:rtl w:val="0"/>
                </w:rPr>
                <w:t xml:space="preserve">amanda.lubisich@redhorsecorp.com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color w:val="1f497d"/>
                <w:sz w:val="18"/>
                <w:szCs w:val="18"/>
                <w:highlight w:val="white"/>
                <w:rtl w:val="0"/>
              </w:rPr>
              <w:t xml:space="preserve">Kara Hedgecorth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color w:val="1f497d"/>
                <w:sz w:val="18"/>
                <w:szCs w:val="18"/>
                <w:highlight w:val="white"/>
                <w:rtl w:val="0"/>
              </w:rPr>
              <w:t xml:space="preserve">423-499-3174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color w:val="1f497d"/>
                <w:sz w:val="18"/>
                <w:szCs w:val="18"/>
                <w:highlight w:val="white"/>
                <w:rtl w:val="0"/>
              </w:rPr>
              <w:t xml:space="preserve">Kara.Hedgecorth@cigna.com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1t3h5sf" w:id="7"/>
      <w:bookmarkEnd w:id="7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03/09/2020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Cigna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  <w:t xml:space="preserve">0619986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2s8eyo1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37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0"/>
        <w:gridCol w:w="2515"/>
        <w:tblGridChange w:id="0">
          <w:tblGrid>
            <w:gridCol w:w="1260"/>
            <w:gridCol w:w="2515"/>
          </w:tblGrid>
        </w:tblGridChange>
      </w:tblGrid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DENH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 High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DENHO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 High Owner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 Low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DENLO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 Low Owner</w:t>
            </w:r>
          </w:p>
        </w:tc>
      </w:tr>
    </w:tbl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rFonts w:ascii="Arial" w:cs="Arial" w:eastAsia="Arial" w:hAnsi="Arial"/>
          <w:color w:val="000000"/>
          <w:sz w:val="18"/>
          <w:szCs w:val="18"/>
          <w:rtl w:val="0"/>
        </w:rPr>
        <w:t xml:space="preserve">CHL, DA, DPC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6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8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9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A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2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03/09/2020</w:t>
    </w:r>
  </w:p>
  <w:p w:rsidR="00000000" w:rsidDel="00000000" w:rsidP="00000000" w:rsidRDefault="00000000" w:rsidRPr="00000000" w14:paraId="00000089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Redhorse Corp</w:t>
          </w:r>
        </w:p>
        <w:p w:rsidR="00000000" w:rsidDel="00000000" w:rsidP="00000000" w:rsidRDefault="00000000" w:rsidRPr="00000000" w14:paraId="00000084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Redhorse - TekP-2019-11-11-0004 - Cigna Dental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5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6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manda.lubisich@redhorsecorp.com?bcc=tekpartnersap2pcompany-a4f866%2Bdeal207%40pipedrivemail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