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Medical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SunCoke Energy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0j0zll" w:id="1"/>
      <w:bookmarkEnd w:id="1"/>
      <w:r w:rsidDel="00000000" w:rsidR="00000000" w:rsidRPr="00000000">
        <w:rPr>
          <w:sz w:val="46"/>
          <w:szCs w:val="46"/>
          <w:rtl w:val="0"/>
        </w:rPr>
        <w:t xml:space="preserve">Contact Information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color w:val="1f4e79"/>
          <w:sz w:val="22"/>
          <w:szCs w:val="22"/>
          <w:rtl w:val="0"/>
        </w:rPr>
        <w:t xml:space="preserve">Customer Contact </w:t>
        <w:tab/>
      </w:r>
    </w:p>
    <w:tbl>
      <w:tblPr>
        <w:tblStyle w:val="Table1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Kat Sanders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hyperlink r:id="rId6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EASANDERS@SUNCOKE.COM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Vendor Contact</w:t>
      </w:r>
    </w:p>
    <w:tbl>
      <w:tblPr>
        <w:tblStyle w:val="Table2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Fonts w:ascii="Arial" w:cs="Arial" w:eastAsia="Arial" w:hAnsi="Arial"/>
                <w:color w:val="4d4d4d"/>
                <w:sz w:val="20"/>
                <w:szCs w:val="20"/>
                <w:rtl w:val="0"/>
              </w:rPr>
              <w:t xml:space="preserve">Stormie Loren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b w:val="1"/>
                <w:color w:val="1f4e79"/>
              </w:rPr>
            </w:pPr>
            <w:hyperlink r:id="rId7">
              <w:r w:rsidDel="00000000" w:rsidR="00000000" w:rsidRPr="00000000">
                <w:rPr>
                  <w:rFonts w:ascii="Arial" w:cs="Arial" w:eastAsia="Arial" w:hAnsi="Arial"/>
                  <w:color w:val="0000ff"/>
                  <w:sz w:val="20"/>
                  <w:szCs w:val="20"/>
                  <w:u w:val="single"/>
                  <w:rtl w:val="0"/>
                </w:rPr>
                <w:t xml:space="preserve">SLoren@directpathhealth.com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2et92p0" w:id="4"/>
      <w:bookmarkEnd w:id="4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Integration Contact</w:t>
      </w:r>
    </w:p>
    <w:tbl>
      <w:tblPr>
        <w:tblStyle w:val="Table3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Lea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dy6vkm" w:id="6"/>
      <w:bookmarkEnd w:id="6"/>
      <w:r w:rsidDel="00000000" w:rsidR="00000000" w:rsidRPr="00000000">
        <w:rPr>
          <w:sz w:val="46"/>
          <w:szCs w:val="46"/>
          <w:rtl w:val="0"/>
        </w:rPr>
        <w:t xml:space="preserve">Revision History</w:t>
      </w:r>
    </w:p>
    <w:tbl>
      <w:tblPr>
        <w:tblStyle w:val="Table4"/>
        <w:tblW w:w="103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1340"/>
        <w:gridCol w:w="990"/>
        <w:gridCol w:w="2160"/>
        <w:gridCol w:w="3220"/>
        <w:gridCol w:w="2205"/>
        <w:tblGridChange w:id="0">
          <w:tblGrid>
            <w:gridCol w:w="450"/>
            <w:gridCol w:w="1340"/>
            <w:gridCol w:w="990"/>
            <w:gridCol w:w="2160"/>
            <w:gridCol w:w="3220"/>
            <w:gridCol w:w="2205"/>
          </w:tblGrid>
        </w:tblGridChange>
      </w:tblGrid>
      <w:tr>
        <w:trPr>
          <w:trHeight w:val="800" w:hRule="atLeast"/>
        </w:trPr>
        <w:tc>
          <w:tcPr>
            <w:tcBorders>
              <w:top w:color="44546a" w:space="0" w:sz="8" w:val="single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Revision Description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Comments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Author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05/29/2020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Draft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Lea King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45">
      <w:pPr>
        <w:pStyle w:val="Subtitle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DirectPath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b w:val="1"/>
          <w:sz w:val="20"/>
          <w:szCs w:val="20"/>
          <w:rtl w:val="0"/>
        </w:rPr>
        <w:t xml:space="preserve"> or Policy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Number:</w:t>
        <w:tab/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360"/>
        <w:rPr>
          <w:color w:val="000000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emptype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4d34og8" w:id="8"/>
      <w:bookmarkEnd w:id="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Employees Active on Applicable Deduction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the applicable UltiPro Deduction Codes for each that apply: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52.00000000000003" w:lineRule="auto"/>
        <w:ind w:left="360" w:firstLine="0"/>
        <w:rPr/>
      </w:pPr>
      <w:r w:rsidDel="00000000" w:rsidR="00000000" w:rsidRPr="00000000">
        <w:rPr>
          <w:rtl w:val="0"/>
        </w:rPr>
        <w:t xml:space="preserve">1MED1 –  Plan 1</w:t>
      </w:r>
    </w:p>
    <w:p w:rsidR="00000000" w:rsidDel="00000000" w:rsidP="00000000" w:rsidRDefault="00000000" w:rsidRPr="00000000" w14:paraId="00000052">
      <w:pPr>
        <w:spacing w:after="0" w:line="252.00000000000003" w:lineRule="auto"/>
        <w:ind w:left="360" w:firstLine="0"/>
        <w:rPr/>
      </w:pPr>
      <w:r w:rsidDel="00000000" w:rsidR="00000000" w:rsidRPr="00000000">
        <w:rPr>
          <w:rtl w:val="0"/>
        </w:rPr>
        <w:t xml:space="preserve">1MED2 –  Plan 2</w:t>
      </w:r>
    </w:p>
    <w:p w:rsidR="00000000" w:rsidDel="00000000" w:rsidP="00000000" w:rsidRDefault="00000000" w:rsidRPr="00000000" w14:paraId="00000053">
      <w:pPr>
        <w:spacing w:after="0" w:line="252.00000000000003" w:lineRule="auto"/>
        <w:ind w:left="360" w:firstLine="0"/>
        <w:rPr/>
      </w:pPr>
      <w:r w:rsidDel="00000000" w:rsidR="00000000" w:rsidRPr="00000000">
        <w:rPr>
          <w:rtl w:val="0"/>
        </w:rPr>
        <w:t xml:space="preserve">1MEDC – CMT Plan 1</w:t>
      </w:r>
    </w:p>
    <w:p w:rsidR="00000000" w:rsidDel="00000000" w:rsidP="00000000" w:rsidRDefault="00000000" w:rsidRPr="00000000" w14:paraId="00000054">
      <w:pPr>
        <w:spacing w:after="0" w:line="252.00000000000003" w:lineRule="auto"/>
        <w:ind w:left="360" w:firstLine="0"/>
        <w:rPr/>
      </w:pPr>
      <w:r w:rsidDel="00000000" w:rsidR="00000000" w:rsidRPr="00000000">
        <w:rPr>
          <w:rtl w:val="0"/>
        </w:rPr>
        <w:t xml:space="preserve">2MEDC – CMT Plan 2</w:t>
      </w:r>
    </w:p>
    <w:p w:rsidR="00000000" w:rsidDel="00000000" w:rsidP="00000000" w:rsidRDefault="00000000" w:rsidRPr="00000000" w14:paraId="00000055">
      <w:pPr>
        <w:spacing w:after="0" w:line="252.00000000000003" w:lineRule="auto"/>
        <w:ind w:left="360" w:firstLine="0"/>
        <w:rPr/>
      </w:pPr>
      <w:r w:rsidDel="00000000" w:rsidR="00000000" w:rsidRPr="00000000">
        <w:rPr>
          <w:rtl w:val="0"/>
        </w:rPr>
        <w:t xml:space="preserve">2MED1 – KRT Plan 1</w:t>
      </w:r>
    </w:p>
    <w:p w:rsidR="00000000" w:rsidDel="00000000" w:rsidP="00000000" w:rsidRDefault="00000000" w:rsidRPr="00000000" w14:paraId="00000056">
      <w:pPr>
        <w:spacing w:after="80" w:line="252.00000000000003" w:lineRule="auto"/>
        <w:ind w:left="360" w:firstLine="0"/>
        <w:rPr/>
      </w:pPr>
      <w:r w:rsidDel="00000000" w:rsidR="00000000" w:rsidRPr="00000000">
        <w:rPr>
          <w:rtl w:val="0"/>
        </w:rPr>
        <w:t xml:space="preserve">2MED2 – KRT Plan 2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8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how you would like to send termination of coverage on this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720"/>
        <w:rPr>
          <w:b w:val="1"/>
          <w:color w:val="000000"/>
          <w:sz w:val="20"/>
          <w:szCs w:val="20"/>
        </w:rPr>
      </w:pPr>
      <w:bookmarkStart w:colFirst="0" w:colLast="0" w:name="_2s8eyo1" w:id="9"/>
      <w:bookmarkEnd w:id="9"/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Terminations sent one time only - based on the actual (audit) date entered into UltiPro.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tabs>
          <w:tab w:val="center" w:pos="4320"/>
          <w:tab w:val="right" w:pos="8640"/>
        </w:tabs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CSV with headers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Employees only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62">
      <w:pPr>
        <w:pStyle w:val="Subtitle"/>
        <w:rPr/>
      </w:pPr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START dates on the file?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STOP dates on the file?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require a minimum coverage start date on the file (Ex. We cannot send any effective dates older than 1/1/2018 on the file)? If so, what is that date?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7f7f7f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bookmarkStart w:colFirst="0" w:colLast="0" w:name="_3rdcrjn" w:id="11"/>
      <w:bookmarkEnd w:id="1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Benefit Change Effective Date Option: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Actual Benefit Coverage Start Date as keyed on the EMP and DEP Record.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/>
      <w:pgMar w:bottom="720" w:top="72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MS Gothic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05/29/2020</w:t>
    </w:r>
  </w:p>
  <w:p w:rsidR="00000000" w:rsidDel="00000000" w:rsidP="00000000" w:rsidRDefault="00000000" w:rsidRPr="00000000" w14:paraId="00000079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5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73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color w:val="8dc63f"/>
              <w:sz w:val="20"/>
              <w:szCs w:val="20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SunCoke Energy</w:t>
          </w:r>
        </w:p>
        <w:p w:rsidR="00000000" w:rsidDel="00000000" w:rsidP="00000000" w:rsidRDefault="00000000" w:rsidRPr="00000000" w14:paraId="00000074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Suncoke - TekP-2020-05-12-0001 - DirectPath Medical</w:t>
          </w:r>
        </w:p>
      </w:tc>
      <w:tc>
        <w:tcPr>
          <w:vAlign w:val="center"/>
        </w:tcPr>
        <w:p w:rsidR="00000000" w:rsidDel="00000000" w:rsidP="00000000" w:rsidRDefault="00000000" w:rsidRPr="00000000" w14:paraId="00000075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76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5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EASANDERS@SUNCOKE.COM" TargetMode="External"/><Relationship Id="rId7" Type="http://schemas.openxmlformats.org/officeDocument/2006/relationships/hyperlink" Target="mailto:SLoren@directpathhealth.c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