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Medica Medical Interface Requirements Specification</w:t>
      </w:r>
    </w:p>
    <w:p w:rsidR="00000000" w:rsidDel="00000000" w:rsidP="00000000" w:rsidRDefault="00000000" w:rsidRPr="00000000" w14:paraId="0000000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Sunrise Banks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Karie Larson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karie.larson@sunrisebanks.com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Jill Berg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Jill.Berg@medica.com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3"/>
        <w:tblW w:w="143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4"/>
        <w:tblW w:w="14389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734"/>
        <w:gridCol w:w="1254"/>
        <w:gridCol w:w="1286"/>
        <w:gridCol w:w="3177"/>
        <w:gridCol w:w="3177"/>
        <w:gridCol w:w="2381"/>
        <w:gridCol w:w="2381"/>
        <w:tblGridChange w:id="0">
          <w:tblGrid>
            <w:gridCol w:w="734"/>
            <w:gridCol w:w="1254"/>
            <w:gridCol w:w="1286"/>
            <w:gridCol w:w="3177"/>
            <w:gridCol w:w="3177"/>
            <w:gridCol w:w="2381"/>
            <w:gridCol w:w="238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09/24/2021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Prod     </w:t>
            </w: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Test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5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834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Trailer Row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SUNBANKF_YYYYMMDD.txt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Nightly maintenance window: 2-5am EST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Run On-Demand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Scheduled to run: Weekly on Friday evenings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*Open Enrollment files are always run On-Demand, even if other files are Scheduled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No, file will be sent manually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address for Summary/ Transmission Emails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karie.larson@sunrisebanks.com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joel.johnson@sunrisebanks.com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3" w:hRule="atLeast"/>
          <w:tblHeader w:val="0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Global Formats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34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90"/>
              <w:gridCol w:w="8458"/>
              <w:tblGridChange w:id="0">
                <w:tblGrid>
                  <w:gridCol w:w="1890"/>
                  <w:gridCol w:w="845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Dates:</w:t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Standard 834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Phone Numbers: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Zip Code:</w:t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Amount Fields:</w:t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Any Others: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44"/>
                      <w:tab w:val="left" w:pos="288"/>
                      <w:tab w:val="left" w:pos="432"/>
                      <w:tab w:val="left" w:pos="576"/>
                      <w:tab w:val="left" w:pos="720"/>
                      <w:tab w:val="left" w:pos="864"/>
                    </w:tabs>
                    <w:spacing w:after="80" w:before="8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     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Formatting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Special characters required (UTF-8 formatting)?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51" w:hRule="atLeast"/>
          <w:tblHeader w:val="0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Company Selector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companies</w:t>
            </w:r>
          </w:p>
        </w:tc>
      </w:tr>
    </w:tbl>
    <w:p w:rsidR="00000000" w:rsidDel="00000000" w:rsidP="00000000" w:rsidRDefault="00000000" w:rsidRPr="00000000" w14:paraId="00000080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Health and Welfare Exports (Medical 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Medica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or Plan Number:</w:t>
        <w:tab/>
        <w:t xml:space="preserve">SUNBANKF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1/1/2022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Employees with Active (or recently Terminated) Applicable Deduction Code(s)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Benefits in multiple component companies? </w:t>
        <w:tab/>
      </w:r>
    </w:p>
    <w:p w:rsidR="00000000" w:rsidDel="00000000" w:rsidP="00000000" w:rsidRDefault="00000000" w:rsidRPr="00000000" w14:paraId="00000088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8A">
      <w:pPr>
        <w:ind w:left="360" w:firstLine="0"/>
        <w:rPr>
          <w:color w:val="2e75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No</w:t>
        <w:tab/>
      </w:r>
      <w:r w:rsidDel="00000000" w:rsidR="00000000" w:rsidRPr="00000000">
        <w:rPr>
          <w:rFonts w:ascii="MS Gothic" w:cs="MS Gothic" w:eastAsia="MS Gothic" w:hAnsi="MS Gothic"/>
          <w:color w:val="2e75b5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Yes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list field and values to exclude or include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(whichever is a shorter list)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where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that apply: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N/A </w:t>
      </w:r>
      <w:r w:rsidDel="00000000" w:rsidR="00000000" w:rsidRPr="00000000">
        <w:rPr>
          <w:rtl w:val="0"/>
        </w:rPr>
      </w:r>
    </w:p>
    <w:tbl>
      <w:tblPr>
        <w:tblStyle w:val="Table7"/>
        <w:tblW w:w="6228.0" w:type="dxa"/>
        <w:jc w:val="left"/>
        <w:tblInd w:w="607.0" w:type="dxa"/>
        <w:tblBorders>
          <w:top w:color="92d050" w:space="0" w:sz="4" w:val="single"/>
          <w:left w:color="92d050" w:space="0" w:sz="4" w:val="single"/>
          <w:bottom w:color="92d050" w:space="0" w:sz="4" w:val="single"/>
          <w:right w:color="92d050" w:space="0" w:sz="4" w:val="single"/>
          <w:insideH w:color="92d050" w:space="0" w:sz="4" w:val="single"/>
          <w:insideV w:color="92d050" w:space="0" w:sz="4" w:val="single"/>
        </w:tblBorders>
        <w:tblLayout w:type="fixed"/>
        <w:tblLook w:val="0400"/>
      </w:tblPr>
      <w:tblGrid>
        <w:gridCol w:w="1908"/>
        <w:gridCol w:w="4320"/>
        <w:tblGridChange w:id="0">
          <w:tblGrid>
            <w:gridCol w:w="1908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Deduction Code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Deduction Code Desc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MTRAD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10/90 PPO ($2,000 – 10%)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M2HD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$2,000/$4,000 HDHP ($2,000 – 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M55HD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$5,500/$11,000 HDHP ($5,500 – 0%)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Relationship Code(s) that define:    </w:t>
      </w:r>
    </w:p>
    <w:p w:rsidR="00000000" w:rsidDel="00000000" w:rsidP="00000000" w:rsidRDefault="00000000" w:rsidRPr="00000000" w14:paraId="00000097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“Spouse” / "Domestic Partner" </w:t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SPS, DP</w:t>
      </w: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8">
      <w:pPr>
        <w:ind w:left="360" w:firstLine="0"/>
        <w:rPr>
          <w:color w:val="7f7f7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“Children”</w:t>
        <w:tab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CHL, DPC, DSC, STC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do you currently administer COBRA?</w:t>
      </w:r>
    </w:p>
    <w:p w:rsidR="00000000" w:rsidDel="00000000" w:rsidP="00000000" w:rsidRDefault="00000000" w:rsidRPr="00000000" w14:paraId="0000009A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3rd Party Cobra Administrator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Option:  Ultimate will build two Open Enrollment Sessions – one Active and one Passive.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9D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9F">
      <w:pPr>
        <w:spacing w:before="6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</w:t>
      </w:r>
    </w:p>
    <w:p w:rsidR="00000000" w:rsidDel="00000000" w:rsidP="00000000" w:rsidRDefault="00000000" w:rsidRPr="00000000" w14:paraId="000000A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A2">
      <w:pPr>
        <w:pStyle w:val="Subtitle"/>
        <w:rPr/>
      </w:pPr>
      <w:r w:rsidDel="00000000" w:rsidR="00000000" w:rsidRPr="00000000">
        <w:rPr>
          <w:rtl w:val="0"/>
        </w:rPr>
        <w:t xml:space="preserve">Health and Welfare Exports (Medical)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receive termination of coverage on this file: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Terminations sent one time only - based on the actual (audit) date entered into UltiPro.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Benefit Change Effective Date Option: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Actual Benefit Coverage Start Date as keyed on the EMP and DEP Record.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B3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Mincho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9/27/2021 4:26 PM</w:t>
    </w:r>
  </w:p>
  <w:p w:rsidR="00000000" w:rsidDel="00000000" w:rsidP="00000000" w:rsidRDefault="00000000" w:rsidRPr="00000000" w14:paraId="000000BF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9/27/2021 4:28 PM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8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0B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Sunrise Banks</w:t>
          </w:r>
        </w:p>
        <w:p w:rsidR="00000000" w:rsidDel="00000000" w:rsidP="00000000" w:rsidRDefault="00000000" w:rsidRPr="00000000" w14:paraId="000000B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  <w:t xml:space="preserve">Sunrise Banks - TekP-2021-09-09-0001 - Medica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B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C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karie.larson@sunrisebanks.com" TargetMode="External"/><Relationship Id="rId7" Type="http://schemas.openxmlformats.org/officeDocument/2006/relationships/hyperlink" Target="mailto:joel.johnson@sunrisebanks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