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E6394" w14:textId="51C45527" w:rsidR="00231805" w:rsidRDefault="00231805">
      <w:pPr>
        <w:rPr>
          <w:b/>
          <w:sz w:val="24"/>
          <w:szCs w:val="24"/>
          <w:u w:val="single"/>
        </w:rPr>
      </w:pPr>
    </w:p>
    <w:p w14:paraId="6440D0D7" w14:textId="77777777" w:rsidR="00231805" w:rsidRPr="00231805" w:rsidRDefault="00231805" w:rsidP="00231805">
      <w:pPr>
        <w:rPr>
          <w:sz w:val="24"/>
          <w:szCs w:val="24"/>
        </w:rPr>
      </w:pPr>
    </w:p>
    <w:p w14:paraId="6CA905A7" w14:textId="77777777" w:rsidR="00231805" w:rsidRPr="00231805" w:rsidRDefault="00231805" w:rsidP="00231805">
      <w:pPr>
        <w:rPr>
          <w:sz w:val="24"/>
          <w:szCs w:val="24"/>
        </w:rPr>
      </w:pPr>
    </w:p>
    <w:p w14:paraId="6CF2C9AD" w14:textId="77777777" w:rsidR="00231805" w:rsidRPr="00231805" w:rsidRDefault="00231805" w:rsidP="00231805">
      <w:pPr>
        <w:rPr>
          <w:sz w:val="24"/>
          <w:szCs w:val="24"/>
        </w:rPr>
      </w:pPr>
    </w:p>
    <w:p w14:paraId="7D4C2693" w14:textId="77777777" w:rsidR="00231805" w:rsidRPr="00231805" w:rsidRDefault="00231805" w:rsidP="00231805">
      <w:pPr>
        <w:rPr>
          <w:sz w:val="24"/>
          <w:szCs w:val="24"/>
        </w:rPr>
      </w:pPr>
    </w:p>
    <w:p w14:paraId="1D2F8817" w14:textId="77777777" w:rsidR="00231805" w:rsidRPr="00231805" w:rsidRDefault="00231805" w:rsidP="00231805">
      <w:pPr>
        <w:rPr>
          <w:sz w:val="24"/>
          <w:szCs w:val="24"/>
        </w:rPr>
      </w:pPr>
    </w:p>
    <w:p w14:paraId="50336B30" w14:textId="77777777" w:rsidR="00231805" w:rsidRPr="00231805" w:rsidRDefault="00231805" w:rsidP="00231805">
      <w:pPr>
        <w:rPr>
          <w:sz w:val="24"/>
          <w:szCs w:val="24"/>
        </w:rPr>
      </w:pPr>
    </w:p>
    <w:p w14:paraId="2E2BB9CB" w14:textId="77777777" w:rsidR="00231805" w:rsidRPr="00231805" w:rsidRDefault="00231805" w:rsidP="00231805">
      <w:pPr>
        <w:rPr>
          <w:sz w:val="24"/>
          <w:szCs w:val="24"/>
        </w:rPr>
      </w:pPr>
    </w:p>
    <w:p w14:paraId="748FA356" w14:textId="77777777" w:rsidR="00231805" w:rsidRPr="00231805" w:rsidRDefault="00231805" w:rsidP="00231805">
      <w:pPr>
        <w:rPr>
          <w:sz w:val="24"/>
          <w:szCs w:val="24"/>
        </w:rPr>
      </w:pPr>
    </w:p>
    <w:p w14:paraId="7439487E" w14:textId="77777777" w:rsidR="00231805" w:rsidRPr="00231805" w:rsidRDefault="00231805" w:rsidP="00231805">
      <w:pPr>
        <w:rPr>
          <w:sz w:val="24"/>
          <w:szCs w:val="24"/>
        </w:rPr>
      </w:pPr>
    </w:p>
    <w:p w14:paraId="715A8F81" w14:textId="77777777" w:rsidR="00231805" w:rsidRPr="00231805" w:rsidRDefault="00231805" w:rsidP="00231805">
      <w:pPr>
        <w:rPr>
          <w:sz w:val="24"/>
          <w:szCs w:val="24"/>
        </w:rPr>
      </w:pPr>
    </w:p>
    <w:p w14:paraId="4ABB584E" w14:textId="77777777" w:rsidR="00231805" w:rsidRPr="00231805" w:rsidRDefault="00231805" w:rsidP="00231805">
      <w:pPr>
        <w:rPr>
          <w:sz w:val="24"/>
          <w:szCs w:val="24"/>
        </w:rPr>
      </w:pPr>
    </w:p>
    <w:p w14:paraId="3D55E0D6" w14:textId="77777777" w:rsidR="00231805" w:rsidRPr="00231805" w:rsidRDefault="00231805" w:rsidP="00231805">
      <w:pPr>
        <w:rPr>
          <w:sz w:val="24"/>
          <w:szCs w:val="24"/>
        </w:rPr>
      </w:pPr>
    </w:p>
    <w:p w14:paraId="56372CE0" w14:textId="77777777" w:rsidR="00231805" w:rsidRPr="00231805" w:rsidRDefault="00231805" w:rsidP="00231805">
      <w:pPr>
        <w:rPr>
          <w:sz w:val="24"/>
          <w:szCs w:val="24"/>
        </w:rPr>
      </w:pPr>
    </w:p>
    <w:p w14:paraId="51E97E74" w14:textId="2815CE2B" w:rsidR="00EA1530" w:rsidRPr="00231805" w:rsidRDefault="00EA1530" w:rsidP="00231805">
      <w:pPr>
        <w:tabs>
          <w:tab w:val="left" w:pos="3000"/>
        </w:tabs>
        <w:rPr>
          <w:sz w:val="24"/>
          <w:szCs w:val="24"/>
        </w:rPr>
      </w:pPr>
    </w:p>
    <w:tbl>
      <w:tblPr>
        <w:tblpPr w:leftFromText="187" w:rightFromText="187" w:horzAnchor="margin" w:tblpXSpec="center" w:tblpY="2881"/>
        <w:tblW w:w="4356" w:type="pct"/>
        <w:tblBorders>
          <w:left w:val="single" w:sz="12" w:space="0" w:color="5B9BD5" w:themeColor="accent1"/>
        </w:tblBorders>
        <w:tblCellMar>
          <w:left w:w="144" w:type="dxa"/>
          <w:right w:w="115" w:type="dxa"/>
        </w:tblCellMar>
        <w:tblLook w:val="04A0" w:firstRow="1" w:lastRow="0" w:firstColumn="1" w:lastColumn="0" w:noHBand="0" w:noVBand="1"/>
      </w:tblPr>
      <w:tblGrid>
        <w:gridCol w:w="8141"/>
      </w:tblGrid>
      <w:tr w:rsidR="00EA1530" w14:paraId="28CBF8C8" w14:textId="77777777" w:rsidTr="00BE097A">
        <w:trPr>
          <w:trHeight w:val="273"/>
        </w:trPr>
        <w:sdt>
          <w:sdtPr>
            <w:rPr>
              <w:color w:val="2E74B5" w:themeColor="accent1" w:themeShade="BF"/>
              <w:sz w:val="24"/>
              <w:szCs w:val="24"/>
            </w:rPr>
            <w:alias w:val="Company"/>
            <w:id w:val="13406915"/>
            <w:placeholder>
              <w:docPart w:val="29F7671C001E4DCAA471514943455FED"/>
            </w:placeholder>
            <w:dataBinding w:prefixMappings="xmlns:ns0='http://schemas.openxmlformats.org/officeDocument/2006/extended-properties'" w:xpath="/ns0:Properties[1]/ns0:Company[1]" w:storeItemID="{6668398D-A668-4E3E-A5EB-62B293D839F1}"/>
            <w:text/>
          </w:sdtPr>
          <w:sdtEndPr/>
          <w:sdtContent>
            <w:tc>
              <w:tcPr>
                <w:tcW w:w="11277" w:type="dxa"/>
                <w:tcMar>
                  <w:top w:w="216" w:type="dxa"/>
                  <w:left w:w="115" w:type="dxa"/>
                  <w:bottom w:w="216" w:type="dxa"/>
                  <w:right w:w="115" w:type="dxa"/>
                </w:tcMar>
              </w:tcPr>
              <w:p w14:paraId="3B6EE820" w14:textId="77777777" w:rsidR="00EA1530" w:rsidRDefault="00EA1530" w:rsidP="00BE097A">
                <w:pPr>
                  <w:pStyle w:val="NoSpacing"/>
                  <w:rPr>
                    <w:color w:val="2E74B5" w:themeColor="accent1" w:themeShade="BF"/>
                    <w:sz w:val="24"/>
                  </w:rPr>
                </w:pPr>
                <w:r>
                  <w:rPr>
                    <w:color w:val="2E74B5" w:themeColor="accent1" w:themeShade="BF"/>
                    <w:sz w:val="24"/>
                    <w:szCs w:val="24"/>
                  </w:rPr>
                  <w:t>Ultimate Software</w:t>
                </w:r>
              </w:p>
            </w:tc>
          </w:sdtContent>
        </w:sdt>
      </w:tr>
      <w:tr w:rsidR="00EA1530" w14:paraId="76944FCB" w14:textId="77777777" w:rsidTr="00BE097A">
        <w:trPr>
          <w:trHeight w:val="990"/>
        </w:trPr>
        <w:tc>
          <w:tcPr>
            <w:tcW w:w="11277" w:type="dxa"/>
          </w:tcPr>
          <w:sdt>
            <w:sdtPr>
              <w:rPr>
                <w:rFonts w:asciiTheme="majorHAnsi" w:eastAsiaTheme="majorEastAsia" w:hAnsiTheme="majorHAnsi" w:cstheme="majorBidi"/>
                <w:color w:val="5B9BD5" w:themeColor="accent1"/>
                <w:sz w:val="88"/>
                <w:szCs w:val="88"/>
              </w:rPr>
              <w:alias w:val="Title"/>
              <w:id w:val="13406919"/>
              <w:placeholder>
                <w:docPart w:val="894D4DEB35DA40DAB2C10D6D774A8204"/>
              </w:placeholder>
              <w:dataBinding w:prefixMappings="xmlns:ns0='http://schemas.openxmlformats.org/package/2006/metadata/core-properties' xmlns:ns1='http://purl.org/dc/elements/1.1/'" w:xpath="/ns0:coreProperties[1]/ns1:title[1]" w:storeItemID="{6C3C8BC8-F283-45AE-878A-BAB7291924A1}"/>
              <w:text/>
            </w:sdtPr>
            <w:sdtEndPr/>
            <w:sdtContent>
              <w:p w14:paraId="3413CC60" w14:textId="6F34F798" w:rsidR="00EA1530" w:rsidRDefault="008F2885" w:rsidP="007850E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Using </w:t>
                </w:r>
                <w:r w:rsidR="00AA3086">
                  <w:rPr>
                    <w:rFonts w:asciiTheme="majorHAnsi" w:eastAsiaTheme="majorEastAsia" w:hAnsiTheme="majorHAnsi" w:cstheme="majorBidi"/>
                    <w:color w:val="5B9BD5" w:themeColor="accent1"/>
                    <w:sz w:val="88"/>
                    <w:szCs w:val="88"/>
                  </w:rPr>
                  <w:t>Platform Configurable Fields</w:t>
                </w:r>
                <w:r>
                  <w:rPr>
                    <w:rFonts w:asciiTheme="majorHAnsi" w:eastAsiaTheme="majorEastAsia" w:hAnsiTheme="majorHAnsi" w:cstheme="majorBidi"/>
                    <w:color w:val="5B9BD5" w:themeColor="accent1"/>
                    <w:sz w:val="88"/>
                    <w:szCs w:val="88"/>
                  </w:rPr>
                  <w:t xml:space="preserve"> in Interfaces</w:t>
                </w:r>
              </w:p>
            </w:sdtContent>
          </w:sdt>
        </w:tc>
      </w:tr>
      <w:tr w:rsidR="00EA1530" w14:paraId="769B16A4" w14:textId="77777777" w:rsidTr="00BE097A">
        <w:trPr>
          <w:trHeight w:val="273"/>
        </w:trPr>
        <w:sdt>
          <w:sdtPr>
            <w:rPr>
              <w:color w:val="2E74B5" w:themeColor="accent1" w:themeShade="BF"/>
              <w:sz w:val="24"/>
              <w:szCs w:val="24"/>
            </w:rPr>
            <w:alias w:val="Subtitle"/>
            <w:id w:val="13406923"/>
            <w:placeholder>
              <w:docPart w:val="AA71E4C5D26A4C0583CB68EB14D48CBE"/>
            </w:placeholder>
            <w:dataBinding w:prefixMappings="xmlns:ns0='http://schemas.openxmlformats.org/package/2006/metadata/core-properties' xmlns:ns1='http://purl.org/dc/elements/1.1/'" w:xpath="/ns0:coreProperties[1]/ns1:subject[1]" w:storeItemID="{6C3C8BC8-F283-45AE-878A-BAB7291924A1}"/>
            <w:text/>
          </w:sdtPr>
          <w:sdtEndPr/>
          <w:sdtContent>
            <w:tc>
              <w:tcPr>
                <w:tcW w:w="11277" w:type="dxa"/>
                <w:tcMar>
                  <w:top w:w="216" w:type="dxa"/>
                  <w:left w:w="115" w:type="dxa"/>
                  <w:bottom w:w="216" w:type="dxa"/>
                  <w:right w:w="115" w:type="dxa"/>
                </w:tcMar>
              </w:tcPr>
              <w:p w14:paraId="32C6258B" w14:textId="77777777" w:rsidR="00EA1530" w:rsidRDefault="0078286B" w:rsidP="00EA1530">
                <w:pPr>
                  <w:pStyle w:val="NoSpacing"/>
                  <w:rPr>
                    <w:color w:val="2E74B5" w:themeColor="accent1" w:themeShade="BF"/>
                    <w:sz w:val="24"/>
                  </w:rPr>
                </w:pPr>
                <w:r>
                  <w:rPr>
                    <w:color w:val="2E74B5" w:themeColor="accent1" w:themeShade="BF"/>
                    <w:sz w:val="24"/>
                    <w:szCs w:val="24"/>
                  </w:rPr>
                  <w:t>Interface Team</w:t>
                </w:r>
              </w:p>
            </w:tc>
          </w:sdtContent>
        </w:sdt>
      </w:tr>
    </w:tbl>
    <w:tbl>
      <w:tblPr>
        <w:tblpPr w:leftFromText="187" w:rightFromText="187" w:horzAnchor="margin" w:tblpXSpec="center" w:tblpYSpec="bottom"/>
        <w:tblW w:w="5340" w:type="pct"/>
        <w:tblLook w:val="04A0" w:firstRow="1" w:lastRow="0" w:firstColumn="1" w:lastColumn="0" w:noHBand="0" w:noVBand="1"/>
      </w:tblPr>
      <w:tblGrid>
        <w:gridCol w:w="9996"/>
      </w:tblGrid>
      <w:tr w:rsidR="00EA1530" w14:paraId="5FFFBAE3" w14:textId="77777777" w:rsidTr="00EA1530">
        <w:tc>
          <w:tcPr>
            <w:tcW w:w="9997" w:type="dxa"/>
            <w:tcMar>
              <w:top w:w="216" w:type="dxa"/>
              <w:left w:w="115" w:type="dxa"/>
              <w:bottom w:w="216" w:type="dxa"/>
              <w:right w:w="115" w:type="dxa"/>
            </w:tcMar>
          </w:tcPr>
          <w:p w14:paraId="36C086EB" w14:textId="77777777" w:rsidR="00EA1530" w:rsidRDefault="00EA1530" w:rsidP="00BE097A">
            <w:pPr>
              <w:pStyle w:val="NoSpacing"/>
              <w:rPr>
                <w:color w:val="5B9BD5" w:themeColor="accent1"/>
                <w:sz w:val="28"/>
                <w:szCs w:val="28"/>
              </w:rPr>
            </w:pPr>
            <w:r>
              <w:rPr>
                <w:color w:val="5B9BD5" w:themeColor="accent1"/>
                <w:sz w:val="28"/>
                <w:szCs w:val="28"/>
              </w:rPr>
              <w:t>Last Updated:</w:t>
            </w:r>
          </w:p>
          <w:sdt>
            <w:sdtPr>
              <w:rPr>
                <w:color w:val="5B9BD5" w:themeColor="accent1"/>
                <w:sz w:val="28"/>
                <w:szCs w:val="28"/>
              </w:rPr>
              <w:alias w:val="Date"/>
              <w:tag w:val="Date"/>
              <w:id w:val="13406932"/>
              <w:placeholder>
                <w:docPart w:val="750B0ACAE8614C36AF70532936457507"/>
              </w:placeholder>
              <w:dataBinding w:prefixMappings="xmlns:ns0='http://schemas.microsoft.com/office/2006/coverPageProps'" w:xpath="/ns0:CoverPageProperties[1]/ns0:PublishDate[1]" w:storeItemID="{55AF091B-3C7A-41E3-B477-F2FDAA23CFDA}"/>
              <w:date w:fullDate="2017-06-21T00:00:00Z">
                <w:dateFormat w:val="M-d-yyyy"/>
                <w:lid w:val="en-US"/>
                <w:storeMappedDataAs w:val="dateTime"/>
                <w:calendar w:val="gregorian"/>
              </w:date>
            </w:sdtPr>
            <w:sdtEndPr/>
            <w:sdtContent>
              <w:p w14:paraId="1304AA3C" w14:textId="23300C3F" w:rsidR="00EA1530" w:rsidRDefault="00D849DE" w:rsidP="00BE097A">
                <w:pPr>
                  <w:pStyle w:val="NoSpacing"/>
                  <w:rPr>
                    <w:color w:val="5B9BD5" w:themeColor="accent1"/>
                    <w:sz w:val="28"/>
                    <w:szCs w:val="28"/>
                  </w:rPr>
                </w:pPr>
                <w:r>
                  <w:rPr>
                    <w:color w:val="5B9BD5" w:themeColor="accent1"/>
                    <w:sz w:val="28"/>
                    <w:szCs w:val="28"/>
                  </w:rPr>
                  <w:t>6-21-2017</w:t>
                </w:r>
              </w:p>
            </w:sdtContent>
          </w:sdt>
          <w:p w14:paraId="35037080" w14:textId="77777777" w:rsidR="00EA1530" w:rsidRDefault="00EA1530" w:rsidP="00BE097A">
            <w:pPr>
              <w:pStyle w:val="NoSpacing"/>
              <w:rPr>
                <w:color w:val="5B9BD5" w:themeColor="accent1"/>
              </w:rPr>
            </w:pPr>
          </w:p>
        </w:tc>
      </w:tr>
    </w:tbl>
    <w:sdt>
      <w:sdtPr>
        <w:rPr>
          <w:rFonts w:asciiTheme="minorHAnsi" w:eastAsiaTheme="minorHAnsi" w:hAnsiTheme="minorHAnsi" w:cstheme="minorBidi"/>
          <w:color w:val="auto"/>
          <w:sz w:val="22"/>
          <w:szCs w:val="22"/>
        </w:rPr>
        <w:id w:val="-581750871"/>
        <w:docPartObj>
          <w:docPartGallery w:val="Table of Contents"/>
          <w:docPartUnique/>
        </w:docPartObj>
      </w:sdtPr>
      <w:sdtEndPr>
        <w:rPr>
          <w:b/>
          <w:bCs/>
          <w:noProof/>
        </w:rPr>
      </w:sdtEndPr>
      <w:sdtContent>
        <w:p w14:paraId="7676CE67" w14:textId="77777777" w:rsidR="006D5DE6" w:rsidRDefault="006D5DE6" w:rsidP="006D5DE6">
          <w:pPr>
            <w:pStyle w:val="TOCHeading"/>
          </w:pPr>
          <w:r>
            <w:t>Contents</w:t>
          </w:r>
        </w:p>
        <w:p w14:paraId="757D35B4" w14:textId="77777777" w:rsidR="004B31F1" w:rsidRDefault="006D5D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829646" w:history="1">
            <w:r w:rsidR="004B31F1" w:rsidRPr="008A15D6">
              <w:rPr>
                <w:rStyle w:val="Hyperlink"/>
                <w:noProof/>
              </w:rPr>
              <w:t>Purpose</w:t>
            </w:r>
            <w:r w:rsidR="004B31F1">
              <w:rPr>
                <w:noProof/>
                <w:webHidden/>
              </w:rPr>
              <w:tab/>
            </w:r>
            <w:r w:rsidR="004B31F1">
              <w:rPr>
                <w:noProof/>
                <w:webHidden/>
              </w:rPr>
              <w:fldChar w:fldCharType="begin"/>
            </w:r>
            <w:r w:rsidR="004B31F1">
              <w:rPr>
                <w:noProof/>
                <w:webHidden/>
              </w:rPr>
              <w:instrText xml:space="preserve"> PAGEREF _Toc485829646 \h </w:instrText>
            </w:r>
            <w:r w:rsidR="004B31F1">
              <w:rPr>
                <w:noProof/>
                <w:webHidden/>
              </w:rPr>
            </w:r>
            <w:r w:rsidR="004B31F1">
              <w:rPr>
                <w:noProof/>
                <w:webHidden/>
              </w:rPr>
              <w:fldChar w:fldCharType="separate"/>
            </w:r>
            <w:r w:rsidR="004B31F1">
              <w:rPr>
                <w:noProof/>
                <w:webHidden/>
              </w:rPr>
              <w:t>3</w:t>
            </w:r>
            <w:r w:rsidR="004B31F1">
              <w:rPr>
                <w:noProof/>
                <w:webHidden/>
              </w:rPr>
              <w:fldChar w:fldCharType="end"/>
            </w:r>
          </w:hyperlink>
        </w:p>
        <w:p w14:paraId="5F822251" w14:textId="77777777" w:rsidR="004B31F1" w:rsidRDefault="00F3487D">
          <w:pPr>
            <w:pStyle w:val="TOC1"/>
            <w:tabs>
              <w:tab w:val="right" w:leader="dot" w:pos="9350"/>
            </w:tabs>
            <w:rPr>
              <w:rFonts w:eastAsiaTheme="minorEastAsia"/>
              <w:noProof/>
            </w:rPr>
          </w:pPr>
          <w:hyperlink w:anchor="_Toc485829647" w:history="1">
            <w:r w:rsidR="004B31F1" w:rsidRPr="008A15D6">
              <w:rPr>
                <w:rStyle w:val="Hyperlink"/>
                <w:noProof/>
              </w:rPr>
              <w:t>Platform Configurable Fields (PCF)</w:t>
            </w:r>
            <w:r w:rsidR="004B31F1">
              <w:rPr>
                <w:noProof/>
                <w:webHidden/>
              </w:rPr>
              <w:tab/>
            </w:r>
            <w:r w:rsidR="004B31F1">
              <w:rPr>
                <w:noProof/>
                <w:webHidden/>
              </w:rPr>
              <w:fldChar w:fldCharType="begin"/>
            </w:r>
            <w:r w:rsidR="004B31F1">
              <w:rPr>
                <w:noProof/>
                <w:webHidden/>
              </w:rPr>
              <w:instrText xml:space="preserve"> PAGEREF _Toc485829647 \h </w:instrText>
            </w:r>
            <w:r w:rsidR="004B31F1">
              <w:rPr>
                <w:noProof/>
                <w:webHidden/>
              </w:rPr>
            </w:r>
            <w:r w:rsidR="004B31F1">
              <w:rPr>
                <w:noProof/>
                <w:webHidden/>
              </w:rPr>
              <w:fldChar w:fldCharType="separate"/>
            </w:r>
            <w:r w:rsidR="004B31F1">
              <w:rPr>
                <w:noProof/>
                <w:webHidden/>
              </w:rPr>
              <w:t>3</w:t>
            </w:r>
            <w:r w:rsidR="004B31F1">
              <w:rPr>
                <w:noProof/>
                <w:webHidden/>
              </w:rPr>
              <w:fldChar w:fldCharType="end"/>
            </w:r>
          </w:hyperlink>
        </w:p>
        <w:p w14:paraId="1E6B54DF" w14:textId="77777777" w:rsidR="004B31F1" w:rsidRDefault="00F3487D">
          <w:pPr>
            <w:pStyle w:val="TOC2"/>
            <w:tabs>
              <w:tab w:val="right" w:leader="dot" w:pos="9350"/>
            </w:tabs>
            <w:rPr>
              <w:rFonts w:eastAsiaTheme="minorEastAsia"/>
              <w:noProof/>
            </w:rPr>
          </w:pPr>
          <w:hyperlink w:anchor="_Toc485829648" w:history="1">
            <w:r w:rsidR="004B31F1" w:rsidRPr="008A15D6">
              <w:rPr>
                <w:rStyle w:val="Hyperlink"/>
                <w:noProof/>
              </w:rPr>
              <w:t>Functional Guide</w:t>
            </w:r>
            <w:r w:rsidR="004B31F1">
              <w:rPr>
                <w:noProof/>
                <w:webHidden/>
              </w:rPr>
              <w:tab/>
            </w:r>
            <w:r w:rsidR="004B31F1">
              <w:rPr>
                <w:noProof/>
                <w:webHidden/>
              </w:rPr>
              <w:fldChar w:fldCharType="begin"/>
            </w:r>
            <w:r w:rsidR="004B31F1">
              <w:rPr>
                <w:noProof/>
                <w:webHidden/>
              </w:rPr>
              <w:instrText xml:space="preserve"> PAGEREF _Toc485829648 \h </w:instrText>
            </w:r>
            <w:r w:rsidR="004B31F1">
              <w:rPr>
                <w:noProof/>
                <w:webHidden/>
              </w:rPr>
            </w:r>
            <w:r w:rsidR="004B31F1">
              <w:rPr>
                <w:noProof/>
                <w:webHidden/>
              </w:rPr>
              <w:fldChar w:fldCharType="separate"/>
            </w:r>
            <w:r w:rsidR="004B31F1">
              <w:rPr>
                <w:noProof/>
                <w:webHidden/>
              </w:rPr>
              <w:t>3</w:t>
            </w:r>
            <w:r w:rsidR="004B31F1">
              <w:rPr>
                <w:noProof/>
                <w:webHidden/>
              </w:rPr>
              <w:fldChar w:fldCharType="end"/>
            </w:r>
          </w:hyperlink>
        </w:p>
        <w:p w14:paraId="16A3A184" w14:textId="77777777" w:rsidR="004B31F1" w:rsidRDefault="00F3487D">
          <w:pPr>
            <w:pStyle w:val="TOC1"/>
            <w:tabs>
              <w:tab w:val="right" w:leader="dot" w:pos="9350"/>
            </w:tabs>
            <w:rPr>
              <w:rFonts w:eastAsiaTheme="minorEastAsia"/>
              <w:noProof/>
            </w:rPr>
          </w:pPr>
          <w:hyperlink w:anchor="_Toc485829649" w:history="1">
            <w:r w:rsidR="004B31F1" w:rsidRPr="008A15D6">
              <w:rPr>
                <w:rStyle w:val="Hyperlink"/>
                <w:noProof/>
              </w:rPr>
              <w:t>PCF Table-Value Functions</w:t>
            </w:r>
            <w:r w:rsidR="004B31F1">
              <w:rPr>
                <w:noProof/>
                <w:webHidden/>
              </w:rPr>
              <w:tab/>
            </w:r>
            <w:r w:rsidR="004B31F1">
              <w:rPr>
                <w:noProof/>
                <w:webHidden/>
              </w:rPr>
              <w:fldChar w:fldCharType="begin"/>
            </w:r>
            <w:r w:rsidR="004B31F1">
              <w:rPr>
                <w:noProof/>
                <w:webHidden/>
              </w:rPr>
              <w:instrText xml:space="preserve"> PAGEREF _Toc485829649 \h </w:instrText>
            </w:r>
            <w:r w:rsidR="004B31F1">
              <w:rPr>
                <w:noProof/>
                <w:webHidden/>
              </w:rPr>
            </w:r>
            <w:r w:rsidR="004B31F1">
              <w:rPr>
                <w:noProof/>
                <w:webHidden/>
              </w:rPr>
              <w:fldChar w:fldCharType="separate"/>
            </w:r>
            <w:r w:rsidR="004B31F1">
              <w:rPr>
                <w:noProof/>
                <w:webHidden/>
              </w:rPr>
              <w:t>3</w:t>
            </w:r>
            <w:r w:rsidR="004B31F1">
              <w:rPr>
                <w:noProof/>
                <w:webHidden/>
              </w:rPr>
              <w:fldChar w:fldCharType="end"/>
            </w:r>
          </w:hyperlink>
        </w:p>
        <w:p w14:paraId="1E7808C4" w14:textId="77777777" w:rsidR="004B31F1" w:rsidRDefault="00F3487D">
          <w:pPr>
            <w:pStyle w:val="TOC3"/>
            <w:tabs>
              <w:tab w:val="right" w:leader="dot" w:pos="9350"/>
            </w:tabs>
            <w:rPr>
              <w:rFonts w:eastAsiaTheme="minorEastAsia"/>
              <w:noProof/>
            </w:rPr>
          </w:pPr>
          <w:hyperlink w:anchor="_Toc485829650" w:history="1">
            <w:r w:rsidR="004B31F1" w:rsidRPr="008A15D6">
              <w:rPr>
                <w:rStyle w:val="Hyperlink"/>
                <w:noProof/>
              </w:rPr>
              <w:t>Example: PCF Table-Value Function &amp; EmpComp</w:t>
            </w:r>
            <w:r w:rsidR="004B31F1">
              <w:rPr>
                <w:noProof/>
                <w:webHidden/>
              </w:rPr>
              <w:tab/>
            </w:r>
            <w:r w:rsidR="004B31F1">
              <w:rPr>
                <w:noProof/>
                <w:webHidden/>
              </w:rPr>
              <w:fldChar w:fldCharType="begin"/>
            </w:r>
            <w:r w:rsidR="004B31F1">
              <w:rPr>
                <w:noProof/>
                <w:webHidden/>
              </w:rPr>
              <w:instrText xml:space="preserve"> PAGEREF _Toc485829650 \h </w:instrText>
            </w:r>
            <w:r w:rsidR="004B31F1">
              <w:rPr>
                <w:noProof/>
                <w:webHidden/>
              </w:rPr>
            </w:r>
            <w:r w:rsidR="004B31F1">
              <w:rPr>
                <w:noProof/>
                <w:webHidden/>
              </w:rPr>
              <w:fldChar w:fldCharType="separate"/>
            </w:r>
            <w:r w:rsidR="004B31F1">
              <w:rPr>
                <w:noProof/>
                <w:webHidden/>
              </w:rPr>
              <w:t>4</w:t>
            </w:r>
            <w:r w:rsidR="004B31F1">
              <w:rPr>
                <w:noProof/>
                <w:webHidden/>
              </w:rPr>
              <w:fldChar w:fldCharType="end"/>
            </w:r>
          </w:hyperlink>
        </w:p>
        <w:p w14:paraId="7DF50970" w14:textId="77777777" w:rsidR="004B31F1" w:rsidRDefault="00F3487D">
          <w:pPr>
            <w:pStyle w:val="TOC3"/>
            <w:tabs>
              <w:tab w:val="right" w:leader="dot" w:pos="9350"/>
            </w:tabs>
            <w:rPr>
              <w:rFonts w:eastAsiaTheme="minorEastAsia"/>
              <w:noProof/>
            </w:rPr>
          </w:pPr>
          <w:hyperlink w:anchor="_Toc485829651" w:history="1">
            <w:r w:rsidR="004B31F1" w:rsidRPr="008A15D6">
              <w:rPr>
                <w:rStyle w:val="Hyperlink"/>
                <w:noProof/>
              </w:rPr>
              <w:t>Deeper Dive: What are the underlying system tables accessed by the Table-Value functions?</w:t>
            </w:r>
            <w:r w:rsidR="004B31F1">
              <w:rPr>
                <w:noProof/>
                <w:webHidden/>
              </w:rPr>
              <w:tab/>
            </w:r>
            <w:r w:rsidR="004B31F1">
              <w:rPr>
                <w:noProof/>
                <w:webHidden/>
              </w:rPr>
              <w:fldChar w:fldCharType="begin"/>
            </w:r>
            <w:r w:rsidR="004B31F1">
              <w:rPr>
                <w:noProof/>
                <w:webHidden/>
              </w:rPr>
              <w:instrText xml:space="preserve"> PAGEREF _Toc485829651 \h </w:instrText>
            </w:r>
            <w:r w:rsidR="004B31F1">
              <w:rPr>
                <w:noProof/>
                <w:webHidden/>
              </w:rPr>
            </w:r>
            <w:r w:rsidR="004B31F1">
              <w:rPr>
                <w:noProof/>
                <w:webHidden/>
              </w:rPr>
              <w:fldChar w:fldCharType="separate"/>
            </w:r>
            <w:r w:rsidR="004B31F1">
              <w:rPr>
                <w:noProof/>
                <w:webHidden/>
              </w:rPr>
              <w:t>5</w:t>
            </w:r>
            <w:r w:rsidR="004B31F1">
              <w:rPr>
                <w:noProof/>
                <w:webHidden/>
              </w:rPr>
              <w:fldChar w:fldCharType="end"/>
            </w:r>
          </w:hyperlink>
        </w:p>
        <w:p w14:paraId="3C77FD68" w14:textId="77777777" w:rsidR="004B31F1" w:rsidRDefault="00F3487D">
          <w:pPr>
            <w:pStyle w:val="TOC1"/>
            <w:tabs>
              <w:tab w:val="right" w:leader="dot" w:pos="9350"/>
            </w:tabs>
            <w:rPr>
              <w:rFonts w:eastAsiaTheme="minorEastAsia"/>
              <w:noProof/>
            </w:rPr>
          </w:pPr>
          <w:hyperlink w:anchor="_Toc485829652" w:history="1">
            <w:r w:rsidR="004B31F1" w:rsidRPr="008A15D6">
              <w:rPr>
                <w:rStyle w:val="Hyperlink"/>
                <w:noProof/>
              </w:rPr>
              <w:t>PCF Audit View</w:t>
            </w:r>
            <w:r w:rsidR="004B31F1">
              <w:rPr>
                <w:noProof/>
                <w:webHidden/>
              </w:rPr>
              <w:tab/>
            </w:r>
            <w:r w:rsidR="004B31F1">
              <w:rPr>
                <w:noProof/>
                <w:webHidden/>
              </w:rPr>
              <w:fldChar w:fldCharType="begin"/>
            </w:r>
            <w:r w:rsidR="004B31F1">
              <w:rPr>
                <w:noProof/>
                <w:webHidden/>
              </w:rPr>
              <w:instrText xml:space="preserve"> PAGEREF _Toc485829652 \h </w:instrText>
            </w:r>
            <w:r w:rsidR="004B31F1">
              <w:rPr>
                <w:noProof/>
                <w:webHidden/>
              </w:rPr>
            </w:r>
            <w:r w:rsidR="004B31F1">
              <w:rPr>
                <w:noProof/>
                <w:webHidden/>
              </w:rPr>
              <w:fldChar w:fldCharType="separate"/>
            </w:r>
            <w:r w:rsidR="004B31F1">
              <w:rPr>
                <w:noProof/>
                <w:webHidden/>
              </w:rPr>
              <w:t>7</w:t>
            </w:r>
            <w:r w:rsidR="004B31F1">
              <w:rPr>
                <w:noProof/>
                <w:webHidden/>
              </w:rPr>
              <w:fldChar w:fldCharType="end"/>
            </w:r>
          </w:hyperlink>
        </w:p>
        <w:p w14:paraId="62415206" w14:textId="77777777" w:rsidR="004B31F1" w:rsidRDefault="00F3487D">
          <w:pPr>
            <w:pStyle w:val="TOC2"/>
            <w:tabs>
              <w:tab w:val="right" w:leader="dot" w:pos="9350"/>
            </w:tabs>
            <w:rPr>
              <w:rFonts w:eastAsiaTheme="minorEastAsia"/>
              <w:noProof/>
            </w:rPr>
          </w:pPr>
          <w:hyperlink w:anchor="_Toc485829653" w:history="1">
            <w:r w:rsidR="004B31F1" w:rsidRPr="008A15D6">
              <w:rPr>
                <w:rStyle w:val="Hyperlink"/>
                <w:noProof/>
              </w:rPr>
              <w:t>Example: PCF Audit View (</w:t>
            </w:r>
            <w:r w:rsidR="004B31F1" w:rsidRPr="008A15D6">
              <w:rPr>
                <w:rStyle w:val="Hyperlink"/>
                <w:i/>
                <w:noProof/>
              </w:rPr>
              <w:t>vw_dsi_CfgAuditData)</w:t>
            </w:r>
            <w:r w:rsidR="004B31F1">
              <w:rPr>
                <w:noProof/>
                <w:webHidden/>
              </w:rPr>
              <w:tab/>
            </w:r>
            <w:r w:rsidR="004B31F1">
              <w:rPr>
                <w:noProof/>
                <w:webHidden/>
              </w:rPr>
              <w:fldChar w:fldCharType="begin"/>
            </w:r>
            <w:r w:rsidR="004B31F1">
              <w:rPr>
                <w:noProof/>
                <w:webHidden/>
              </w:rPr>
              <w:instrText xml:space="preserve"> PAGEREF _Toc485829653 \h </w:instrText>
            </w:r>
            <w:r w:rsidR="004B31F1">
              <w:rPr>
                <w:noProof/>
                <w:webHidden/>
              </w:rPr>
            </w:r>
            <w:r w:rsidR="004B31F1">
              <w:rPr>
                <w:noProof/>
                <w:webHidden/>
              </w:rPr>
              <w:fldChar w:fldCharType="separate"/>
            </w:r>
            <w:r w:rsidR="004B31F1">
              <w:rPr>
                <w:noProof/>
                <w:webHidden/>
              </w:rPr>
              <w:t>7</w:t>
            </w:r>
            <w:r w:rsidR="004B31F1">
              <w:rPr>
                <w:noProof/>
                <w:webHidden/>
              </w:rPr>
              <w:fldChar w:fldCharType="end"/>
            </w:r>
          </w:hyperlink>
        </w:p>
        <w:p w14:paraId="7EF4A8D0" w14:textId="77777777" w:rsidR="004B31F1" w:rsidRDefault="00F3487D">
          <w:pPr>
            <w:pStyle w:val="TOC2"/>
            <w:tabs>
              <w:tab w:val="right" w:leader="dot" w:pos="9350"/>
            </w:tabs>
            <w:rPr>
              <w:rFonts w:eastAsiaTheme="minorEastAsia"/>
              <w:noProof/>
            </w:rPr>
          </w:pPr>
          <w:hyperlink w:anchor="_Toc485829654" w:history="1">
            <w:r w:rsidR="004B31F1" w:rsidRPr="008A15D6">
              <w:rPr>
                <w:rStyle w:val="Hyperlink"/>
                <w:noProof/>
              </w:rPr>
              <w:t>Example: Using the PCF Audit View in a Changes-Only Export</w:t>
            </w:r>
            <w:r w:rsidR="004B31F1">
              <w:rPr>
                <w:noProof/>
                <w:webHidden/>
              </w:rPr>
              <w:tab/>
            </w:r>
            <w:r w:rsidR="004B31F1">
              <w:rPr>
                <w:noProof/>
                <w:webHidden/>
              </w:rPr>
              <w:fldChar w:fldCharType="begin"/>
            </w:r>
            <w:r w:rsidR="004B31F1">
              <w:rPr>
                <w:noProof/>
                <w:webHidden/>
              </w:rPr>
              <w:instrText xml:space="preserve"> PAGEREF _Toc485829654 \h </w:instrText>
            </w:r>
            <w:r w:rsidR="004B31F1">
              <w:rPr>
                <w:noProof/>
                <w:webHidden/>
              </w:rPr>
            </w:r>
            <w:r w:rsidR="004B31F1">
              <w:rPr>
                <w:noProof/>
                <w:webHidden/>
              </w:rPr>
              <w:fldChar w:fldCharType="separate"/>
            </w:r>
            <w:r w:rsidR="004B31F1">
              <w:rPr>
                <w:noProof/>
                <w:webHidden/>
              </w:rPr>
              <w:t>8</w:t>
            </w:r>
            <w:r w:rsidR="004B31F1">
              <w:rPr>
                <w:noProof/>
                <w:webHidden/>
              </w:rPr>
              <w:fldChar w:fldCharType="end"/>
            </w:r>
          </w:hyperlink>
        </w:p>
        <w:p w14:paraId="0AFD1E57" w14:textId="77777777" w:rsidR="004B31F1" w:rsidRDefault="00F3487D">
          <w:pPr>
            <w:pStyle w:val="TOC1"/>
            <w:tabs>
              <w:tab w:val="right" w:leader="dot" w:pos="9350"/>
            </w:tabs>
            <w:rPr>
              <w:rFonts w:eastAsiaTheme="minorEastAsia"/>
              <w:noProof/>
            </w:rPr>
          </w:pPr>
          <w:hyperlink w:anchor="_Toc485829655" w:history="1">
            <w:r w:rsidR="004B31F1" w:rsidRPr="008A15D6">
              <w:rPr>
                <w:rStyle w:val="Hyperlink"/>
                <w:noProof/>
              </w:rPr>
              <w:t>PCFs Imports</w:t>
            </w:r>
            <w:r w:rsidR="004B31F1">
              <w:rPr>
                <w:noProof/>
                <w:webHidden/>
              </w:rPr>
              <w:tab/>
            </w:r>
            <w:r w:rsidR="004B31F1">
              <w:rPr>
                <w:noProof/>
                <w:webHidden/>
              </w:rPr>
              <w:fldChar w:fldCharType="begin"/>
            </w:r>
            <w:r w:rsidR="004B31F1">
              <w:rPr>
                <w:noProof/>
                <w:webHidden/>
              </w:rPr>
              <w:instrText xml:space="preserve"> PAGEREF _Toc485829655 \h </w:instrText>
            </w:r>
            <w:r w:rsidR="004B31F1">
              <w:rPr>
                <w:noProof/>
                <w:webHidden/>
              </w:rPr>
            </w:r>
            <w:r w:rsidR="004B31F1">
              <w:rPr>
                <w:noProof/>
                <w:webHidden/>
              </w:rPr>
              <w:fldChar w:fldCharType="separate"/>
            </w:r>
            <w:r w:rsidR="004B31F1">
              <w:rPr>
                <w:noProof/>
                <w:webHidden/>
              </w:rPr>
              <w:t>10</w:t>
            </w:r>
            <w:r w:rsidR="004B31F1">
              <w:rPr>
                <w:noProof/>
                <w:webHidden/>
              </w:rPr>
              <w:fldChar w:fldCharType="end"/>
            </w:r>
          </w:hyperlink>
        </w:p>
        <w:p w14:paraId="2B819CF0" w14:textId="77777777" w:rsidR="004B31F1" w:rsidRDefault="00F3487D">
          <w:pPr>
            <w:pStyle w:val="TOC2"/>
            <w:tabs>
              <w:tab w:val="right" w:leader="dot" w:pos="9350"/>
            </w:tabs>
            <w:rPr>
              <w:rFonts w:eastAsiaTheme="minorEastAsia"/>
              <w:noProof/>
            </w:rPr>
          </w:pPr>
          <w:hyperlink w:anchor="_Toc485829656" w:history="1">
            <w:r w:rsidR="004B31F1" w:rsidRPr="008A15D6">
              <w:rPr>
                <w:rStyle w:val="Hyperlink"/>
                <w:noProof/>
              </w:rPr>
              <w:t>Example: PCF Imports</w:t>
            </w:r>
            <w:r w:rsidR="004B31F1">
              <w:rPr>
                <w:noProof/>
                <w:webHidden/>
              </w:rPr>
              <w:tab/>
            </w:r>
            <w:r w:rsidR="004B31F1">
              <w:rPr>
                <w:noProof/>
                <w:webHidden/>
              </w:rPr>
              <w:fldChar w:fldCharType="begin"/>
            </w:r>
            <w:r w:rsidR="004B31F1">
              <w:rPr>
                <w:noProof/>
                <w:webHidden/>
              </w:rPr>
              <w:instrText xml:space="preserve"> PAGEREF _Toc485829656 \h </w:instrText>
            </w:r>
            <w:r w:rsidR="004B31F1">
              <w:rPr>
                <w:noProof/>
                <w:webHidden/>
              </w:rPr>
            </w:r>
            <w:r w:rsidR="004B31F1">
              <w:rPr>
                <w:noProof/>
                <w:webHidden/>
              </w:rPr>
              <w:fldChar w:fldCharType="separate"/>
            </w:r>
            <w:r w:rsidR="004B31F1">
              <w:rPr>
                <w:noProof/>
                <w:webHidden/>
              </w:rPr>
              <w:t>10</w:t>
            </w:r>
            <w:r w:rsidR="004B31F1">
              <w:rPr>
                <w:noProof/>
                <w:webHidden/>
              </w:rPr>
              <w:fldChar w:fldCharType="end"/>
            </w:r>
          </w:hyperlink>
        </w:p>
        <w:p w14:paraId="266E78E8" w14:textId="77777777" w:rsidR="004B31F1" w:rsidRDefault="00F3487D">
          <w:pPr>
            <w:pStyle w:val="TOC1"/>
            <w:tabs>
              <w:tab w:val="right" w:leader="dot" w:pos="9350"/>
            </w:tabs>
            <w:rPr>
              <w:rFonts w:eastAsiaTheme="minorEastAsia"/>
              <w:noProof/>
            </w:rPr>
          </w:pPr>
          <w:hyperlink w:anchor="_Toc485829657" w:history="1">
            <w:r w:rsidR="004B31F1" w:rsidRPr="008A15D6">
              <w:rPr>
                <w:rStyle w:val="Hyperlink"/>
                <w:noProof/>
              </w:rPr>
              <w:t>Sample SPs &amp; Specs</w:t>
            </w:r>
            <w:r w:rsidR="004B31F1">
              <w:rPr>
                <w:noProof/>
                <w:webHidden/>
              </w:rPr>
              <w:tab/>
            </w:r>
            <w:r w:rsidR="004B31F1">
              <w:rPr>
                <w:noProof/>
                <w:webHidden/>
              </w:rPr>
              <w:fldChar w:fldCharType="begin"/>
            </w:r>
            <w:r w:rsidR="004B31F1">
              <w:rPr>
                <w:noProof/>
                <w:webHidden/>
              </w:rPr>
              <w:instrText xml:space="preserve"> PAGEREF _Toc485829657 \h </w:instrText>
            </w:r>
            <w:r w:rsidR="004B31F1">
              <w:rPr>
                <w:noProof/>
                <w:webHidden/>
              </w:rPr>
            </w:r>
            <w:r w:rsidR="004B31F1">
              <w:rPr>
                <w:noProof/>
                <w:webHidden/>
              </w:rPr>
              <w:fldChar w:fldCharType="separate"/>
            </w:r>
            <w:r w:rsidR="004B31F1">
              <w:rPr>
                <w:noProof/>
                <w:webHidden/>
              </w:rPr>
              <w:t>14</w:t>
            </w:r>
            <w:r w:rsidR="004B31F1">
              <w:rPr>
                <w:noProof/>
                <w:webHidden/>
              </w:rPr>
              <w:fldChar w:fldCharType="end"/>
            </w:r>
          </w:hyperlink>
        </w:p>
        <w:p w14:paraId="77212E53" w14:textId="77777777" w:rsidR="004B31F1" w:rsidRDefault="00F3487D">
          <w:pPr>
            <w:pStyle w:val="TOC1"/>
            <w:tabs>
              <w:tab w:val="right" w:leader="dot" w:pos="9350"/>
            </w:tabs>
            <w:rPr>
              <w:rFonts w:eastAsiaTheme="minorEastAsia"/>
              <w:noProof/>
            </w:rPr>
          </w:pPr>
          <w:hyperlink w:anchor="_Toc485829658" w:history="1">
            <w:r w:rsidR="004B31F1" w:rsidRPr="008A15D6">
              <w:rPr>
                <w:rStyle w:val="Hyperlink"/>
                <w:noProof/>
              </w:rPr>
              <w:t>Applications in Interfaces</w:t>
            </w:r>
            <w:r w:rsidR="004B31F1">
              <w:rPr>
                <w:noProof/>
                <w:webHidden/>
              </w:rPr>
              <w:tab/>
            </w:r>
            <w:r w:rsidR="004B31F1">
              <w:rPr>
                <w:noProof/>
                <w:webHidden/>
              </w:rPr>
              <w:fldChar w:fldCharType="begin"/>
            </w:r>
            <w:r w:rsidR="004B31F1">
              <w:rPr>
                <w:noProof/>
                <w:webHidden/>
              </w:rPr>
              <w:instrText xml:space="preserve"> PAGEREF _Toc485829658 \h </w:instrText>
            </w:r>
            <w:r w:rsidR="004B31F1">
              <w:rPr>
                <w:noProof/>
                <w:webHidden/>
              </w:rPr>
            </w:r>
            <w:r w:rsidR="004B31F1">
              <w:rPr>
                <w:noProof/>
                <w:webHidden/>
              </w:rPr>
              <w:fldChar w:fldCharType="separate"/>
            </w:r>
            <w:r w:rsidR="004B31F1">
              <w:rPr>
                <w:noProof/>
                <w:webHidden/>
              </w:rPr>
              <w:t>15</w:t>
            </w:r>
            <w:r w:rsidR="004B31F1">
              <w:rPr>
                <w:noProof/>
                <w:webHidden/>
              </w:rPr>
              <w:fldChar w:fldCharType="end"/>
            </w:r>
          </w:hyperlink>
        </w:p>
        <w:p w14:paraId="4EFB2262" w14:textId="77777777" w:rsidR="004B31F1" w:rsidRDefault="00F3487D">
          <w:pPr>
            <w:pStyle w:val="TOC2"/>
            <w:tabs>
              <w:tab w:val="right" w:leader="dot" w:pos="9350"/>
            </w:tabs>
            <w:rPr>
              <w:rFonts w:eastAsiaTheme="minorEastAsia"/>
              <w:noProof/>
            </w:rPr>
          </w:pPr>
          <w:hyperlink w:anchor="_Toc485829659" w:history="1">
            <w:r w:rsidR="004B31F1" w:rsidRPr="008A15D6">
              <w:rPr>
                <w:rStyle w:val="Hyperlink"/>
                <w:noProof/>
              </w:rPr>
              <w:t>Benefit Plan/Group Mappings</w:t>
            </w:r>
            <w:r w:rsidR="004B31F1">
              <w:rPr>
                <w:noProof/>
                <w:webHidden/>
              </w:rPr>
              <w:tab/>
            </w:r>
            <w:r w:rsidR="004B31F1">
              <w:rPr>
                <w:noProof/>
                <w:webHidden/>
              </w:rPr>
              <w:fldChar w:fldCharType="begin"/>
            </w:r>
            <w:r w:rsidR="004B31F1">
              <w:rPr>
                <w:noProof/>
                <w:webHidden/>
              </w:rPr>
              <w:instrText xml:space="preserve"> PAGEREF _Toc485829659 \h </w:instrText>
            </w:r>
            <w:r w:rsidR="004B31F1">
              <w:rPr>
                <w:noProof/>
                <w:webHidden/>
              </w:rPr>
            </w:r>
            <w:r w:rsidR="004B31F1">
              <w:rPr>
                <w:noProof/>
                <w:webHidden/>
              </w:rPr>
              <w:fldChar w:fldCharType="separate"/>
            </w:r>
            <w:r w:rsidR="004B31F1">
              <w:rPr>
                <w:noProof/>
                <w:webHidden/>
              </w:rPr>
              <w:t>15</w:t>
            </w:r>
            <w:r w:rsidR="004B31F1">
              <w:rPr>
                <w:noProof/>
                <w:webHidden/>
              </w:rPr>
              <w:fldChar w:fldCharType="end"/>
            </w:r>
          </w:hyperlink>
        </w:p>
        <w:p w14:paraId="1362E9BD" w14:textId="77777777" w:rsidR="004B31F1" w:rsidRDefault="00F3487D">
          <w:pPr>
            <w:pStyle w:val="TOC3"/>
            <w:tabs>
              <w:tab w:val="right" w:leader="dot" w:pos="9350"/>
            </w:tabs>
            <w:rPr>
              <w:rFonts w:eastAsiaTheme="minorEastAsia"/>
              <w:noProof/>
            </w:rPr>
          </w:pPr>
          <w:hyperlink w:anchor="_Toc485829660" w:history="1">
            <w:r w:rsidR="004B31F1" w:rsidRPr="008A15D6">
              <w:rPr>
                <w:rStyle w:val="Hyperlink"/>
                <w:noProof/>
              </w:rPr>
              <w:t>Example</w:t>
            </w:r>
            <w:r w:rsidR="004B31F1">
              <w:rPr>
                <w:noProof/>
                <w:webHidden/>
              </w:rPr>
              <w:tab/>
            </w:r>
            <w:r w:rsidR="004B31F1">
              <w:rPr>
                <w:noProof/>
                <w:webHidden/>
              </w:rPr>
              <w:fldChar w:fldCharType="begin"/>
            </w:r>
            <w:r w:rsidR="004B31F1">
              <w:rPr>
                <w:noProof/>
                <w:webHidden/>
              </w:rPr>
              <w:instrText xml:space="preserve"> PAGEREF _Toc485829660 \h </w:instrText>
            </w:r>
            <w:r w:rsidR="004B31F1">
              <w:rPr>
                <w:noProof/>
                <w:webHidden/>
              </w:rPr>
            </w:r>
            <w:r w:rsidR="004B31F1">
              <w:rPr>
                <w:noProof/>
                <w:webHidden/>
              </w:rPr>
              <w:fldChar w:fldCharType="separate"/>
            </w:r>
            <w:r w:rsidR="004B31F1">
              <w:rPr>
                <w:noProof/>
                <w:webHidden/>
              </w:rPr>
              <w:t>15</w:t>
            </w:r>
            <w:r w:rsidR="004B31F1">
              <w:rPr>
                <w:noProof/>
                <w:webHidden/>
              </w:rPr>
              <w:fldChar w:fldCharType="end"/>
            </w:r>
          </w:hyperlink>
        </w:p>
        <w:p w14:paraId="54ADACDC" w14:textId="77777777" w:rsidR="004B31F1" w:rsidRDefault="00F3487D">
          <w:pPr>
            <w:pStyle w:val="TOC1"/>
            <w:tabs>
              <w:tab w:val="right" w:leader="dot" w:pos="9350"/>
            </w:tabs>
            <w:rPr>
              <w:rFonts w:eastAsiaTheme="minorEastAsia"/>
              <w:noProof/>
            </w:rPr>
          </w:pPr>
          <w:hyperlink w:anchor="_Toc485829661" w:history="1">
            <w:r w:rsidR="004B31F1" w:rsidRPr="008A15D6">
              <w:rPr>
                <w:rStyle w:val="Hyperlink"/>
                <w:noProof/>
              </w:rPr>
              <w:t>FAQ</w:t>
            </w:r>
            <w:r w:rsidR="004B31F1">
              <w:rPr>
                <w:noProof/>
                <w:webHidden/>
              </w:rPr>
              <w:tab/>
            </w:r>
            <w:r w:rsidR="004B31F1">
              <w:rPr>
                <w:noProof/>
                <w:webHidden/>
              </w:rPr>
              <w:fldChar w:fldCharType="begin"/>
            </w:r>
            <w:r w:rsidR="004B31F1">
              <w:rPr>
                <w:noProof/>
                <w:webHidden/>
              </w:rPr>
              <w:instrText xml:space="preserve"> PAGEREF _Toc485829661 \h </w:instrText>
            </w:r>
            <w:r w:rsidR="004B31F1">
              <w:rPr>
                <w:noProof/>
                <w:webHidden/>
              </w:rPr>
            </w:r>
            <w:r w:rsidR="004B31F1">
              <w:rPr>
                <w:noProof/>
                <w:webHidden/>
              </w:rPr>
              <w:fldChar w:fldCharType="separate"/>
            </w:r>
            <w:r w:rsidR="004B31F1">
              <w:rPr>
                <w:noProof/>
                <w:webHidden/>
              </w:rPr>
              <w:t>17</w:t>
            </w:r>
            <w:r w:rsidR="004B31F1">
              <w:rPr>
                <w:noProof/>
                <w:webHidden/>
              </w:rPr>
              <w:fldChar w:fldCharType="end"/>
            </w:r>
          </w:hyperlink>
        </w:p>
        <w:p w14:paraId="25CD4C6A" w14:textId="77777777" w:rsidR="004B31F1" w:rsidRDefault="00F3487D">
          <w:pPr>
            <w:pStyle w:val="TOC2"/>
            <w:tabs>
              <w:tab w:val="right" w:leader="dot" w:pos="9350"/>
            </w:tabs>
            <w:rPr>
              <w:rFonts w:eastAsiaTheme="minorEastAsia"/>
              <w:noProof/>
            </w:rPr>
          </w:pPr>
          <w:hyperlink w:anchor="_Toc485829662" w:history="1">
            <w:r w:rsidR="004B31F1" w:rsidRPr="008A15D6">
              <w:rPr>
                <w:rStyle w:val="Hyperlink"/>
                <w:noProof/>
              </w:rPr>
              <w:t>How can I get a list of all the Configurable Fields currently setup in a customer’s database?</w:t>
            </w:r>
            <w:r w:rsidR="004B31F1">
              <w:rPr>
                <w:noProof/>
                <w:webHidden/>
              </w:rPr>
              <w:tab/>
            </w:r>
            <w:r w:rsidR="004B31F1">
              <w:rPr>
                <w:noProof/>
                <w:webHidden/>
              </w:rPr>
              <w:fldChar w:fldCharType="begin"/>
            </w:r>
            <w:r w:rsidR="004B31F1">
              <w:rPr>
                <w:noProof/>
                <w:webHidden/>
              </w:rPr>
              <w:instrText xml:space="preserve"> PAGEREF _Toc485829662 \h </w:instrText>
            </w:r>
            <w:r w:rsidR="004B31F1">
              <w:rPr>
                <w:noProof/>
                <w:webHidden/>
              </w:rPr>
            </w:r>
            <w:r w:rsidR="004B31F1">
              <w:rPr>
                <w:noProof/>
                <w:webHidden/>
              </w:rPr>
              <w:fldChar w:fldCharType="separate"/>
            </w:r>
            <w:r w:rsidR="004B31F1">
              <w:rPr>
                <w:noProof/>
                <w:webHidden/>
              </w:rPr>
              <w:t>17</w:t>
            </w:r>
            <w:r w:rsidR="004B31F1">
              <w:rPr>
                <w:noProof/>
                <w:webHidden/>
              </w:rPr>
              <w:fldChar w:fldCharType="end"/>
            </w:r>
          </w:hyperlink>
        </w:p>
        <w:p w14:paraId="4FF945D7" w14:textId="77777777" w:rsidR="004B31F1" w:rsidRDefault="00F3487D">
          <w:pPr>
            <w:pStyle w:val="TOC2"/>
            <w:tabs>
              <w:tab w:val="right" w:leader="dot" w:pos="9350"/>
            </w:tabs>
            <w:rPr>
              <w:rFonts w:eastAsiaTheme="minorEastAsia"/>
              <w:noProof/>
            </w:rPr>
          </w:pPr>
          <w:hyperlink w:anchor="_Toc485829663" w:history="1">
            <w:r w:rsidR="004B31F1" w:rsidRPr="008A15D6">
              <w:rPr>
                <w:rStyle w:val="Hyperlink"/>
                <w:noProof/>
              </w:rPr>
              <w:t>The Platform Configuration Field I am working with is setup as a dropdown selection of descriptions, but the corresponding codes are being stored in SQL.  How do I map these codes to the descriptions that display on the web?</w:t>
            </w:r>
            <w:r w:rsidR="004B31F1">
              <w:rPr>
                <w:noProof/>
                <w:webHidden/>
              </w:rPr>
              <w:tab/>
            </w:r>
            <w:r w:rsidR="004B31F1">
              <w:rPr>
                <w:noProof/>
                <w:webHidden/>
              </w:rPr>
              <w:fldChar w:fldCharType="begin"/>
            </w:r>
            <w:r w:rsidR="004B31F1">
              <w:rPr>
                <w:noProof/>
                <w:webHidden/>
              </w:rPr>
              <w:instrText xml:space="preserve"> PAGEREF _Toc485829663 \h </w:instrText>
            </w:r>
            <w:r w:rsidR="004B31F1">
              <w:rPr>
                <w:noProof/>
                <w:webHidden/>
              </w:rPr>
            </w:r>
            <w:r w:rsidR="004B31F1">
              <w:rPr>
                <w:noProof/>
                <w:webHidden/>
              </w:rPr>
              <w:fldChar w:fldCharType="separate"/>
            </w:r>
            <w:r w:rsidR="004B31F1">
              <w:rPr>
                <w:noProof/>
                <w:webHidden/>
              </w:rPr>
              <w:t>17</w:t>
            </w:r>
            <w:r w:rsidR="004B31F1">
              <w:rPr>
                <w:noProof/>
                <w:webHidden/>
              </w:rPr>
              <w:fldChar w:fldCharType="end"/>
            </w:r>
          </w:hyperlink>
        </w:p>
        <w:p w14:paraId="28F91FF3" w14:textId="77777777" w:rsidR="004B31F1" w:rsidRDefault="00F3487D">
          <w:pPr>
            <w:pStyle w:val="TOC2"/>
            <w:tabs>
              <w:tab w:val="right" w:leader="dot" w:pos="9350"/>
            </w:tabs>
            <w:rPr>
              <w:rFonts w:eastAsiaTheme="minorEastAsia"/>
              <w:noProof/>
            </w:rPr>
          </w:pPr>
          <w:hyperlink w:anchor="_Toc485829664" w:history="1">
            <w:r w:rsidR="004B31F1" w:rsidRPr="008A15D6">
              <w:rPr>
                <w:rStyle w:val="Hyperlink"/>
                <w:noProof/>
              </w:rPr>
              <w:t xml:space="preserve">I can see a Platform Configurable Field setup on the web, but I do not see the field in SQL via the </w:t>
            </w:r>
            <w:r w:rsidR="004B31F1" w:rsidRPr="008A15D6">
              <w:rPr>
                <w:rStyle w:val="Hyperlink"/>
                <w:b/>
                <w:i/>
                <w:noProof/>
              </w:rPr>
              <w:t>fn_MP_CustomFields_[TableName]_Export</w:t>
            </w:r>
            <w:r w:rsidR="004B31F1" w:rsidRPr="008A15D6">
              <w:rPr>
                <w:rStyle w:val="Hyperlink"/>
                <w:noProof/>
              </w:rPr>
              <w:t xml:space="preserve"> function.  Where is it at??</w:t>
            </w:r>
            <w:r w:rsidR="004B31F1">
              <w:rPr>
                <w:noProof/>
                <w:webHidden/>
              </w:rPr>
              <w:tab/>
            </w:r>
            <w:r w:rsidR="004B31F1">
              <w:rPr>
                <w:noProof/>
                <w:webHidden/>
              </w:rPr>
              <w:fldChar w:fldCharType="begin"/>
            </w:r>
            <w:r w:rsidR="004B31F1">
              <w:rPr>
                <w:noProof/>
                <w:webHidden/>
              </w:rPr>
              <w:instrText xml:space="preserve"> PAGEREF _Toc485829664 \h </w:instrText>
            </w:r>
            <w:r w:rsidR="004B31F1">
              <w:rPr>
                <w:noProof/>
                <w:webHidden/>
              </w:rPr>
            </w:r>
            <w:r w:rsidR="004B31F1">
              <w:rPr>
                <w:noProof/>
                <w:webHidden/>
              </w:rPr>
              <w:fldChar w:fldCharType="separate"/>
            </w:r>
            <w:r w:rsidR="004B31F1">
              <w:rPr>
                <w:noProof/>
                <w:webHidden/>
              </w:rPr>
              <w:t>17</w:t>
            </w:r>
            <w:r w:rsidR="004B31F1">
              <w:rPr>
                <w:noProof/>
                <w:webHidden/>
              </w:rPr>
              <w:fldChar w:fldCharType="end"/>
            </w:r>
          </w:hyperlink>
        </w:p>
        <w:p w14:paraId="264CDE8F" w14:textId="77777777" w:rsidR="006D5DE6" w:rsidRDefault="006D5DE6" w:rsidP="006D5DE6">
          <w:pPr>
            <w:rPr>
              <w:b/>
              <w:bCs/>
              <w:noProof/>
            </w:rPr>
          </w:pPr>
          <w:r>
            <w:rPr>
              <w:b/>
              <w:bCs/>
              <w:noProof/>
            </w:rPr>
            <w:fldChar w:fldCharType="end"/>
          </w:r>
        </w:p>
      </w:sdtContent>
    </w:sdt>
    <w:p w14:paraId="7EB46F38" w14:textId="2E5D3451" w:rsidR="006D5DE6" w:rsidRDefault="006D5DE6">
      <w:pPr>
        <w:rPr>
          <w:rFonts w:asciiTheme="majorHAnsi" w:eastAsiaTheme="majorEastAsia" w:hAnsiTheme="majorHAnsi" w:cstheme="majorBidi"/>
          <w:color w:val="2E74B5" w:themeColor="accent1" w:themeShade="BF"/>
          <w:sz w:val="32"/>
          <w:szCs w:val="32"/>
        </w:rPr>
      </w:pPr>
      <w:r>
        <w:br w:type="page"/>
      </w:r>
    </w:p>
    <w:p w14:paraId="6B1BB2E6" w14:textId="77777777" w:rsidR="00EA1530" w:rsidRPr="001D68D8" w:rsidRDefault="00EA1530" w:rsidP="00EA1530">
      <w:pPr>
        <w:pStyle w:val="Heading1"/>
      </w:pPr>
      <w:bookmarkStart w:id="0" w:name="Purpose"/>
      <w:bookmarkStart w:id="1" w:name="_Toc485829646"/>
      <w:bookmarkEnd w:id="0"/>
      <w:r>
        <w:lastRenderedPageBreak/>
        <w:t>Purpose</w:t>
      </w:r>
      <w:bookmarkEnd w:id="1"/>
    </w:p>
    <w:p w14:paraId="20AB0FA0" w14:textId="70D6C996" w:rsidR="00EA1530" w:rsidRDefault="00EA1530" w:rsidP="006E5CFD">
      <w:pPr>
        <w:ind w:left="720"/>
        <w:rPr>
          <w:sz w:val="24"/>
          <w:szCs w:val="24"/>
        </w:rPr>
      </w:pPr>
      <w:r w:rsidRPr="00EA1530">
        <w:rPr>
          <w:sz w:val="24"/>
          <w:szCs w:val="24"/>
        </w:rPr>
        <w:t>The purpose of this document is to</w:t>
      </w:r>
      <w:r w:rsidR="00AB6C9A">
        <w:rPr>
          <w:sz w:val="24"/>
          <w:szCs w:val="24"/>
        </w:rPr>
        <w:t xml:space="preserve"> </w:t>
      </w:r>
      <w:r w:rsidR="000D78D5">
        <w:rPr>
          <w:sz w:val="24"/>
          <w:szCs w:val="24"/>
        </w:rPr>
        <w:t>pr</w:t>
      </w:r>
      <w:r w:rsidR="00AA3086">
        <w:rPr>
          <w:sz w:val="24"/>
          <w:szCs w:val="24"/>
        </w:rPr>
        <w:t xml:space="preserve">ovide the interface team with documentation </w:t>
      </w:r>
      <w:r w:rsidR="000D78D5">
        <w:rPr>
          <w:sz w:val="24"/>
          <w:szCs w:val="24"/>
        </w:rPr>
        <w:t xml:space="preserve">of </w:t>
      </w:r>
      <w:r w:rsidR="009E587B">
        <w:rPr>
          <w:sz w:val="24"/>
          <w:szCs w:val="24"/>
        </w:rPr>
        <w:t>Platform Configurable Fields</w:t>
      </w:r>
      <w:r w:rsidR="00626FB0">
        <w:rPr>
          <w:sz w:val="24"/>
          <w:szCs w:val="24"/>
        </w:rPr>
        <w:t xml:space="preserve"> (PCF)</w:t>
      </w:r>
      <w:r w:rsidR="000D78D5">
        <w:rPr>
          <w:sz w:val="24"/>
          <w:szCs w:val="24"/>
        </w:rPr>
        <w:t xml:space="preserve"> and how they are used for the purposes of interfaces.</w:t>
      </w:r>
    </w:p>
    <w:p w14:paraId="585678F8" w14:textId="77777777" w:rsidR="00987710" w:rsidRDefault="00987710" w:rsidP="00EA1530">
      <w:pPr>
        <w:rPr>
          <w:sz w:val="24"/>
          <w:szCs w:val="24"/>
        </w:rPr>
      </w:pPr>
    </w:p>
    <w:p w14:paraId="09D31935" w14:textId="7539F39B" w:rsidR="00F33DF7" w:rsidRDefault="00645E9F" w:rsidP="00327787">
      <w:pPr>
        <w:pStyle w:val="Heading1"/>
      </w:pPr>
      <w:bookmarkStart w:id="2" w:name="_Toc485829647"/>
      <w:r>
        <w:t xml:space="preserve">Platform Configurable Fields </w:t>
      </w:r>
      <w:r w:rsidR="00626FB0">
        <w:t>(PCF)</w:t>
      </w:r>
      <w:bookmarkEnd w:id="2"/>
    </w:p>
    <w:p w14:paraId="70F0257C" w14:textId="027AB7A3" w:rsidR="00134374" w:rsidRDefault="00645E9F" w:rsidP="00F33DF7">
      <w:pPr>
        <w:pStyle w:val="Heading2"/>
      </w:pPr>
      <w:bookmarkStart w:id="3" w:name="Funtional_Guide"/>
      <w:bookmarkStart w:id="4" w:name="_Toc485829648"/>
      <w:bookmarkEnd w:id="3"/>
      <w:r>
        <w:t>Functional Guide</w:t>
      </w:r>
      <w:bookmarkEnd w:id="4"/>
    </w:p>
    <w:p w14:paraId="0B03303A" w14:textId="28321680" w:rsidR="00F44EE1" w:rsidRPr="00D87BF6" w:rsidRDefault="00645E9F" w:rsidP="00D87BF6">
      <w:pPr>
        <w:ind w:left="720"/>
        <w:rPr>
          <w:rFonts w:ascii="Arial" w:hAnsi="Arial" w:cs="Arial"/>
          <w:color w:val="000000"/>
          <w:sz w:val="18"/>
          <w:szCs w:val="18"/>
        </w:rPr>
      </w:pPr>
      <w:r>
        <w:t xml:space="preserve">For detailed documentation re: Platform Configurability from a functional perspective, please see the documentation at </w:t>
      </w:r>
      <w:hyperlink r:id="rId9" w:history="1">
        <w:r w:rsidRPr="00AB27E8">
          <w:rPr>
            <w:rStyle w:val="Hyperlink"/>
            <w:rFonts w:ascii="Arial" w:hAnsi="Arial" w:cs="Arial"/>
            <w:sz w:val="18"/>
            <w:szCs w:val="18"/>
          </w:rPr>
          <w:t>http://documentation.ultimatesoftware.com/Onlineguides/PlatformConfig/PlatformConfig-Guide.pdf</w:t>
        </w:r>
      </w:hyperlink>
      <w:r>
        <w:rPr>
          <w:rFonts w:ascii="Arial" w:hAnsi="Arial" w:cs="Arial"/>
          <w:color w:val="000000"/>
          <w:sz w:val="18"/>
          <w:szCs w:val="18"/>
        </w:rPr>
        <w:t xml:space="preserve"> </w:t>
      </w:r>
    </w:p>
    <w:p w14:paraId="1F6BE8C1" w14:textId="34B34255" w:rsidR="00A43C8F" w:rsidRDefault="00626FB0" w:rsidP="00553B9F">
      <w:pPr>
        <w:pStyle w:val="Heading1"/>
      </w:pPr>
      <w:bookmarkStart w:id="5" w:name="_Toc485829649"/>
      <w:r>
        <w:t>PCF</w:t>
      </w:r>
      <w:r w:rsidR="00A43C8F">
        <w:t xml:space="preserve"> </w:t>
      </w:r>
      <w:r>
        <w:t>Table-Value Functions</w:t>
      </w:r>
      <w:bookmarkEnd w:id="5"/>
    </w:p>
    <w:p w14:paraId="0CA268A8" w14:textId="6A6A1B96" w:rsidR="00A43C8F" w:rsidRDefault="00A43C8F" w:rsidP="006E5CFD">
      <w:pPr>
        <w:ind w:left="720"/>
      </w:pPr>
      <w:r>
        <w:t xml:space="preserve">Table-Value functions have been provided by the Development Team for </w:t>
      </w:r>
      <w:r w:rsidR="002C68EA">
        <w:t>the</w:t>
      </w:r>
      <w:r>
        <w:t xml:space="preserve"> purpose</w:t>
      </w:r>
      <w:r w:rsidR="002C68EA">
        <w:t xml:space="preserve"> of writing SQL queries based on PCF data</w:t>
      </w:r>
      <w:r>
        <w:t xml:space="preserve">.  You will find a Table-Value function for each Class in which there is a </w:t>
      </w:r>
      <w:r w:rsidR="00626FB0">
        <w:t>PCF</w:t>
      </w:r>
      <w:r>
        <w:t xml:space="preserve"> setup.  </w:t>
      </w:r>
    </w:p>
    <w:p w14:paraId="07273047" w14:textId="4537AD93" w:rsidR="00E75757" w:rsidRPr="00E75757" w:rsidRDefault="00A43C8F" w:rsidP="00E75757">
      <w:pPr>
        <w:pStyle w:val="ListParagraph"/>
        <w:numPr>
          <w:ilvl w:val="0"/>
          <w:numId w:val="24"/>
        </w:numPr>
        <w:rPr>
          <w:b/>
          <w:i/>
        </w:rPr>
      </w:pPr>
      <w:r w:rsidRPr="006E5CFD">
        <w:t xml:space="preserve">The Table-Value Functions for </w:t>
      </w:r>
      <w:r w:rsidR="00626FB0">
        <w:t>PCFs</w:t>
      </w:r>
      <w:r w:rsidRPr="006E5CFD">
        <w:t xml:space="preserve"> use the naming convention: </w:t>
      </w:r>
      <w:r w:rsidRPr="00E75757">
        <w:rPr>
          <w:b/>
          <w:i/>
        </w:rPr>
        <w:t>dbo.fn_MP_CustomFields_[TableNam</w:t>
      </w:r>
      <w:r w:rsidR="006E5CFD" w:rsidRPr="00E75757">
        <w:rPr>
          <w:b/>
          <w:i/>
        </w:rPr>
        <w:t>e]_Export (NULL,NULL,NULL,NULL)</w:t>
      </w:r>
      <w:r w:rsidR="00E75757">
        <w:t xml:space="preserve">. </w:t>
      </w:r>
    </w:p>
    <w:p w14:paraId="47AF9F0A" w14:textId="79655266" w:rsidR="00A43C8F" w:rsidRPr="00E75757" w:rsidRDefault="00E75757" w:rsidP="00E75757">
      <w:pPr>
        <w:pStyle w:val="ListParagraph"/>
        <w:numPr>
          <w:ilvl w:val="0"/>
          <w:numId w:val="24"/>
        </w:numPr>
        <w:rPr>
          <w:b/>
          <w:i/>
        </w:rPr>
      </w:pPr>
      <w:r>
        <w:t>For example:</w:t>
      </w:r>
      <w:r w:rsidR="006E5CFD">
        <w:t xml:space="preserve"> </w:t>
      </w:r>
      <w:r w:rsidR="00626FB0">
        <w:t>PCF</w:t>
      </w:r>
      <w:r w:rsidR="006E5CFD">
        <w:t xml:space="preserve"> data in the Employment class would be accessible using </w:t>
      </w:r>
      <w:r w:rsidR="006E5CFD" w:rsidRPr="00E75757">
        <w:rPr>
          <w:b/>
          <w:i/>
        </w:rPr>
        <w:t>dbo.fn_MP_CustomFields_EmpComp_Export (NULL,NULL,NULL,NULL)</w:t>
      </w:r>
      <w:r w:rsidR="0010435D" w:rsidRPr="00E75757">
        <w:rPr>
          <w:b/>
          <w:i/>
        </w:rPr>
        <w:t>.</w:t>
      </w:r>
    </w:p>
    <w:p w14:paraId="2EF2D46A" w14:textId="6CC09F66" w:rsidR="00987710" w:rsidRPr="00987710" w:rsidRDefault="006A4829" w:rsidP="0010435D">
      <w:pPr>
        <w:jc w:val="center"/>
      </w:pPr>
      <w:r>
        <w:rPr>
          <w:noProof/>
        </w:rPr>
        <w:drawing>
          <wp:inline distT="0" distB="0" distL="0" distR="0" wp14:anchorId="34AFF2EF" wp14:editId="2D1B8E3F">
            <wp:extent cx="4267570" cy="1104996"/>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570" cy="11049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682478" w14:textId="77777777" w:rsidR="00A771C6" w:rsidRDefault="00A771C6">
      <w:pPr>
        <w:rPr>
          <w:rFonts w:asciiTheme="majorHAnsi" w:eastAsiaTheme="majorEastAsia" w:hAnsiTheme="majorHAnsi" w:cstheme="majorBidi"/>
          <w:color w:val="1F4D78" w:themeColor="accent1" w:themeShade="7F"/>
          <w:sz w:val="24"/>
          <w:szCs w:val="24"/>
        </w:rPr>
      </w:pPr>
      <w:r>
        <w:br w:type="page"/>
      </w:r>
    </w:p>
    <w:p w14:paraId="7FD31784" w14:textId="69309E20" w:rsidR="00EF52BF" w:rsidRDefault="00D87BF6" w:rsidP="004867BA">
      <w:pPr>
        <w:pStyle w:val="Heading3"/>
        <w:ind w:firstLine="720"/>
      </w:pPr>
      <w:bookmarkStart w:id="6" w:name="_Toc485829650"/>
      <w:r>
        <w:lastRenderedPageBreak/>
        <w:t>Example</w:t>
      </w:r>
      <w:r w:rsidR="00626FB0">
        <w:t>:</w:t>
      </w:r>
      <w:r w:rsidR="007F2E48">
        <w:t xml:space="preserve"> PCF Table-Value Function &amp; EmpComp</w:t>
      </w:r>
      <w:bookmarkEnd w:id="6"/>
    </w:p>
    <w:p w14:paraId="0FD6BAF5" w14:textId="722D798E" w:rsidR="00A771C6" w:rsidRPr="00A771C6" w:rsidRDefault="00A771C6" w:rsidP="00A771C6">
      <w:pPr>
        <w:ind w:left="720"/>
      </w:pPr>
      <w:r>
        <w:t xml:space="preserve">In the example below, the function </w:t>
      </w:r>
      <w:r w:rsidRPr="006E5CFD">
        <w:rPr>
          <w:b/>
          <w:i/>
        </w:rPr>
        <w:t>dbo.fn_MP_CustomFields</w:t>
      </w:r>
      <w:r>
        <w:rPr>
          <w:b/>
          <w:i/>
        </w:rPr>
        <w:t xml:space="preserve">_EmpComp_Export </w:t>
      </w:r>
      <w:r>
        <w:t>is being joined using EecEEID &amp; EecCOID.</w:t>
      </w:r>
    </w:p>
    <w:p w14:paraId="0A4F1E7E" w14:textId="729E1602" w:rsidR="004867BA" w:rsidRDefault="00A771C6" w:rsidP="00A771C6">
      <w:pPr>
        <w:ind w:left="720"/>
      </w:pPr>
      <w:r>
        <w:rPr>
          <w:noProof/>
        </w:rPr>
        <w:drawing>
          <wp:inline distT="0" distB="0" distL="0" distR="0" wp14:anchorId="6D272C64" wp14:editId="27E17874">
            <wp:extent cx="4111137" cy="3543300"/>
            <wp:effectExtent l="76200" t="76200" r="137160" b="133350"/>
            <wp:docPr id="10" name="Picture 10" descr="C:\Users\scottbee\AppData\Local\Temp\SNAGHTML412b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ttbee\AppData\Local\Temp\SNAGHTML412b9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737" cy="35498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AF4F81" w14:textId="77777777" w:rsidR="008950C8" w:rsidRDefault="008950C8">
      <w:pPr>
        <w:rPr>
          <w:rFonts w:asciiTheme="majorHAnsi" w:eastAsiaTheme="majorEastAsia" w:hAnsiTheme="majorHAnsi" w:cstheme="majorBidi"/>
          <w:color w:val="1F4D78" w:themeColor="accent1" w:themeShade="7F"/>
          <w:sz w:val="24"/>
          <w:szCs w:val="24"/>
        </w:rPr>
      </w:pPr>
      <w:r>
        <w:br w:type="page"/>
      </w:r>
    </w:p>
    <w:p w14:paraId="304E7141" w14:textId="5E040136" w:rsidR="0010435D" w:rsidRDefault="007F2E48" w:rsidP="007F2E48">
      <w:pPr>
        <w:pStyle w:val="Heading3"/>
        <w:ind w:left="720"/>
      </w:pPr>
      <w:bookmarkStart w:id="7" w:name="_Toc485829651"/>
      <w:r w:rsidRPr="00C92C2B">
        <w:rPr>
          <w:u w:val="single"/>
        </w:rPr>
        <w:lastRenderedPageBreak/>
        <w:t>Deeper Dive</w:t>
      </w:r>
      <w:r>
        <w:t xml:space="preserve">: </w:t>
      </w:r>
      <w:r w:rsidR="0010435D">
        <w:t>What are the underlying</w:t>
      </w:r>
      <w:r>
        <w:t xml:space="preserve"> system</w:t>
      </w:r>
      <w:r w:rsidR="0010435D">
        <w:t xml:space="preserve"> tables </w:t>
      </w:r>
      <w:r w:rsidR="000F7A99">
        <w:t>accessed by the</w:t>
      </w:r>
      <w:r>
        <w:t xml:space="preserve"> Table-Value</w:t>
      </w:r>
      <w:r w:rsidR="00EF52BF" w:rsidRPr="005D7846">
        <w:t xml:space="preserve"> </w:t>
      </w:r>
      <w:r w:rsidR="0010435D">
        <w:t>functions?</w:t>
      </w:r>
      <w:bookmarkEnd w:id="7"/>
    </w:p>
    <w:p w14:paraId="2AA7C2BA" w14:textId="1E1C025E" w:rsidR="000F7A99" w:rsidRDefault="007F2E48" w:rsidP="000F7A99">
      <w:pPr>
        <w:ind w:left="720"/>
        <w:rPr>
          <w:rFonts w:asciiTheme="majorHAnsi" w:eastAsiaTheme="majorEastAsia" w:hAnsiTheme="majorHAnsi" w:cstheme="majorBidi"/>
          <w:b/>
          <w:i/>
          <w:iCs/>
          <w:color w:val="2E74B5" w:themeColor="accent1" w:themeShade="BF"/>
        </w:rPr>
      </w:pPr>
      <w:r>
        <w:t xml:space="preserve">For the majority of export interfaces, accessing the data via the Table-Value functions will be sufficient.  However, </w:t>
      </w:r>
      <w:r w:rsidR="000F7A99">
        <w:t xml:space="preserve">if there is a need to dive deeper for the purposes of further research/troubleshooting, the </w:t>
      </w:r>
      <w:r w:rsidR="00C746A4" w:rsidRPr="00C746A4">
        <w:rPr>
          <w:b/>
          <w:i/>
        </w:rPr>
        <w:t>MetaObject</w:t>
      </w:r>
      <w:r w:rsidR="00C746A4">
        <w:t xml:space="preserve"> &amp; </w:t>
      </w:r>
      <w:r w:rsidR="00C746A4" w:rsidRPr="00C746A4">
        <w:rPr>
          <w:b/>
          <w:i/>
        </w:rPr>
        <w:t>MetaFieldValue</w:t>
      </w:r>
      <w:r w:rsidR="00C746A4">
        <w:t xml:space="preserve"> tables </w:t>
      </w:r>
      <w:r w:rsidR="000F7A99">
        <w:t xml:space="preserve">can be reviewed.  These tables </w:t>
      </w:r>
      <w:r w:rsidR="00C746A4">
        <w:t xml:space="preserve">contain the data </w:t>
      </w:r>
      <w:r w:rsidR="000F7A99">
        <w:t>for</w:t>
      </w:r>
      <w:r w:rsidR="00C746A4">
        <w:t xml:space="preserve"> each </w:t>
      </w:r>
      <w:r w:rsidR="000F7A99">
        <w:t>PCF</w:t>
      </w:r>
      <w:r w:rsidR="00C746A4">
        <w:t xml:space="preserve">.  </w:t>
      </w:r>
    </w:p>
    <w:p w14:paraId="102F5DF8" w14:textId="14876E86" w:rsidR="00C746A4" w:rsidRPr="002674A8" w:rsidRDefault="002F3C95" w:rsidP="002F3C95">
      <w:pPr>
        <w:pStyle w:val="Heading4"/>
        <w:ind w:left="720"/>
        <w:rPr>
          <w:b/>
        </w:rPr>
      </w:pPr>
      <w:r w:rsidRPr="002674A8">
        <w:rPr>
          <w:b/>
        </w:rPr>
        <w:t>MetaObject</w:t>
      </w:r>
    </w:p>
    <w:p w14:paraId="3F171D13" w14:textId="42F20889" w:rsidR="00E75757" w:rsidRDefault="002F3C95" w:rsidP="002F3C95">
      <w:pPr>
        <w:ind w:left="720"/>
      </w:pPr>
      <w:r>
        <w:t xml:space="preserve">The </w:t>
      </w:r>
      <w:r w:rsidRPr="002F3C95">
        <w:rPr>
          <w:b/>
          <w:i/>
        </w:rPr>
        <w:t>MetaObject</w:t>
      </w:r>
      <w:r>
        <w:t xml:space="preserve"> table contains the primary key fields that can be used to </w:t>
      </w:r>
      <w:r w:rsidR="00114863">
        <w:t>identify the object to which the PCF data belongs (e.g. which Employee, Contact, OrgLevel, Location, etc.)</w:t>
      </w:r>
    </w:p>
    <w:p w14:paraId="744E6B01" w14:textId="0CB2F55A" w:rsidR="00EA0013" w:rsidRDefault="00EA0013" w:rsidP="00E75757">
      <w:pPr>
        <w:pStyle w:val="ListParagraph"/>
        <w:numPr>
          <w:ilvl w:val="0"/>
          <w:numId w:val="25"/>
        </w:numPr>
      </w:pPr>
      <w:r>
        <w:t>PCF Class names have the prefix “</w:t>
      </w:r>
      <w:r w:rsidRPr="000902AE">
        <w:rPr>
          <w:b/>
        </w:rPr>
        <w:t>S</w:t>
      </w:r>
      <w:r>
        <w:t xml:space="preserve">” when in the </w:t>
      </w:r>
      <w:r w:rsidRPr="00E75757">
        <w:rPr>
          <w:b/>
          <w:i/>
        </w:rPr>
        <w:t>MetaObject</w:t>
      </w:r>
      <w:r>
        <w:rPr>
          <w:b/>
          <w:i/>
        </w:rPr>
        <w:t xml:space="preserve"> </w:t>
      </w:r>
      <w:r>
        <w:t>table.</w:t>
      </w:r>
    </w:p>
    <w:p w14:paraId="0D8399E1" w14:textId="6D38D6C2" w:rsidR="00EA0013" w:rsidRDefault="00EA0013" w:rsidP="00EA0013">
      <w:pPr>
        <w:pStyle w:val="ListParagraph"/>
        <w:numPr>
          <w:ilvl w:val="1"/>
          <w:numId w:val="25"/>
        </w:numPr>
      </w:pPr>
      <w:r>
        <w:t xml:space="preserve">For example, the Employment class has a ClassUniqueID = </w:t>
      </w:r>
      <w:r w:rsidRPr="003A77EA">
        <w:rPr>
          <w:b/>
        </w:rPr>
        <w:t>SEmployment</w:t>
      </w:r>
    </w:p>
    <w:p w14:paraId="3D9F42F6" w14:textId="410D5867" w:rsidR="00EA0013" w:rsidRDefault="00EA0013" w:rsidP="00E75757">
      <w:pPr>
        <w:pStyle w:val="ListParagraph"/>
        <w:numPr>
          <w:ilvl w:val="0"/>
          <w:numId w:val="25"/>
        </w:numPr>
      </w:pPr>
      <w:r>
        <w:t xml:space="preserve">There is 1 record in the </w:t>
      </w:r>
      <w:r w:rsidRPr="00E75757">
        <w:rPr>
          <w:b/>
          <w:i/>
        </w:rPr>
        <w:t>MetaObject</w:t>
      </w:r>
      <w:r>
        <w:rPr>
          <w:i/>
        </w:rPr>
        <w:t xml:space="preserve"> </w:t>
      </w:r>
      <w:r>
        <w:t>for each object within the class.</w:t>
      </w:r>
    </w:p>
    <w:p w14:paraId="627FE90E" w14:textId="21D8A020" w:rsidR="00E75757" w:rsidRDefault="002F3C95" w:rsidP="00EA0013">
      <w:pPr>
        <w:pStyle w:val="ListParagraph"/>
        <w:numPr>
          <w:ilvl w:val="1"/>
          <w:numId w:val="25"/>
        </w:numPr>
      </w:pPr>
      <w:r>
        <w:t xml:space="preserve">For example, for the Employment Class, there is 1 record in </w:t>
      </w:r>
      <w:r w:rsidRPr="00E75757">
        <w:rPr>
          <w:b/>
          <w:i/>
        </w:rPr>
        <w:t>MetaObject</w:t>
      </w:r>
      <w:r>
        <w:t xml:space="preserve"> for each EEID (</w:t>
      </w:r>
      <w:r w:rsidRPr="00E75757">
        <w:rPr>
          <w:i/>
        </w:rPr>
        <w:t>StandardPrimaryKeyString1</w:t>
      </w:r>
      <w:r>
        <w:t>)/COID (</w:t>
      </w:r>
      <w:r w:rsidRPr="00E75757">
        <w:rPr>
          <w:i/>
        </w:rPr>
        <w:t>StandardPrimaryKeyString2</w:t>
      </w:r>
      <w:r>
        <w:t xml:space="preserve">) combination.  </w:t>
      </w:r>
    </w:p>
    <w:p w14:paraId="6509DBFD" w14:textId="7DD9B6B8" w:rsidR="00E75757" w:rsidRDefault="00E75757" w:rsidP="00E75757">
      <w:pPr>
        <w:pStyle w:val="ListParagraph"/>
        <w:numPr>
          <w:ilvl w:val="0"/>
          <w:numId w:val="25"/>
        </w:numPr>
      </w:pPr>
      <w:r>
        <w:t xml:space="preserve">In the example below, the </w:t>
      </w:r>
      <w:r w:rsidRPr="00E75757">
        <w:rPr>
          <w:b/>
        </w:rPr>
        <w:t>14130</w:t>
      </w:r>
      <w:r w:rsidR="00E76363">
        <w:t xml:space="preserve"> is the ObjectID that </w:t>
      </w:r>
      <w:r>
        <w:t xml:space="preserve">will help us identify the PCF values in the Employment class for EEID/COID shown in Row 72.  </w:t>
      </w:r>
    </w:p>
    <w:p w14:paraId="5C32AE80" w14:textId="67FF0959" w:rsidR="00EA0013" w:rsidRPr="002F3C95" w:rsidRDefault="00EA0013" w:rsidP="00EA0013">
      <w:pPr>
        <w:pStyle w:val="ListParagraph"/>
        <w:numPr>
          <w:ilvl w:val="1"/>
          <w:numId w:val="25"/>
        </w:numPr>
      </w:pPr>
      <w:r>
        <w:t xml:space="preserve">This </w:t>
      </w:r>
      <w:r w:rsidRPr="00E75757">
        <w:rPr>
          <w:i/>
        </w:rPr>
        <w:t>ID</w:t>
      </w:r>
      <w:r>
        <w:t xml:space="preserve"> field </w:t>
      </w:r>
      <w:r w:rsidR="00F52DC0">
        <w:t>will</w:t>
      </w:r>
      <w:r>
        <w:t xml:space="preserve"> be found in the </w:t>
      </w:r>
      <w:r w:rsidRPr="00E75757">
        <w:rPr>
          <w:b/>
          <w:i/>
        </w:rPr>
        <w:t>MetaFieldValue</w:t>
      </w:r>
      <w:r>
        <w:t xml:space="preserve"> table to view the </w:t>
      </w:r>
      <w:r w:rsidR="00F52DC0">
        <w:t xml:space="preserve">actual data that has </w:t>
      </w:r>
      <w:r>
        <w:t>been stored in this PCF object.</w:t>
      </w:r>
    </w:p>
    <w:p w14:paraId="4C5BAA72" w14:textId="43512607" w:rsidR="0010435D" w:rsidRDefault="004B7329" w:rsidP="002674A8">
      <w:pPr>
        <w:ind w:left="720"/>
      </w:pPr>
      <w:r>
        <w:rPr>
          <w:noProof/>
        </w:rPr>
        <w:drawing>
          <wp:inline distT="0" distB="0" distL="0" distR="0" wp14:anchorId="1B2CAE77" wp14:editId="0B329180">
            <wp:extent cx="5288738" cy="1463167"/>
            <wp:effectExtent l="76200" t="76200" r="140970" b="137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738" cy="1463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3D0895" w14:textId="77777777" w:rsidR="003A77EA" w:rsidRDefault="003A77EA">
      <w:pPr>
        <w:rPr>
          <w:rFonts w:asciiTheme="majorHAnsi" w:eastAsiaTheme="majorEastAsia" w:hAnsiTheme="majorHAnsi" w:cstheme="majorBidi"/>
          <w:b/>
          <w:i/>
          <w:iCs/>
          <w:color w:val="2E74B5" w:themeColor="accent1" w:themeShade="BF"/>
        </w:rPr>
      </w:pPr>
      <w:r>
        <w:rPr>
          <w:b/>
        </w:rPr>
        <w:br w:type="page"/>
      </w:r>
    </w:p>
    <w:p w14:paraId="56114917" w14:textId="30622BF4" w:rsidR="002674A8" w:rsidRDefault="002674A8" w:rsidP="002674A8">
      <w:pPr>
        <w:pStyle w:val="Heading4"/>
        <w:ind w:left="720"/>
        <w:rPr>
          <w:b/>
        </w:rPr>
      </w:pPr>
      <w:r>
        <w:rPr>
          <w:b/>
        </w:rPr>
        <w:lastRenderedPageBreak/>
        <w:t>MetaFieldValue</w:t>
      </w:r>
    </w:p>
    <w:p w14:paraId="401A2DE5" w14:textId="01AEC16C" w:rsidR="00F11118" w:rsidRDefault="00D30ABD" w:rsidP="00F11118">
      <w:pPr>
        <w:ind w:left="720"/>
      </w:pPr>
      <w:r>
        <w:t xml:space="preserve">The </w:t>
      </w:r>
      <w:r w:rsidRPr="002674A8">
        <w:rPr>
          <w:b/>
          <w:i/>
        </w:rPr>
        <w:t>MetaFieldValue</w:t>
      </w:r>
      <w:r>
        <w:t xml:space="preserve"> table</w:t>
      </w:r>
      <w:r w:rsidR="00E76363">
        <w:t xml:space="preserve"> contains </w:t>
      </w:r>
      <w:r w:rsidR="00F11118">
        <w:t xml:space="preserve">the PCF values for each ObjectID, </w:t>
      </w:r>
      <w:r w:rsidR="00AC0778">
        <w:t xml:space="preserve">by </w:t>
      </w:r>
      <w:r w:rsidR="00F11118">
        <w:t>Field Name &amp; Effective Date.</w:t>
      </w:r>
      <w:r w:rsidR="007A6891">
        <w:t xml:space="preserve">  Since the data is stored effective date, a history of values for each object’s PCFs can be accessed from this table</w:t>
      </w:r>
      <w:r w:rsidR="003F110B">
        <w:t>.</w:t>
      </w:r>
    </w:p>
    <w:p w14:paraId="421B91E0" w14:textId="3E97D110" w:rsidR="000902AE" w:rsidRDefault="000902AE" w:rsidP="00F11118">
      <w:pPr>
        <w:pStyle w:val="ListParagraph"/>
        <w:numPr>
          <w:ilvl w:val="0"/>
          <w:numId w:val="27"/>
        </w:numPr>
      </w:pPr>
      <w:r>
        <w:t>PCF Field Names have the prefix “</w:t>
      </w:r>
      <w:r w:rsidRPr="000902AE">
        <w:rPr>
          <w:b/>
        </w:rPr>
        <w:t>_B</w:t>
      </w:r>
      <w:r>
        <w:t xml:space="preserve">” in the </w:t>
      </w:r>
      <w:r w:rsidRPr="002674A8">
        <w:rPr>
          <w:b/>
          <w:i/>
        </w:rPr>
        <w:t>MetaFieldValue</w:t>
      </w:r>
      <w:r>
        <w:t xml:space="preserve"> table.</w:t>
      </w:r>
      <w:r w:rsidR="00FC4370">
        <w:rPr>
          <w:rStyle w:val="FootnoteReference"/>
        </w:rPr>
        <w:footnoteReference w:id="1"/>
      </w:r>
    </w:p>
    <w:p w14:paraId="173E7785" w14:textId="0C3BFAE0" w:rsidR="000902AE" w:rsidRDefault="000902AE" w:rsidP="000902AE">
      <w:pPr>
        <w:pStyle w:val="ListParagraph"/>
        <w:numPr>
          <w:ilvl w:val="1"/>
          <w:numId w:val="27"/>
        </w:numPr>
      </w:pPr>
      <w:r>
        <w:t xml:space="preserve">The example in the screenshot below shows all of the PCF’s for ObjectID = </w:t>
      </w:r>
      <w:r w:rsidRPr="000902AE">
        <w:rPr>
          <w:b/>
        </w:rPr>
        <w:t>14130</w:t>
      </w:r>
      <w:r>
        <w:t xml:space="preserve">. </w:t>
      </w:r>
    </w:p>
    <w:p w14:paraId="277A5317" w14:textId="4CDB51A7" w:rsidR="00EA0013" w:rsidRDefault="000902AE" w:rsidP="00AC0778">
      <w:pPr>
        <w:pStyle w:val="ListParagraph"/>
        <w:numPr>
          <w:ilvl w:val="0"/>
          <w:numId w:val="27"/>
        </w:numPr>
      </w:pPr>
      <w:r>
        <w:t xml:space="preserve">In this example, </w:t>
      </w:r>
      <w:r w:rsidRPr="00AC0778">
        <w:rPr>
          <w:b/>
        </w:rPr>
        <w:t>ARAUnion3</w:t>
      </w:r>
      <w:r w:rsidR="00AC0778">
        <w:t xml:space="preserve"> is the only PCF setup in </w:t>
      </w:r>
      <w:r>
        <w:t xml:space="preserve">the Employment Class.  If there were other PCF’s in the Employment class for this employee, they would also be visible when reviewing the </w:t>
      </w:r>
      <w:r w:rsidRPr="002674A8">
        <w:rPr>
          <w:b/>
          <w:i/>
        </w:rPr>
        <w:t>MetaFieldValue</w:t>
      </w:r>
      <w:r>
        <w:t xml:space="preserve"> table.</w:t>
      </w:r>
    </w:p>
    <w:p w14:paraId="13C5A322" w14:textId="4174E99B" w:rsidR="00AC0778" w:rsidRDefault="00AC0778" w:rsidP="00AC0778">
      <w:pPr>
        <w:pStyle w:val="ListParagraph"/>
        <w:numPr>
          <w:ilvl w:val="0"/>
          <w:numId w:val="27"/>
        </w:numPr>
      </w:pPr>
      <w:r>
        <w:t xml:space="preserve">The </w:t>
      </w:r>
      <w:r w:rsidRPr="002674A8">
        <w:rPr>
          <w:b/>
          <w:i/>
        </w:rPr>
        <w:t>MetaFieldValue</w:t>
      </w:r>
      <w:r>
        <w:t xml:space="preserve"> table will display a history of values for each ObjectID, by Field Name &amp; Effective Date.</w:t>
      </w:r>
    </w:p>
    <w:p w14:paraId="5DE4E53C" w14:textId="3EB7DEFF" w:rsidR="00AC0778" w:rsidRDefault="00AC0778" w:rsidP="00AC0778">
      <w:pPr>
        <w:pStyle w:val="ListParagraph"/>
        <w:numPr>
          <w:ilvl w:val="1"/>
          <w:numId w:val="27"/>
        </w:numPr>
      </w:pPr>
      <w:r>
        <w:t xml:space="preserve">In the example below, the current value of ARAUnion3 = </w:t>
      </w:r>
      <w:r w:rsidRPr="00AC0778">
        <w:rPr>
          <w:b/>
        </w:rPr>
        <w:t>OH04</w:t>
      </w:r>
      <w:r>
        <w:t xml:space="preserve"> for this employee, effective 6/19/2017.  Previously, ARAUnion3 = </w:t>
      </w:r>
      <w:r>
        <w:rPr>
          <w:b/>
        </w:rPr>
        <w:t>OH02</w:t>
      </w:r>
      <w:r>
        <w:t>.</w:t>
      </w:r>
    </w:p>
    <w:p w14:paraId="55A53A3B" w14:textId="3FDBD4BA" w:rsidR="00AC0778" w:rsidRDefault="00AC0778" w:rsidP="00AC0778">
      <w:pPr>
        <w:pStyle w:val="ListParagraph"/>
        <w:numPr>
          <w:ilvl w:val="0"/>
          <w:numId w:val="27"/>
        </w:numPr>
      </w:pPr>
      <w:r>
        <w:t xml:space="preserve">The PCF data will be stored in one of the following fields in the </w:t>
      </w:r>
      <w:r w:rsidRPr="002674A8">
        <w:rPr>
          <w:b/>
          <w:i/>
        </w:rPr>
        <w:t>MetaFieldValue</w:t>
      </w:r>
      <w:r>
        <w:t xml:space="preserve"> table, depending on the data type definition for the PCF a</w:t>
      </w:r>
      <w:r w:rsidR="00342374">
        <w:t>t</w:t>
      </w:r>
      <w:r>
        <w:t xml:space="preserve"> the time the data was populated:</w:t>
      </w:r>
    </w:p>
    <w:p w14:paraId="0B6FEBD6" w14:textId="2217D729" w:rsidR="00AC0778" w:rsidRDefault="00AC0778" w:rsidP="00AC0778">
      <w:pPr>
        <w:pStyle w:val="ListParagraph"/>
        <w:numPr>
          <w:ilvl w:val="1"/>
          <w:numId w:val="27"/>
        </w:numPr>
      </w:pPr>
      <w:r>
        <w:t>BooleanValue (0 or 1)</w:t>
      </w:r>
    </w:p>
    <w:p w14:paraId="12AFCA98" w14:textId="0F50E285" w:rsidR="00AC0778" w:rsidRDefault="00AC0778" w:rsidP="00AC0778">
      <w:pPr>
        <w:pStyle w:val="ListParagraph"/>
        <w:numPr>
          <w:ilvl w:val="1"/>
          <w:numId w:val="27"/>
        </w:numPr>
      </w:pPr>
      <w:r>
        <w:t>DateTimeValue</w:t>
      </w:r>
    </w:p>
    <w:p w14:paraId="0633E124" w14:textId="2A7D9E74" w:rsidR="00AC0778" w:rsidRDefault="00AC0778" w:rsidP="00AC0778">
      <w:pPr>
        <w:pStyle w:val="ListParagraph"/>
        <w:numPr>
          <w:ilvl w:val="1"/>
          <w:numId w:val="27"/>
        </w:numPr>
      </w:pPr>
      <w:r>
        <w:t>NumericValue</w:t>
      </w:r>
    </w:p>
    <w:p w14:paraId="2D0EC3E3" w14:textId="6AB05476" w:rsidR="00AC0778" w:rsidRDefault="00AC0778" w:rsidP="00AC0778">
      <w:pPr>
        <w:pStyle w:val="ListParagraph"/>
        <w:numPr>
          <w:ilvl w:val="1"/>
          <w:numId w:val="27"/>
        </w:numPr>
      </w:pPr>
      <w:r>
        <w:t>StringValue</w:t>
      </w:r>
    </w:p>
    <w:p w14:paraId="30348A74" w14:textId="2B362DC1" w:rsidR="00AC0778" w:rsidRDefault="00AC0778" w:rsidP="00222A27">
      <w:pPr>
        <w:pStyle w:val="ListParagraph"/>
        <w:numPr>
          <w:ilvl w:val="2"/>
          <w:numId w:val="27"/>
        </w:numPr>
      </w:pPr>
      <w:r>
        <w:t xml:space="preserve">In the example below, the </w:t>
      </w:r>
      <w:r w:rsidRPr="00AC0778">
        <w:rPr>
          <w:b/>
        </w:rPr>
        <w:t>ARAUnion3</w:t>
      </w:r>
      <w:r>
        <w:t xml:space="preserve"> field data is defined as a String Value.</w:t>
      </w:r>
    </w:p>
    <w:p w14:paraId="34CBA72C" w14:textId="27C80E00" w:rsidR="00987710" w:rsidRDefault="00F11118" w:rsidP="006A4829">
      <w:pPr>
        <w:ind w:left="720"/>
        <w:rPr>
          <w:rFonts w:ascii="Calibri" w:hAnsi="Calibri"/>
          <w:color w:val="1F497D"/>
        </w:rPr>
      </w:pPr>
      <w:r>
        <w:rPr>
          <w:noProof/>
        </w:rPr>
        <w:drawing>
          <wp:inline distT="0" distB="0" distL="0" distR="0" wp14:anchorId="40CDD4CA" wp14:editId="3D033BCE">
            <wp:extent cx="5943600" cy="1290955"/>
            <wp:effectExtent l="76200" t="76200" r="133350" b="137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8DEBA8" w14:textId="77777777" w:rsidR="00FB40F2" w:rsidRDefault="00FB40F2">
      <w:pPr>
        <w:rPr>
          <w:rFonts w:asciiTheme="majorHAnsi" w:eastAsiaTheme="majorEastAsia" w:hAnsiTheme="majorHAnsi" w:cstheme="majorBidi"/>
          <w:color w:val="2E74B5" w:themeColor="accent1" w:themeShade="BF"/>
          <w:sz w:val="32"/>
          <w:szCs w:val="32"/>
        </w:rPr>
      </w:pPr>
      <w:r>
        <w:br w:type="page"/>
      </w:r>
    </w:p>
    <w:p w14:paraId="6FBE045F" w14:textId="0F49FC2B" w:rsidR="00F44EE1" w:rsidRDefault="00553B9F" w:rsidP="00E600C2">
      <w:pPr>
        <w:pStyle w:val="Heading1"/>
      </w:pPr>
      <w:bookmarkStart w:id="8" w:name="_Toc485829652"/>
      <w:r>
        <w:lastRenderedPageBreak/>
        <w:t xml:space="preserve">PCF </w:t>
      </w:r>
      <w:r w:rsidR="00E600C2">
        <w:t xml:space="preserve">Audit </w:t>
      </w:r>
      <w:r>
        <w:t>View</w:t>
      </w:r>
      <w:bookmarkEnd w:id="8"/>
    </w:p>
    <w:p w14:paraId="30596F54" w14:textId="40B59405" w:rsidR="00201667" w:rsidRDefault="00E600C2" w:rsidP="006E5CFD">
      <w:pPr>
        <w:ind w:left="720"/>
      </w:pPr>
      <w:r>
        <w:t>A view was</w:t>
      </w:r>
      <w:r w:rsidR="00201667">
        <w:t xml:space="preserve"> been developed (</w:t>
      </w:r>
      <w:r w:rsidR="00201667">
        <w:rPr>
          <w:i/>
        </w:rPr>
        <w:t>vw_dsi_CfgAuditData</w:t>
      </w:r>
      <w:r w:rsidR="00201667" w:rsidRPr="00201667">
        <w:t>)</w:t>
      </w:r>
      <w:r w:rsidR="008E352D">
        <w:t xml:space="preserve"> to assist with </w:t>
      </w:r>
      <w:r w:rsidR="00201667">
        <w:t>viewing changes to data in each PCF</w:t>
      </w:r>
      <w:r w:rsidR="003E25F6">
        <w:t>.</w:t>
      </w:r>
      <w:r w:rsidR="00DC6D35">
        <w:t xml:space="preserve">  </w:t>
      </w:r>
      <w:r w:rsidR="00201667">
        <w:t xml:space="preserve">The view can be retrieved from the PCF folder in Box </w:t>
      </w:r>
      <w:r>
        <w:t xml:space="preserve">&amp; deployed to the customer’s environment as needed </w:t>
      </w:r>
      <w:r w:rsidR="00201667">
        <w:t>(</w:t>
      </w:r>
      <w:hyperlink r:id="rId14" w:history="1">
        <w:r w:rsidR="00201667" w:rsidRPr="00091386">
          <w:rPr>
            <w:rStyle w:val="Hyperlink"/>
          </w:rPr>
          <w:t>https://ulti.box.com/s/expib2vyrdr6h7fyottnnon66zbz84ld</w:t>
        </w:r>
      </w:hyperlink>
      <w:r w:rsidR="00201667">
        <w:t>).</w:t>
      </w:r>
    </w:p>
    <w:p w14:paraId="630C617D" w14:textId="6C1ECB0F" w:rsidR="00150ECF" w:rsidRDefault="00150ECF" w:rsidP="00150ECF">
      <w:pPr>
        <w:ind w:left="1440"/>
      </w:pPr>
      <w:r>
        <w:rPr>
          <w:noProof/>
        </w:rPr>
        <w:drawing>
          <wp:inline distT="0" distB="0" distL="0" distR="0" wp14:anchorId="7460FD4D" wp14:editId="6361344A">
            <wp:extent cx="4846638" cy="1784350"/>
            <wp:effectExtent l="76200" t="76200" r="12573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7836" cy="1784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4F3E7" w14:textId="09FA36F9" w:rsidR="00613310" w:rsidRDefault="00613310" w:rsidP="000A49D2">
      <w:pPr>
        <w:pStyle w:val="ListParagraph"/>
        <w:numPr>
          <w:ilvl w:val="0"/>
          <w:numId w:val="32"/>
        </w:numPr>
      </w:pPr>
      <w:r>
        <w:t>Once deployed to the customer’s environment, this audit view can be used in a similar manner as the standard UltiPro audit view.</w:t>
      </w:r>
    </w:p>
    <w:p w14:paraId="4D7F3658" w14:textId="70AD1DD1" w:rsidR="00150ECF" w:rsidRPr="00150ECF" w:rsidRDefault="00613310" w:rsidP="0093673A">
      <w:pPr>
        <w:pStyle w:val="ListParagraph"/>
        <w:numPr>
          <w:ilvl w:val="0"/>
          <w:numId w:val="32"/>
        </w:numPr>
        <w:rPr>
          <w:rFonts w:asciiTheme="majorHAnsi" w:eastAsiaTheme="majorEastAsia" w:hAnsiTheme="majorHAnsi" w:cstheme="majorBidi"/>
          <w:color w:val="2E74B5" w:themeColor="accent1" w:themeShade="BF"/>
          <w:sz w:val="26"/>
          <w:szCs w:val="26"/>
        </w:rPr>
      </w:pPr>
      <w:r>
        <w:t>Remember that the Class names in the PCF audit view will have the prefix “</w:t>
      </w:r>
      <w:r w:rsidRPr="00150ECF">
        <w:rPr>
          <w:b/>
        </w:rPr>
        <w:t>S</w:t>
      </w:r>
      <w:r>
        <w:t>” &amp; the field names will have the prefix “</w:t>
      </w:r>
      <w:r w:rsidRPr="00150ECF">
        <w:rPr>
          <w:b/>
        </w:rPr>
        <w:t>_B</w:t>
      </w:r>
      <w:r>
        <w:t>”.</w:t>
      </w:r>
    </w:p>
    <w:p w14:paraId="0DE72A71" w14:textId="2B367118" w:rsidR="00613310" w:rsidRDefault="00613310" w:rsidP="00613310">
      <w:pPr>
        <w:pStyle w:val="Heading2"/>
        <w:rPr>
          <w:i/>
        </w:rPr>
      </w:pPr>
      <w:bookmarkStart w:id="9" w:name="_Toc485829653"/>
      <w:r>
        <w:t>Example: PCF Audit View (</w:t>
      </w:r>
      <w:r>
        <w:rPr>
          <w:i/>
        </w:rPr>
        <w:t>vw_dsi_CfgAuditData)</w:t>
      </w:r>
      <w:bookmarkEnd w:id="9"/>
    </w:p>
    <w:p w14:paraId="53A1F4D1" w14:textId="32A9083B" w:rsidR="00DE118C" w:rsidRPr="00DE118C" w:rsidRDefault="00DE118C" w:rsidP="00DE118C">
      <w:r>
        <w:t>This example q</w:t>
      </w:r>
      <w:r w:rsidR="0012012D">
        <w:t>uery displays the recent audit changes for PCF’s in the Employment &amp; OrgLevel3 classes.</w:t>
      </w:r>
    </w:p>
    <w:p w14:paraId="6833EDCB" w14:textId="53183569" w:rsidR="00613310" w:rsidRDefault="00DE118C" w:rsidP="00613310">
      <w:r>
        <w:rPr>
          <w:noProof/>
        </w:rPr>
        <w:drawing>
          <wp:inline distT="0" distB="0" distL="0" distR="0" wp14:anchorId="62C5DCFA" wp14:editId="2A935511">
            <wp:extent cx="5943600" cy="2940050"/>
            <wp:effectExtent l="76200" t="76200" r="13335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FBE879" w14:textId="77777777" w:rsidR="00FB40F2" w:rsidRDefault="00FB40F2">
      <w:pPr>
        <w:rPr>
          <w:rFonts w:asciiTheme="majorHAnsi" w:eastAsiaTheme="majorEastAsia" w:hAnsiTheme="majorHAnsi" w:cstheme="majorBidi"/>
          <w:color w:val="2E74B5" w:themeColor="accent1" w:themeShade="BF"/>
          <w:sz w:val="26"/>
          <w:szCs w:val="26"/>
        </w:rPr>
      </w:pPr>
      <w:r>
        <w:br w:type="page"/>
      </w:r>
    </w:p>
    <w:p w14:paraId="134A22A8" w14:textId="069F653F" w:rsidR="0012012D" w:rsidRDefault="0012012D" w:rsidP="0012012D">
      <w:pPr>
        <w:pStyle w:val="Heading2"/>
        <w:rPr>
          <w:i/>
        </w:rPr>
      </w:pPr>
      <w:bookmarkStart w:id="10" w:name="_Toc485829654"/>
      <w:r>
        <w:lastRenderedPageBreak/>
        <w:t>Example: U</w:t>
      </w:r>
      <w:r w:rsidR="00012CE1">
        <w:t>sing the PCF Audit View in a Changes-Only</w:t>
      </w:r>
      <w:r>
        <w:t xml:space="preserve"> Export</w:t>
      </w:r>
      <w:bookmarkEnd w:id="10"/>
    </w:p>
    <w:p w14:paraId="16533897" w14:textId="77777777" w:rsidR="000A49D2" w:rsidRDefault="000A49D2" w:rsidP="000A49D2">
      <w:pPr>
        <w:pStyle w:val="ListParagraph"/>
        <w:numPr>
          <w:ilvl w:val="0"/>
          <w:numId w:val="28"/>
        </w:numPr>
      </w:pPr>
      <w:r>
        <w:t xml:space="preserve">Insert the fields you wish to include in the audit selection into an “Audit Fields” table, as you would with UltiPro Core fields.   </w:t>
      </w:r>
    </w:p>
    <w:p w14:paraId="4F53FDF4" w14:textId="11AEC2E3" w:rsidR="000A49D2" w:rsidRDefault="000A49D2" w:rsidP="000A49D2">
      <w:pPr>
        <w:pStyle w:val="ListParagraph"/>
        <w:numPr>
          <w:ilvl w:val="1"/>
          <w:numId w:val="28"/>
        </w:numPr>
      </w:pPr>
      <w:r>
        <w:t>Remember that the Class names in the PCF audit view will have the prefix “</w:t>
      </w:r>
      <w:r w:rsidRPr="000902AE">
        <w:rPr>
          <w:b/>
        </w:rPr>
        <w:t>S</w:t>
      </w:r>
      <w:r>
        <w:t>” &amp; the field names will have the prefix “</w:t>
      </w:r>
      <w:r w:rsidRPr="000902AE">
        <w:rPr>
          <w:b/>
        </w:rPr>
        <w:t>_B</w:t>
      </w:r>
      <w:r>
        <w:t>”.</w:t>
      </w:r>
    </w:p>
    <w:p w14:paraId="629D7238" w14:textId="734F96AA" w:rsidR="00613310" w:rsidRPr="00613310" w:rsidRDefault="00613310" w:rsidP="000A49D2">
      <w:pPr>
        <w:pStyle w:val="ListParagraph"/>
        <w:ind w:left="1080"/>
      </w:pPr>
    </w:p>
    <w:p w14:paraId="1F4FD452" w14:textId="6010A504" w:rsidR="00613310" w:rsidRDefault="00012CE1" w:rsidP="000A49D2">
      <w:pPr>
        <w:ind w:left="1080"/>
      </w:pPr>
      <w:r>
        <w:rPr>
          <w:noProof/>
        </w:rPr>
        <w:drawing>
          <wp:inline distT="0" distB="0" distL="0" distR="0" wp14:anchorId="7F179295" wp14:editId="49885544">
            <wp:extent cx="5027482" cy="2636520"/>
            <wp:effectExtent l="76200" t="76200" r="135255" b="125730"/>
            <wp:docPr id="7" name="Picture 7" descr="C:\Users\scottbee\AppData\Local\Temp\SNAGHTML13af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bee\AppData\Local\Temp\SNAGHTML13af7b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166" cy="2637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9B3604" w14:textId="77777777" w:rsidR="00FB40F2" w:rsidRDefault="00FB40F2">
      <w:r>
        <w:br w:type="page"/>
      </w:r>
    </w:p>
    <w:p w14:paraId="3267C5CB" w14:textId="7A12217A" w:rsidR="000A49D2" w:rsidRDefault="000A49D2" w:rsidP="000A49D2">
      <w:pPr>
        <w:pStyle w:val="ListParagraph"/>
        <w:numPr>
          <w:ilvl w:val="0"/>
          <w:numId w:val="28"/>
        </w:numPr>
      </w:pPr>
      <w:r>
        <w:lastRenderedPageBreak/>
        <w:t xml:space="preserve">When creating the audit table in the export, ensure you are joining on  </w:t>
      </w:r>
      <w:r>
        <w:rPr>
          <w:i/>
        </w:rPr>
        <w:t>vw_dsi_CfgAuditData</w:t>
      </w:r>
      <w:r>
        <w:t xml:space="preserve"> for the PCF’s, rather than the standard UltiPro Core audit view.  </w:t>
      </w:r>
    </w:p>
    <w:p w14:paraId="7877439F" w14:textId="502AE107" w:rsidR="000A49D2" w:rsidRDefault="000A49D2" w:rsidP="000A49D2">
      <w:pPr>
        <w:pStyle w:val="ListParagraph"/>
        <w:numPr>
          <w:ilvl w:val="1"/>
          <w:numId w:val="28"/>
        </w:numPr>
      </w:pPr>
      <w:r>
        <w:t>The example below is gathering audit change both from the UltiPro Core audit view and the PCF audit view.</w:t>
      </w:r>
    </w:p>
    <w:p w14:paraId="54BC7B16" w14:textId="5572E408" w:rsidR="000A49D2" w:rsidRDefault="000A49D2" w:rsidP="000A49D2">
      <w:pPr>
        <w:pStyle w:val="ListParagraph"/>
        <w:ind w:left="1080"/>
      </w:pPr>
      <w:r>
        <w:rPr>
          <w:noProof/>
        </w:rPr>
        <w:drawing>
          <wp:inline distT="0" distB="0" distL="0" distR="0" wp14:anchorId="33A2DD73" wp14:editId="08AE53F6">
            <wp:extent cx="5943600" cy="3207385"/>
            <wp:effectExtent l="76200" t="76200" r="133350" b="1263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7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F90E50" w14:textId="1289EE5E" w:rsidR="00FA26D5" w:rsidRPr="00FA26D5" w:rsidRDefault="00FA26D5" w:rsidP="00FA26D5"/>
    <w:p w14:paraId="432CB870" w14:textId="77777777" w:rsidR="007B6581" w:rsidRDefault="007B6581">
      <w:pPr>
        <w:rPr>
          <w:rFonts w:asciiTheme="majorHAnsi" w:eastAsiaTheme="majorEastAsia" w:hAnsiTheme="majorHAnsi" w:cstheme="majorBidi"/>
          <w:color w:val="2E74B5" w:themeColor="accent1" w:themeShade="BF"/>
          <w:sz w:val="32"/>
          <w:szCs w:val="32"/>
        </w:rPr>
      </w:pPr>
      <w:r>
        <w:br w:type="page"/>
      </w:r>
    </w:p>
    <w:p w14:paraId="081C71B9" w14:textId="52465060" w:rsidR="00FB40F2" w:rsidRDefault="007672DD" w:rsidP="00553B9F">
      <w:pPr>
        <w:pStyle w:val="Heading1"/>
      </w:pPr>
      <w:bookmarkStart w:id="11" w:name="_Toc485829655"/>
      <w:r>
        <w:lastRenderedPageBreak/>
        <w:t>PCF</w:t>
      </w:r>
      <w:r w:rsidR="00553B9F">
        <w:t xml:space="preserve"> Imports</w:t>
      </w:r>
      <w:bookmarkEnd w:id="11"/>
    </w:p>
    <w:p w14:paraId="1BF701A0" w14:textId="7BB2F150" w:rsidR="00553B9F" w:rsidRDefault="007B6581" w:rsidP="007B6581">
      <w:pPr>
        <w:ind w:left="720"/>
      </w:pPr>
      <w:r>
        <w:t xml:space="preserve">Importing data into PCFs can be accomplished by inserting records directly into the </w:t>
      </w:r>
      <w:r w:rsidRPr="00C746A4">
        <w:rPr>
          <w:b/>
          <w:i/>
        </w:rPr>
        <w:t>MetaObject</w:t>
      </w:r>
      <w:r>
        <w:t xml:space="preserve"> &amp; </w:t>
      </w:r>
      <w:r w:rsidRPr="00C746A4">
        <w:rPr>
          <w:b/>
          <w:i/>
        </w:rPr>
        <w:t>MetaFieldValue</w:t>
      </w:r>
      <w:r>
        <w:t xml:space="preserve"> tables.</w:t>
      </w:r>
    </w:p>
    <w:p w14:paraId="3A9C8E76" w14:textId="15D1A046" w:rsidR="000176E3" w:rsidRDefault="000176E3" w:rsidP="000176E3">
      <w:pPr>
        <w:pStyle w:val="Heading2"/>
      </w:pPr>
      <w:bookmarkStart w:id="12" w:name="_Toc485829656"/>
      <w:r>
        <w:t>Example: PCF Imports</w:t>
      </w:r>
      <w:bookmarkEnd w:id="12"/>
    </w:p>
    <w:p w14:paraId="372AD4C5" w14:textId="5FA13750" w:rsidR="00A040B6" w:rsidRPr="00A040B6" w:rsidRDefault="00A040B6" w:rsidP="00A040B6">
      <w:r>
        <w:t xml:space="preserve">In the example below, data is being imported into the </w:t>
      </w:r>
      <w:r>
        <w:rPr>
          <w:b/>
        </w:rPr>
        <w:t>HowWorkTimeIsSubmitted</w:t>
      </w:r>
      <w:r>
        <w:t xml:space="preserve"> field in the </w:t>
      </w:r>
      <w:r w:rsidRPr="00A040B6">
        <w:rPr>
          <w:b/>
        </w:rPr>
        <w:t>Employment</w:t>
      </w:r>
      <w:r>
        <w:t xml:space="preserve"> class. </w:t>
      </w:r>
    </w:p>
    <w:p w14:paraId="24962B69" w14:textId="77777777" w:rsidR="00A040B6" w:rsidRDefault="00A040B6" w:rsidP="00A040B6">
      <w:pPr>
        <w:pStyle w:val="ListParagraph"/>
        <w:numPr>
          <w:ilvl w:val="0"/>
          <w:numId w:val="33"/>
        </w:numPr>
      </w:pPr>
      <w:r>
        <w:t>Similar to an standard SQL import:</w:t>
      </w:r>
    </w:p>
    <w:p w14:paraId="7DC1FB46" w14:textId="5CAA7820" w:rsidR="000176E3" w:rsidRDefault="00A040B6" w:rsidP="00A040B6">
      <w:pPr>
        <w:pStyle w:val="ListParagraph"/>
        <w:numPr>
          <w:ilvl w:val="0"/>
          <w:numId w:val="34"/>
        </w:numPr>
      </w:pPr>
      <w:r>
        <w:t xml:space="preserve">Load &amp; parse the import file using Bulk Insert.  </w:t>
      </w:r>
    </w:p>
    <w:p w14:paraId="12CF56DE" w14:textId="46D3F33F" w:rsidR="00A040B6" w:rsidRDefault="00A040B6" w:rsidP="00A040B6">
      <w:pPr>
        <w:pStyle w:val="ListParagraph"/>
        <w:numPr>
          <w:ilvl w:val="0"/>
          <w:numId w:val="34"/>
        </w:numPr>
      </w:pPr>
      <w:r>
        <w:t xml:space="preserve">Use the driver table to perform any translations/error checking/validations necessary, based on the </w:t>
      </w:r>
      <w:r w:rsidR="008E31CA">
        <w:t xml:space="preserve">import </w:t>
      </w:r>
      <w:r>
        <w:t>requirements.</w:t>
      </w:r>
    </w:p>
    <w:p w14:paraId="5489F9B4" w14:textId="0B81DEE6" w:rsidR="00BC32B9" w:rsidRPr="000176E3" w:rsidRDefault="00A040B6" w:rsidP="00A040B6">
      <w:pPr>
        <w:ind w:left="720"/>
      </w:pPr>
      <w:r>
        <w:rPr>
          <w:noProof/>
        </w:rPr>
        <w:drawing>
          <wp:inline distT="0" distB="0" distL="0" distR="0" wp14:anchorId="1050D1DC" wp14:editId="4A5644E9">
            <wp:extent cx="4480560" cy="4761452"/>
            <wp:effectExtent l="76200" t="76200" r="129540"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014" cy="4787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C58473" w14:textId="601AF21F" w:rsidR="002556C5" w:rsidRDefault="002556C5">
      <w:pPr>
        <w:rPr>
          <w:rFonts w:asciiTheme="majorHAnsi" w:eastAsiaTheme="majorEastAsia" w:hAnsiTheme="majorHAnsi" w:cstheme="majorBidi"/>
          <w:color w:val="2E74B5" w:themeColor="accent1" w:themeShade="BF"/>
          <w:sz w:val="32"/>
          <w:szCs w:val="32"/>
        </w:rPr>
      </w:pPr>
      <w:r>
        <w:br w:type="page"/>
      </w:r>
      <w:r w:rsidR="00A040B6">
        <w:rPr>
          <w:noProof/>
        </w:rPr>
        <w:lastRenderedPageBreak/>
        <w:drawing>
          <wp:inline distT="0" distB="0" distL="0" distR="0" wp14:anchorId="04C76D00" wp14:editId="48653FA2">
            <wp:extent cx="5943600" cy="3411855"/>
            <wp:effectExtent l="76200" t="76200" r="133350" b="131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11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DAF798" w14:textId="5A87C25E" w:rsidR="008E31CA" w:rsidRDefault="00156672" w:rsidP="00156672">
      <w:pPr>
        <w:pStyle w:val="ListParagraph"/>
        <w:numPr>
          <w:ilvl w:val="0"/>
          <w:numId w:val="33"/>
        </w:numPr>
      </w:pPr>
      <w:r>
        <w:t xml:space="preserve">Insert records into the </w:t>
      </w:r>
      <w:r w:rsidRPr="00156672">
        <w:rPr>
          <w:b/>
        </w:rPr>
        <w:t>MetaObject</w:t>
      </w:r>
      <w:r>
        <w:t xml:space="preserve"> table for objects do not </w:t>
      </w:r>
      <w:r w:rsidR="006B116C">
        <w:t xml:space="preserve">already exist in this table.  </w:t>
      </w:r>
    </w:p>
    <w:p w14:paraId="04D57C99" w14:textId="7F55D924" w:rsidR="006B116C" w:rsidRDefault="006B116C" w:rsidP="006B116C">
      <w:pPr>
        <w:pStyle w:val="ListParagraph"/>
        <w:numPr>
          <w:ilvl w:val="1"/>
          <w:numId w:val="33"/>
        </w:numPr>
      </w:pPr>
      <w:r>
        <w:t>Remember that the Class names will need to have the prefix “</w:t>
      </w:r>
      <w:r w:rsidRPr="000902AE">
        <w:rPr>
          <w:b/>
        </w:rPr>
        <w:t>S</w:t>
      </w:r>
      <w:r>
        <w:t>” &amp; the field names will have the prefix “</w:t>
      </w:r>
      <w:r w:rsidRPr="000902AE">
        <w:rPr>
          <w:b/>
        </w:rPr>
        <w:t>_B</w:t>
      </w:r>
      <w:r>
        <w:t>”.</w:t>
      </w:r>
    </w:p>
    <w:p w14:paraId="1B78277A" w14:textId="6B8F2E49" w:rsidR="006B116C" w:rsidRDefault="006B116C" w:rsidP="006B116C">
      <w:pPr>
        <w:pStyle w:val="ListParagraph"/>
        <w:numPr>
          <w:ilvl w:val="1"/>
          <w:numId w:val="33"/>
        </w:numPr>
      </w:pPr>
      <w:r>
        <w:t xml:space="preserve">In this example, </w:t>
      </w:r>
      <w:r w:rsidRPr="006B116C">
        <w:rPr>
          <w:b/>
        </w:rPr>
        <w:t>MetaObject</w:t>
      </w:r>
      <w:r>
        <w:t xml:space="preserve"> records are being inserted for records where the EEID/COID combination does not already exist in the </w:t>
      </w:r>
      <w:r w:rsidRPr="006B116C">
        <w:rPr>
          <w:b/>
        </w:rPr>
        <w:t>Employment</w:t>
      </w:r>
      <w:r>
        <w:t xml:space="preserve"> class.</w:t>
      </w:r>
    </w:p>
    <w:p w14:paraId="1AE73673" w14:textId="321930B6" w:rsidR="00156672" w:rsidRDefault="00156672" w:rsidP="00156672">
      <w:pPr>
        <w:rPr>
          <w:rFonts w:asciiTheme="majorHAnsi" w:eastAsiaTheme="majorEastAsia" w:hAnsiTheme="majorHAnsi" w:cstheme="majorBidi"/>
          <w:color w:val="2E74B5" w:themeColor="accent1" w:themeShade="BF"/>
          <w:sz w:val="32"/>
          <w:szCs w:val="32"/>
        </w:rPr>
      </w:pPr>
      <w:r>
        <w:rPr>
          <w:noProof/>
        </w:rPr>
        <w:drawing>
          <wp:inline distT="0" distB="0" distL="0" distR="0" wp14:anchorId="0B6E7356" wp14:editId="74098532">
            <wp:extent cx="6103295" cy="2887980"/>
            <wp:effectExtent l="76200" t="76200" r="126365"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9252" cy="2890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EFA4D9" w14:textId="548DB809" w:rsidR="006B116C" w:rsidRDefault="006B116C" w:rsidP="006B116C">
      <w:pPr>
        <w:pStyle w:val="ListParagraph"/>
        <w:numPr>
          <w:ilvl w:val="0"/>
          <w:numId w:val="33"/>
        </w:numPr>
      </w:pPr>
      <w:r>
        <w:lastRenderedPageBreak/>
        <w:t xml:space="preserve">Insert records into </w:t>
      </w:r>
      <w:r w:rsidRPr="006B116C">
        <w:rPr>
          <w:b/>
        </w:rPr>
        <w:t>MetaFieldValue</w:t>
      </w:r>
      <w:r>
        <w:t xml:space="preserve"> table for the PCF field that is being updated.</w:t>
      </w:r>
    </w:p>
    <w:p w14:paraId="5BDA15E6" w14:textId="3133F2B0" w:rsidR="006B116C" w:rsidRDefault="006B116C" w:rsidP="006B116C">
      <w:pPr>
        <w:pStyle w:val="ListParagraph"/>
        <w:numPr>
          <w:ilvl w:val="1"/>
          <w:numId w:val="33"/>
        </w:numPr>
      </w:pPr>
      <w:r>
        <w:t xml:space="preserve">There is a new record in </w:t>
      </w:r>
      <w:r w:rsidR="00206673" w:rsidRPr="006B116C">
        <w:rPr>
          <w:b/>
        </w:rPr>
        <w:t>MetaFieldValue</w:t>
      </w:r>
      <w:r w:rsidR="00206673">
        <w:t xml:space="preserve"> for the PCF each time it is changed/updated, so we will always be inserting rows into </w:t>
      </w:r>
      <w:r w:rsidR="00206673" w:rsidRPr="006B116C">
        <w:rPr>
          <w:b/>
        </w:rPr>
        <w:t>MetaFieldValue</w:t>
      </w:r>
      <w:r w:rsidR="00206673">
        <w:t xml:space="preserve"> with a new effective date, not updating existing rows.</w:t>
      </w:r>
    </w:p>
    <w:p w14:paraId="1E224493" w14:textId="09A33010" w:rsidR="00206673" w:rsidRDefault="00206673" w:rsidP="006B116C">
      <w:pPr>
        <w:pStyle w:val="ListParagraph"/>
        <w:numPr>
          <w:ilvl w:val="1"/>
          <w:numId w:val="33"/>
        </w:numPr>
      </w:pPr>
      <w:r>
        <w:t xml:space="preserve">The data must be inserted into the correct field in </w:t>
      </w:r>
      <w:r w:rsidRPr="006B116C">
        <w:rPr>
          <w:b/>
        </w:rPr>
        <w:t>MetaFieldValue</w:t>
      </w:r>
      <w:r>
        <w:t xml:space="preserve">, based on the data type: </w:t>
      </w:r>
      <w:r w:rsidRPr="00206673">
        <w:rPr>
          <w:i/>
        </w:rPr>
        <w:t>BooleanValue</w:t>
      </w:r>
      <w:r>
        <w:t xml:space="preserve">, </w:t>
      </w:r>
      <w:r w:rsidRPr="00206673">
        <w:rPr>
          <w:i/>
        </w:rPr>
        <w:t>NumericValue</w:t>
      </w:r>
      <w:r>
        <w:t xml:space="preserve">, </w:t>
      </w:r>
      <w:r w:rsidRPr="00206673">
        <w:rPr>
          <w:i/>
        </w:rPr>
        <w:t>StringValue</w:t>
      </w:r>
      <w:r>
        <w:t xml:space="preserve">, </w:t>
      </w:r>
      <w:r w:rsidRPr="00206673">
        <w:rPr>
          <w:i/>
        </w:rPr>
        <w:t>DateTimeValue</w:t>
      </w:r>
      <w:r>
        <w:t xml:space="preserve"> (not shown in the screenshot below since it was not needed).</w:t>
      </w:r>
    </w:p>
    <w:p w14:paraId="14AB6077" w14:textId="59AAA2A7" w:rsidR="00206673" w:rsidRDefault="00206673" w:rsidP="00206673">
      <w:pPr>
        <w:pStyle w:val="ListParagraph"/>
        <w:numPr>
          <w:ilvl w:val="2"/>
          <w:numId w:val="33"/>
        </w:numPr>
      </w:pPr>
      <w:r>
        <w:t xml:space="preserve">For the example below, the field drvHowWorkTimeSub is being stored in the </w:t>
      </w:r>
      <w:r w:rsidRPr="00206673">
        <w:rPr>
          <w:i/>
        </w:rPr>
        <w:t>StringValue</w:t>
      </w:r>
      <w:r>
        <w:t xml:space="preserve"> field.</w:t>
      </w:r>
    </w:p>
    <w:p w14:paraId="54777FD9" w14:textId="7BA7E870" w:rsidR="00206673" w:rsidRDefault="00206673" w:rsidP="006B116C">
      <w:pPr>
        <w:pStyle w:val="ListParagraph"/>
        <w:numPr>
          <w:ilvl w:val="1"/>
          <w:numId w:val="33"/>
        </w:numPr>
      </w:pPr>
      <w:r>
        <w:t xml:space="preserve">This insert is populating the </w:t>
      </w:r>
      <w:r w:rsidRPr="00206673">
        <w:rPr>
          <w:i/>
        </w:rPr>
        <w:t>ID</w:t>
      </w:r>
      <w:r>
        <w:t xml:space="preserve"> from the </w:t>
      </w:r>
      <w:r w:rsidRPr="006B116C">
        <w:rPr>
          <w:b/>
        </w:rPr>
        <w:t>MetaObject</w:t>
      </w:r>
      <w:r>
        <w:rPr>
          <w:b/>
        </w:rPr>
        <w:t xml:space="preserve"> </w:t>
      </w:r>
      <w:r>
        <w:t xml:space="preserve">table into each </w:t>
      </w:r>
      <w:r w:rsidRPr="006B116C">
        <w:rPr>
          <w:b/>
        </w:rPr>
        <w:t>MetaFieldValue</w:t>
      </w:r>
      <w:r>
        <w:rPr>
          <w:b/>
        </w:rPr>
        <w:t xml:space="preserve"> </w:t>
      </w:r>
      <w:r w:rsidRPr="00206673">
        <w:t>record.</w:t>
      </w:r>
      <w:r>
        <w:t xml:space="preserve">  This </w:t>
      </w:r>
      <w:r w:rsidRPr="00206673">
        <w:rPr>
          <w:i/>
        </w:rPr>
        <w:t>ObjectID</w:t>
      </w:r>
      <w:r>
        <w:t xml:space="preserve"> would allow us </w:t>
      </w:r>
      <w:r w:rsidR="00B84951">
        <w:t>associate this record with the employee’s EEID/COID.</w:t>
      </w:r>
    </w:p>
    <w:p w14:paraId="2C47B8E4" w14:textId="792B1A48" w:rsidR="006B116C" w:rsidRDefault="006B116C" w:rsidP="006B116C">
      <w:pPr>
        <w:ind w:left="360"/>
        <w:rPr>
          <w:b/>
        </w:rPr>
      </w:pPr>
      <w:r>
        <w:rPr>
          <w:noProof/>
        </w:rPr>
        <w:drawing>
          <wp:inline distT="0" distB="0" distL="0" distR="0" wp14:anchorId="059C38B1" wp14:editId="56BF6B79">
            <wp:extent cx="5943600" cy="2146300"/>
            <wp:effectExtent l="76200" t="76200" r="133350" b="139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46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8A62BE" w14:textId="77777777" w:rsidR="00B84951" w:rsidRDefault="00B84951">
      <w:r>
        <w:br w:type="page"/>
      </w:r>
    </w:p>
    <w:p w14:paraId="738D0E0A" w14:textId="34708AD2" w:rsidR="00B84951" w:rsidRDefault="00B84951" w:rsidP="00B84951">
      <w:pPr>
        <w:pStyle w:val="ListParagraph"/>
        <w:numPr>
          <w:ilvl w:val="0"/>
          <w:numId w:val="33"/>
        </w:numPr>
      </w:pPr>
      <w:r w:rsidRPr="00B84951">
        <w:lastRenderedPageBreak/>
        <w:t xml:space="preserve">For </w:t>
      </w:r>
      <w:r>
        <w:t xml:space="preserve">inserts into the </w:t>
      </w:r>
      <w:r w:rsidRPr="00B84951">
        <w:rPr>
          <w:b/>
        </w:rPr>
        <w:t>Employment</w:t>
      </w:r>
      <w:r>
        <w:t xml:space="preserve"> Class only:</w:t>
      </w:r>
    </w:p>
    <w:p w14:paraId="7B4ABA16" w14:textId="5ECEADCF" w:rsidR="00B84951" w:rsidRDefault="00B84951" w:rsidP="00B84951">
      <w:pPr>
        <w:pStyle w:val="ListParagraph"/>
        <w:numPr>
          <w:ilvl w:val="1"/>
          <w:numId w:val="33"/>
        </w:numPr>
      </w:pPr>
      <w:r>
        <w:t xml:space="preserve">There is an </w:t>
      </w:r>
      <w:r w:rsidRPr="00B84951">
        <w:rPr>
          <w:b/>
        </w:rPr>
        <w:t>EmploymentHistory</w:t>
      </w:r>
      <w:r>
        <w:t xml:space="preserve"> class that goes along with the </w:t>
      </w:r>
      <w:r w:rsidRPr="00B84951">
        <w:rPr>
          <w:b/>
        </w:rPr>
        <w:t>Employment</w:t>
      </w:r>
      <w:r>
        <w:t xml:space="preserve"> Class.</w:t>
      </w:r>
    </w:p>
    <w:p w14:paraId="39EEC381" w14:textId="187892D2" w:rsidR="00B84951" w:rsidRDefault="00B84951" w:rsidP="00B84951">
      <w:pPr>
        <w:pStyle w:val="ListParagraph"/>
        <w:numPr>
          <w:ilvl w:val="2"/>
          <w:numId w:val="33"/>
        </w:numPr>
      </w:pPr>
      <w:r w:rsidRPr="00B84951">
        <w:rPr>
          <w:b/>
        </w:rPr>
        <w:t>Employment</w:t>
      </w:r>
      <w:r>
        <w:t xml:space="preserve"> is similar to </w:t>
      </w:r>
      <w:r w:rsidRPr="00B84951">
        <w:rPr>
          <w:b/>
        </w:rPr>
        <w:t>EmpComp</w:t>
      </w:r>
    </w:p>
    <w:p w14:paraId="79ADB7FE" w14:textId="64A54C64" w:rsidR="00B84951" w:rsidRPr="00B84951" w:rsidRDefault="00B84951" w:rsidP="00B84951">
      <w:pPr>
        <w:pStyle w:val="ListParagraph"/>
        <w:numPr>
          <w:ilvl w:val="2"/>
          <w:numId w:val="33"/>
        </w:numPr>
      </w:pPr>
      <w:r w:rsidRPr="00B84951">
        <w:rPr>
          <w:b/>
        </w:rPr>
        <w:t>EmploymentHistory</w:t>
      </w:r>
      <w:r>
        <w:t xml:space="preserve"> is similar to </w:t>
      </w:r>
      <w:r w:rsidRPr="00B84951">
        <w:rPr>
          <w:b/>
        </w:rPr>
        <w:t>EmpHJob</w:t>
      </w:r>
    </w:p>
    <w:p w14:paraId="74693FBC" w14:textId="77777777" w:rsidR="00B84951" w:rsidRPr="00B84951" w:rsidRDefault="00B84951" w:rsidP="00B84951">
      <w:pPr>
        <w:pStyle w:val="ListParagraph"/>
        <w:numPr>
          <w:ilvl w:val="1"/>
          <w:numId w:val="33"/>
        </w:numPr>
        <w:autoSpaceDE w:val="0"/>
        <w:autoSpaceDN w:val="0"/>
        <w:adjustRightInd w:val="0"/>
        <w:spacing w:after="0" w:line="240" w:lineRule="auto"/>
        <w:rPr>
          <w:rFonts w:ascii="Consolas" w:hAnsi="Consolas" w:cs="Consolas"/>
          <w:sz w:val="19"/>
          <w:szCs w:val="19"/>
        </w:rPr>
      </w:pPr>
      <w:r>
        <w:t xml:space="preserve">As such, we need to update the </w:t>
      </w:r>
      <w:r w:rsidRPr="00B84951">
        <w:rPr>
          <w:b/>
        </w:rPr>
        <w:t>EmploymentHistory</w:t>
      </w:r>
      <w:r>
        <w:t xml:space="preserve"> PCF when the </w:t>
      </w:r>
      <w:r w:rsidRPr="00B84951">
        <w:rPr>
          <w:b/>
        </w:rPr>
        <w:t xml:space="preserve">Employment </w:t>
      </w:r>
      <w:r w:rsidRPr="00B84951">
        <w:t>PCF is updated.</w:t>
      </w:r>
      <w:r>
        <w:t xml:space="preserve">  Luckily, there is a SP in the product (</w:t>
      </w:r>
      <w:r w:rsidRPr="00B84951">
        <w:rPr>
          <w:rFonts w:ascii="Consolas" w:hAnsi="Consolas" w:cs="Consolas"/>
          <w:sz w:val="19"/>
          <w:szCs w:val="19"/>
        </w:rPr>
        <w:t xml:space="preserve">sp_usg_CopyMetaFieldValuesToEmploymentHistory) </w:t>
      </w:r>
      <w:r>
        <w:t xml:space="preserve">that will perform these updates for us.  </w:t>
      </w:r>
    </w:p>
    <w:p w14:paraId="43FB05AA" w14:textId="5EC9F135" w:rsidR="00B84951" w:rsidRPr="00B84951" w:rsidRDefault="00B84951" w:rsidP="00B84951">
      <w:pPr>
        <w:pStyle w:val="ListParagraph"/>
        <w:numPr>
          <w:ilvl w:val="2"/>
          <w:numId w:val="33"/>
        </w:numPr>
        <w:autoSpaceDE w:val="0"/>
        <w:autoSpaceDN w:val="0"/>
        <w:adjustRightInd w:val="0"/>
        <w:spacing w:after="0" w:line="240" w:lineRule="auto"/>
        <w:rPr>
          <w:rFonts w:ascii="Consolas" w:hAnsi="Consolas" w:cs="Consolas"/>
          <w:sz w:val="19"/>
          <w:szCs w:val="19"/>
        </w:rPr>
      </w:pPr>
      <w:r>
        <w:t xml:space="preserve">We just need to loop through the EEID/COID’s that were updated and call this function in order to have </w:t>
      </w:r>
      <w:r w:rsidRPr="00B84951">
        <w:rPr>
          <w:b/>
        </w:rPr>
        <w:t>EmploymentHistory</w:t>
      </w:r>
      <w:r>
        <w:rPr>
          <w:b/>
        </w:rPr>
        <w:t xml:space="preserve"> </w:t>
      </w:r>
      <w:r w:rsidRPr="00B84951">
        <w:t>updated for these employees.</w:t>
      </w:r>
    </w:p>
    <w:p w14:paraId="04376044" w14:textId="64EFF94E" w:rsidR="00B84951" w:rsidRPr="00B84951" w:rsidRDefault="00B84951" w:rsidP="00B84951">
      <w:pPr>
        <w:pStyle w:val="ListParagraph"/>
        <w:numPr>
          <w:ilvl w:val="2"/>
          <w:numId w:val="33"/>
        </w:numPr>
        <w:autoSpaceDE w:val="0"/>
        <w:autoSpaceDN w:val="0"/>
        <w:adjustRightInd w:val="0"/>
        <w:spacing w:after="0" w:line="240" w:lineRule="auto"/>
        <w:rPr>
          <w:rFonts w:ascii="Consolas" w:hAnsi="Consolas" w:cs="Consolas"/>
          <w:sz w:val="19"/>
          <w:szCs w:val="19"/>
        </w:rPr>
      </w:pPr>
      <w:r>
        <w:t xml:space="preserve">The example below shows the cursor that was declared to loop through &amp; update </w:t>
      </w:r>
      <w:r w:rsidRPr="00B84951">
        <w:rPr>
          <w:b/>
        </w:rPr>
        <w:t>EmploymentHistory</w:t>
      </w:r>
      <w:r>
        <w:t xml:space="preserve"> for the employees in the driver table.</w:t>
      </w:r>
    </w:p>
    <w:p w14:paraId="653C20E4" w14:textId="5655F970" w:rsidR="00B84951" w:rsidRPr="00B84951" w:rsidRDefault="00D9433A" w:rsidP="00B84951">
      <w:pPr>
        <w:pStyle w:val="ListParagraph"/>
        <w:numPr>
          <w:ilvl w:val="1"/>
          <w:numId w:val="33"/>
        </w:numPr>
        <w:autoSpaceDE w:val="0"/>
        <w:autoSpaceDN w:val="0"/>
        <w:adjustRightInd w:val="0"/>
        <w:spacing w:after="0" w:line="240" w:lineRule="auto"/>
        <w:rPr>
          <w:rFonts w:ascii="Consolas" w:hAnsi="Consolas" w:cs="Consolas"/>
          <w:sz w:val="19"/>
          <w:szCs w:val="19"/>
        </w:rPr>
      </w:pPr>
      <w:r>
        <w:t xml:space="preserve">This update is needed only for the </w:t>
      </w:r>
      <w:r w:rsidRPr="00B84951">
        <w:rPr>
          <w:b/>
        </w:rPr>
        <w:t>Employment</w:t>
      </w:r>
      <w:r>
        <w:t xml:space="preserve"> Class. </w:t>
      </w:r>
      <w:r w:rsidR="00B84951">
        <w:t>This would not be needed for updates to other classes that do not have “History” tables (e.g. JobCode, OrgLevel, Location, …)</w:t>
      </w:r>
    </w:p>
    <w:p w14:paraId="0560917E" w14:textId="6D1D216C" w:rsidR="00B84951" w:rsidRPr="006B116C" w:rsidRDefault="00B84951" w:rsidP="006B116C">
      <w:pPr>
        <w:ind w:left="360"/>
        <w:rPr>
          <w:b/>
        </w:rPr>
      </w:pPr>
      <w:r>
        <w:rPr>
          <w:noProof/>
        </w:rPr>
        <w:drawing>
          <wp:inline distT="0" distB="0" distL="0" distR="0" wp14:anchorId="11981151" wp14:editId="2DFBC507">
            <wp:extent cx="5943600" cy="2333625"/>
            <wp:effectExtent l="76200" t="76200" r="133350"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33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443DF5" w14:textId="77777777" w:rsidR="00156672" w:rsidRDefault="00156672">
      <w:pPr>
        <w:rPr>
          <w:rFonts w:asciiTheme="majorHAnsi" w:eastAsiaTheme="majorEastAsia" w:hAnsiTheme="majorHAnsi" w:cstheme="majorBidi"/>
          <w:color w:val="2E74B5" w:themeColor="accent1" w:themeShade="BF"/>
          <w:sz w:val="32"/>
          <w:szCs w:val="32"/>
        </w:rPr>
      </w:pPr>
      <w:r>
        <w:br w:type="page"/>
      </w:r>
    </w:p>
    <w:p w14:paraId="084C8233" w14:textId="3DFF6EA3" w:rsidR="00750026" w:rsidRDefault="00750026" w:rsidP="00750026">
      <w:pPr>
        <w:pStyle w:val="Heading1"/>
      </w:pPr>
      <w:bookmarkStart w:id="13" w:name="_Toc485829657"/>
      <w:r>
        <w:lastRenderedPageBreak/>
        <w:t>Sample SPs &amp; Specs</w:t>
      </w:r>
      <w:bookmarkEnd w:id="13"/>
    </w:p>
    <w:p w14:paraId="47DFDDFA" w14:textId="7DB6470D" w:rsidR="00150ECF" w:rsidRDefault="00150ECF" w:rsidP="00750026">
      <w:pPr>
        <w:ind w:left="720"/>
      </w:pPr>
      <w:r>
        <w:t>E</w:t>
      </w:r>
      <w:r w:rsidR="00750026">
        <w:t xml:space="preserve">xample SPs &amp; specs have been compiled under the </w:t>
      </w:r>
      <w:r w:rsidR="00750026" w:rsidRPr="00750026">
        <w:rPr>
          <w:b/>
        </w:rPr>
        <w:t>Platform Configurable Fields</w:t>
      </w:r>
      <w:r w:rsidR="00750026">
        <w:t xml:space="preserve"> </w:t>
      </w:r>
      <w:r w:rsidR="00750026">
        <w:sym w:font="Wingdings" w:char="F0E0"/>
      </w:r>
      <w:r w:rsidR="00750026">
        <w:t xml:space="preserve"> </w:t>
      </w:r>
      <w:r w:rsidR="00750026" w:rsidRPr="00750026">
        <w:rPr>
          <w:b/>
        </w:rPr>
        <w:t>PCF – Sample SPs and Specs</w:t>
      </w:r>
      <w:r w:rsidR="00750026">
        <w:t xml:space="preserve"> folder in Box: </w:t>
      </w:r>
      <w:hyperlink r:id="rId24" w:history="1">
        <w:r w:rsidR="00750026" w:rsidRPr="00097CA2">
          <w:rPr>
            <w:rStyle w:val="Hyperlink"/>
          </w:rPr>
          <w:t>https://ulti.box.com/s/expib2vyrdr6h7fyottnnon66zbz84ld</w:t>
        </w:r>
      </w:hyperlink>
      <w:r w:rsidR="00750026">
        <w:t xml:space="preserve"> </w:t>
      </w:r>
    </w:p>
    <w:p w14:paraId="789DED03" w14:textId="77777777" w:rsidR="00150ECF" w:rsidRDefault="00150ECF" w:rsidP="00750026">
      <w:pPr>
        <w:ind w:left="720"/>
      </w:pPr>
      <w:r>
        <w:rPr>
          <w:noProof/>
        </w:rPr>
        <w:drawing>
          <wp:inline distT="0" distB="0" distL="0" distR="0" wp14:anchorId="0A6BE2DC" wp14:editId="6AAC8CAE">
            <wp:extent cx="4892040" cy="1453500"/>
            <wp:effectExtent l="76200" t="76200" r="13716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0859" cy="1459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120058" w14:textId="0B12DD13" w:rsidR="007B6581" w:rsidRDefault="00150ECF" w:rsidP="00150ECF">
      <w:pPr>
        <w:ind w:left="1440"/>
      </w:pPr>
      <w:r>
        <w:rPr>
          <w:noProof/>
        </w:rPr>
        <w:drawing>
          <wp:inline distT="0" distB="0" distL="0" distR="0" wp14:anchorId="6DB7CD6F" wp14:editId="57E3834C">
            <wp:extent cx="4069080" cy="3849976"/>
            <wp:effectExtent l="76200" t="76200" r="14097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9108" cy="38594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B6581">
        <w:br w:type="page"/>
      </w:r>
    </w:p>
    <w:p w14:paraId="7BE9D68E" w14:textId="0BA22E3E" w:rsidR="005F43E6" w:rsidRDefault="005F43E6" w:rsidP="005F43E6">
      <w:pPr>
        <w:pStyle w:val="Heading1"/>
      </w:pPr>
      <w:bookmarkStart w:id="14" w:name="_Toc485829658"/>
      <w:r>
        <w:lastRenderedPageBreak/>
        <w:t>Applications in Interfaces</w:t>
      </w:r>
      <w:bookmarkEnd w:id="14"/>
    </w:p>
    <w:p w14:paraId="1907DD46" w14:textId="5612004B" w:rsidR="005F43E6" w:rsidRDefault="005F43E6" w:rsidP="005F43E6">
      <w:pPr>
        <w:pStyle w:val="Heading2"/>
      </w:pPr>
      <w:bookmarkStart w:id="15" w:name="_Toc485829659"/>
      <w:r>
        <w:t>Benefit Plan/Group Mappings</w:t>
      </w:r>
      <w:bookmarkEnd w:id="15"/>
    </w:p>
    <w:p w14:paraId="49AE4DC4" w14:textId="77777777" w:rsidR="00CF272E" w:rsidRDefault="00CF272E" w:rsidP="00CF272E">
      <w:pPr>
        <w:ind w:left="720"/>
      </w:pPr>
      <w:r>
        <w:t>Often Benefit Plan/Group # mappings for a particular vendor are based upon a structure that relates back to the customer’s Location Codes, Org Levels, Component Companies, etc.  If so, it may be worth investigating PCFs as a solution where the customer could maintain the mappings themselves (rather than needing an SR for simple changes).</w:t>
      </w:r>
    </w:p>
    <w:p w14:paraId="60A81287" w14:textId="77777777" w:rsidR="00CF272E" w:rsidRDefault="00CF272E" w:rsidP="00CF272E">
      <w:pPr>
        <w:pStyle w:val="Heading3"/>
        <w:ind w:left="720"/>
      </w:pPr>
      <w:bookmarkStart w:id="16" w:name="_Toc485829660"/>
      <w:r>
        <w:t>Example</w:t>
      </w:r>
      <w:bookmarkEnd w:id="16"/>
    </w:p>
    <w:p w14:paraId="4896DE4F" w14:textId="157DB343" w:rsidR="006B33B1" w:rsidRDefault="006B33B1" w:rsidP="006B33B1">
      <w:pPr>
        <w:ind w:left="720"/>
      </w:pPr>
      <w:r>
        <w:t xml:space="preserve">In this example, the customer’s plan mappings were based (in part) on the employee’s location code.  </w:t>
      </w:r>
    </w:p>
    <w:p w14:paraId="49950758" w14:textId="3D314F16" w:rsidR="006B33B1" w:rsidRDefault="006B33B1" w:rsidP="006B33B1">
      <w:pPr>
        <w:pStyle w:val="ListParagraph"/>
        <w:numPr>
          <w:ilvl w:val="0"/>
          <w:numId w:val="35"/>
        </w:numPr>
      </w:pPr>
      <w:r>
        <w:t xml:space="preserve">They decided to add a series of PCFs in the </w:t>
      </w:r>
      <w:r w:rsidRPr="006B33B1">
        <w:rPr>
          <w:b/>
        </w:rPr>
        <w:t>Location</w:t>
      </w:r>
      <w:r>
        <w:t xml:space="preserve"> class, so that these can easily be updated by the end user when a new Location is added or needed to be updated.</w:t>
      </w:r>
    </w:p>
    <w:p w14:paraId="310C07E3" w14:textId="77777777" w:rsidR="006B33B1" w:rsidRDefault="006B33B1" w:rsidP="006B33B1">
      <w:pPr>
        <w:pStyle w:val="ListParagraph"/>
        <w:numPr>
          <w:ilvl w:val="0"/>
          <w:numId w:val="35"/>
        </w:numPr>
      </w:pPr>
      <w:r>
        <w:t>The interface programming is then looking to these PCF values, rather than hardcoding these mappings</w:t>
      </w:r>
    </w:p>
    <w:p w14:paraId="14925263" w14:textId="06919A8E" w:rsidR="006B33B1" w:rsidRDefault="006B33B1" w:rsidP="006B33B1">
      <w:pPr>
        <w:pStyle w:val="ListParagraph"/>
        <w:numPr>
          <w:ilvl w:val="1"/>
          <w:numId w:val="35"/>
        </w:numPr>
      </w:pPr>
      <w:r>
        <w:t>This will save the customer from opening a SR each time there is an update to the Location code mappings.</w:t>
      </w:r>
    </w:p>
    <w:p w14:paraId="27B3D65C" w14:textId="77777777" w:rsidR="006B33B1" w:rsidRDefault="00CF272E" w:rsidP="006B33B1">
      <w:pPr>
        <w:ind w:left="720"/>
      </w:pPr>
      <w:r>
        <w:tab/>
      </w:r>
      <w:r w:rsidR="006B33B1">
        <w:rPr>
          <w:noProof/>
        </w:rPr>
        <w:drawing>
          <wp:inline distT="0" distB="0" distL="0" distR="0" wp14:anchorId="3C8F3A6F" wp14:editId="6AD6479D">
            <wp:extent cx="3619500" cy="3654738"/>
            <wp:effectExtent l="76200" t="76200" r="133350" b="136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3065" cy="3658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175BB5" w14:textId="77777777" w:rsidR="00F61BEE" w:rsidRDefault="006B33B1" w:rsidP="006B33B1">
      <w:pPr>
        <w:ind w:left="720"/>
      </w:pPr>
      <w:r>
        <w:rPr>
          <w:noProof/>
        </w:rPr>
        <w:lastRenderedPageBreak/>
        <w:drawing>
          <wp:inline distT="0" distB="0" distL="0" distR="0" wp14:anchorId="22B52C47" wp14:editId="039897A6">
            <wp:extent cx="5943600" cy="993140"/>
            <wp:effectExtent l="76200" t="76200" r="133350" b="130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3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FFA519" w14:textId="77777777" w:rsidR="00F61BEE" w:rsidRDefault="00F61BEE" w:rsidP="00F61BEE">
      <w:pPr>
        <w:pStyle w:val="ListParagraph"/>
        <w:numPr>
          <w:ilvl w:val="0"/>
          <w:numId w:val="35"/>
        </w:numPr>
      </w:pPr>
      <w:r w:rsidRPr="00AE61B9">
        <w:rPr>
          <w:color w:val="FF0000"/>
        </w:rPr>
        <w:t>CAUTIONS/Limitations</w:t>
      </w:r>
      <w:r>
        <w:t>:</w:t>
      </w:r>
    </w:p>
    <w:p w14:paraId="0D6DB2D6" w14:textId="77777777" w:rsidR="00F61BEE" w:rsidRDefault="00F61BEE" w:rsidP="00F61BEE">
      <w:pPr>
        <w:pStyle w:val="ListParagraph"/>
        <w:numPr>
          <w:ilvl w:val="1"/>
          <w:numId w:val="35"/>
        </w:numPr>
      </w:pPr>
      <w:r>
        <w:t xml:space="preserve">Currently, it is </w:t>
      </w:r>
      <w:r w:rsidRPr="0093673A">
        <w:rPr>
          <w:u w:val="single"/>
        </w:rPr>
        <w:t>not</w:t>
      </w:r>
      <w:r>
        <w:t xml:space="preserve"> possible to setup PCFs that would be associated with the </w:t>
      </w:r>
      <w:r>
        <w:rPr>
          <w:b/>
        </w:rPr>
        <w:t>DedCode</w:t>
      </w:r>
      <w:r>
        <w:t xml:space="preserve"> table itself.  If/when that functionality is added to PCFs, this would add extensive additional flexibility when working with Benefit Plan mappings.</w:t>
      </w:r>
    </w:p>
    <w:p w14:paraId="44726DDF" w14:textId="77777777" w:rsidR="00F61BEE" w:rsidRDefault="00F61BEE" w:rsidP="00F61BEE">
      <w:pPr>
        <w:pStyle w:val="ListParagraph"/>
        <w:numPr>
          <w:ilvl w:val="1"/>
          <w:numId w:val="35"/>
        </w:numPr>
      </w:pPr>
      <w:r>
        <w:t xml:space="preserve">While PCFs </w:t>
      </w:r>
      <w:r w:rsidRPr="00AE61B9">
        <w:rPr>
          <w:u w:val="single"/>
        </w:rPr>
        <w:t>could</w:t>
      </w:r>
      <w:r>
        <w:t xml:space="preserve"> be added in the </w:t>
      </w:r>
      <w:r w:rsidRPr="00AE61B9">
        <w:rPr>
          <w:b/>
        </w:rPr>
        <w:t>Employee</w:t>
      </w:r>
      <w:r>
        <w:t xml:space="preserve"> or </w:t>
      </w:r>
      <w:r w:rsidRPr="00AE61B9">
        <w:rPr>
          <w:b/>
        </w:rPr>
        <w:t>Employment</w:t>
      </w:r>
      <w:r>
        <w:t xml:space="preserve"> classes for Benefit Plan mappings, it is probably </w:t>
      </w:r>
      <w:r w:rsidRPr="003F110B">
        <w:rPr>
          <w:b/>
          <w:color w:val="FF0000"/>
          <w:u w:val="single"/>
        </w:rPr>
        <w:t>not</w:t>
      </w:r>
      <w:r w:rsidRPr="003F110B">
        <w:rPr>
          <w:color w:val="FF0000"/>
        </w:rPr>
        <w:t xml:space="preserve"> </w:t>
      </w:r>
      <w:r>
        <w:t>best practice to do so:</w:t>
      </w:r>
    </w:p>
    <w:p w14:paraId="74EDCB57" w14:textId="77777777" w:rsidR="00F61BEE" w:rsidRDefault="00F61BEE" w:rsidP="00F61BEE">
      <w:pPr>
        <w:pStyle w:val="ListParagraph"/>
        <w:numPr>
          <w:ilvl w:val="2"/>
          <w:numId w:val="35"/>
        </w:numPr>
      </w:pPr>
      <w:r>
        <w:t>Maintaining the PCF benefit plan mapping on the employee level would require quite a bit of overhead maintenance by the customer.</w:t>
      </w:r>
    </w:p>
    <w:p w14:paraId="619EC5CF" w14:textId="3B4E1A98" w:rsidR="00F61BEE" w:rsidRPr="006B33B1" w:rsidRDefault="00F61BEE" w:rsidP="00F61BEE">
      <w:pPr>
        <w:pStyle w:val="ListParagraph"/>
        <w:numPr>
          <w:ilvl w:val="2"/>
          <w:numId w:val="35"/>
        </w:numPr>
      </w:pPr>
      <w:r>
        <w:t>Managing these PCF benefit plan mappings on the employee level would likely be a mess</w:t>
      </w:r>
      <w:r w:rsidR="002665A4">
        <w:t xml:space="preserve"> during OE</w:t>
      </w:r>
      <w:bookmarkStart w:id="17" w:name="_GoBack"/>
      <w:bookmarkEnd w:id="17"/>
      <w:r>
        <w:t>!</w:t>
      </w:r>
    </w:p>
    <w:p w14:paraId="571E08F8" w14:textId="77777777" w:rsidR="00F61BEE" w:rsidRPr="00F61BEE" w:rsidRDefault="00F61BEE" w:rsidP="00F61BEE"/>
    <w:p w14:paraId="14C1A047" w14:textId="77777777" w:rsidR="00F61BEE" w:rsidRDefault="00F61BEE">
      <w:pPr>
        <w:rPr>
          <w:rFonts w:asciiTheme="majorHAnsi" w:eastAsiaTheme="majorEastAsia" w:hAnsiTheme="majorHAnsi" w:cstheme="majorBidi"/>
          <w:color w:val="2E74B5" w:themeColor="accent1" w:themeShade="BF"/>
          <w:sz w:val="32"/>
          <w:szCs w:val="32"/>
        </w:rPr>
      </w:pPr>
      <w:r>
        <w:br w:type="page"/>
      </w:r>
    </w:p>
    <w:p w14:paraId="1509B70E" w14:textId="731C0390" w:rsidR="00926F8F" w:rsidRDefault="005D7846" w:rsidP="005D7846">
      <w:pPr>
        <w:pStyle w:val="Heading1"/>
      </w:pPr>
      <w:bookmarkStart w:id="18" w:name="_Toc485829661"/>
      <w:r>
        <w:lastRenderedPageBreak/>
        <w:t>FAQ</w:t>
      </w:r>
      <w:bookmarkEnd w:id="18"/>
    </w:p>
    <w:p w14:paraId="318FD400" w14:textId="77777777" w:rsidR="000031CA" w:rsidRDefault="000031CA" w:rsidP="000031CA">
      <w:pPr>
        <w:pStyle w:val="Heading2"/>
      </w:pPr>
      <w:bookmarkStart w:id="19" w:name="_Toc485829662"/>
      <w:r>
        <w:t>How can I get a list of all the Configurable Fields currently setup in a customer’s database?</w:t>
      </w:r>
      <w:bookmarkEnd w:id="19"/>
    </w:p>
    <w:p w14:paraId="75C4C988" w14:textId="77777777" w:rsidR="000031CA" w:rsidRDefault="000031CA" w:rsidP="000031CA">
      <w:pPr>
        <w:autoSpaceDE w:val="0"/>
        <w:autoSpaceDN w:val="0"/>
        <w:spacing w:after="0" w:line="240" w:lineRule="auto"/>
        <w:ind w:left="720"/>
      </w:pPr>
      <w:r>
        <w:t>The following query can assist with this research:</w:t>
      </w:r>
    </w:p>
    <w:p w14:paraId="197455D4" w14:textId="77777777" w:rsidR="000031CA" w:rsidRDefault="000031CA" w:rsidP="000031CA">
      <w:pPr>
        <w:autoSpaceDE w:val="0"/>
        <w:autoSpaceDN w:val="0"/>
        <w:spacing w:after="0" w:line="240" w:lineRule="auto"/>
        <w:ind w:left="720"/>
      </w:pPr>
    </w:p>
    <w:p w14:paraId="1F0D5D64" w14:textId="77777777" w:rsidR="000031CA" w:rsidRDefault="000031CA" w:rsidP="000031CA">
      <w:pPr>
        <w:autoSpaceDE w:val="0"/>
        <w:autoSpaceDN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classuniqueID</w:t>
      </w:r>
      <w:r>
        <w:rPr>
          <w:rFonts w:ascii="Consolas" w:hAnsi="Consolas" w:cs="Consolas"/>
          <w:color w:val="808080"/>
          <w:sz w:val="19"/>
          <w:szCs w:val="19"/>
        </w:rPr>
        <w:t xml:space="preserve">, </w:t>
      </w:r>
      <w:r>
        <w:rPr>
          <w:rFonts w:ascii="Consolas" w:hAnsi="Consolas" w:cs="Consolas"/>
          <w:sz w:val="19"/>
          <w:szCs w:val="19"/>
        </w:rPr>
        <w:t>fielduniqueId</w:t>
      </w:r>
    </w:p>
    <w:p w14:paraId="5EC481B8" w14:textId="77777777" w:rsidR="000031CA" w:rsidRDefault="000031CA" w:rsidP="000031CA">
      <w:pPr>
        <w:autoSpaceDE w:val="0"/>
        <w:autoSpaceDN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MetaFieldValue</w:t>
      </w:r>
    </w:p>
    <w:p w14:paraId="33B1591E" w14:textId="77777777" w:rsidR="000031CA" w:rsidRDefault="000031CA" w:rsidP="000031CA">
      <w:pPr>
        <w:autoSpaceDE w:val="0"/>
        <w:autoSpaceDN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MetaObject</w:t>
      </w:r>
    </w:p>
    <w:p w14:paraId="35B4B59B" w14:textId="77777777" w:rsidR="000031CA" w:rsidRDefault="000031CA" w:rsidP="000031CA">
      <w:pPr>
        <w:autoSpaceDE w:val="0"/>
        <w:autoSpaceDN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ObjectID </w:t>
      </w:r>
      <w:r>
        <w:rPr>
          <w:rFonts w:ascii="Consolas" w:hAnsi="Consolas" w:cs="Consolas"/>
          <w:color w:val="808080"/>
          <w:sz w:val="19"/>
          <w:szCs w:val="19"/>
        </w:rPr>
        <w:t>=</w:t>
      </w:r>
      <w:r>
        <w:rPr>
          <w:rFonts w:ascii="Consolas" w:hAnsi="Consolas" w:cs="Consolas"/>
          <w:sz w:val="19"/>
          <w:szCs w:val="19"/>
        </w:rPr>
        <w:t xml:space="preserve"> ID</w:t>
      </w:r>
    </w:p>
    <w:p w14:paraId="70A7CFC0" w14:textId="77777777" w:rsidR="000031CA" w:rsidRPr="0010435D" w:rsidRDefault="000031CA" w:rsidP="000031CA"/>
    <w:p w14:paraId="70D9EDC9" w14:textId="77777777" w:rsidR="000031CA" w:rsidRDefault="000031CA" w:rsidP="000031CA">
      <w:pPr>
        <w:pStyle w:val="Heading2"/>
      </w:pPr>
      <w:bookmarkStart w:id="20" w:name="_Toc485829663"/>
      <w:r>
        <w:t>The Platform Configuration Field I am working with is setup as a dropdown selection of descriptions, but the corresponding codes are being stored in SQL.  How do I map these codes to the descriptions that display on the web?</w:t>
      </w:r>
      <w:bookmarkEnd w:id="20"/>
    </w:p>
    <w:p w14:paraId="05CD5703" w14:textId="30DB4690" w:rsidR="000031CA" w:rsidRPr="000031CA" w:rsidRDefault="000031CA" w:rsidP="000031CA">
      <w:pPr>
        <w:ind w:left="720"/>
        <w:rPr>
          <w:rFonts w:ascii="Calibri" w:hAnsi="Calibri"/>
          <w:color w:val="0563C1" w:themeColor="hyperlink"/>
          <w:u w:val="single"/>
        </w:rPr>
      </w:pPr>
      <w:r>
        <w:rPr>
          <w:rFonts w:ascii="Calibri" w:hAnsi="Calibri"/>
          <w:color w:val="1F497D"/>
        </w:rPr>
        <w:t xml:space="preserve">If you need the Platform Configuration Field codes to their descriptions, Tanya put together an UltiHome article on this topic with screenshots: </w:t>
      </w:r>
      <w:hyperlink r:id="rId29" w:history="1">
        <w:r>
          <w:rPr>
            <w:rStyle w:val="Hyperlink"/>
            <w:rFonts w:ascii="Calibri" w:hAnsi="Calibri"/>
          </w:rPr>
          <w:t>https://ultihome.ultimatesoftware.com/spaces/419/Article/cc765e03-98cc-4a31-a418-c572e45c33e2/35821</w:t>
        </w:r>
      </w:hyperlink>
    </w:p>
    <w:p w14:paraId="30C05F17" w14:textId="33B6832A" w:rsidR="00926F8F" w:rsidRPr="00926F8F" w:rsidRDefault="00926F8F" w:rsidP="005D7846">
      <w:pPr>
        <w:pStyle w:val="Heading2"/>
      </w:pPr>
      <w:bookmarkStart w:id="21" w:name="_Toc485829664"/>
      <w:r>
        <w:t>I can see</w:t>
      </w:r>
      <w:r w:rsidR="00975D2D">
        <w:t xml:space="preserve"> a Platform Configurable Field setup on the web,</w:t>
      </w:r>
      <w:r w:rsidR="005D7846">
        <w:t xml:space="preserve"> but I do not see the field in SQL via the </w:t>
      </w:r>
      <w:r w:rsidR="005D7846" w:rsidRPr="005D7846">
        <w:rPr>
          <w:b/>
          <w:i/>
        </w:rPr>
        <w:t>fn_MP_CustomFields</w:t>
      </w:r>
      <w:r w:rsidR="00C01005">
        <w:rPr>
          <w:b/>
          <w:i/>
        </w:rPr>
        <w:t>_[TableName]_Export</w:t>
      </w:r>
      <w:r w:rsidR="005D7846" w:rsidRPr="005D7846">
        <w:t xml:space="preserve"> </w:t>
      </w:r>
      <w:r w:rsidR="005D7846">
        <w:t>function.  Where is it at??</w:t>
      </w:r>
      <w:bookmarkEnd w:id="21"/>
    </w:p>
    <w:p w14:paraId="3F756902" w14:textId="77777777" w:rsidR="000917F2" w:rsidRDefault="008A7D03" w:rsidP="000917F2">
      <w:pPr>
        <w:pStyle w:val="ListParagraph"/>
        <w:numPr>
          <w:ilvl w:val="0"/>
          <w:numId w:val="22"/>
        </w:numPr>
      </w:pPr>
      <w:r>
        <w:t xml:space="preserve">It is possible that the setup for the Configurable Field was changed after it was originally created. </w:t>
      </w:r>
      <w:r w:rsidR="000917F2">
        <w:t>If</w:t>
      </w:r>
      <w:r>
        <w:t xml:space="preserve"> a configurable field </w:t>
      </w:r>
      <w:r w:rsidR="000917F2">
        <w:t xml:space="preserve">was renamed on the web, it will </w:t>
      </w:r>
      <w:r w:rsidR="000917F2" w:rsidRPr="000917F2">
        <w:rPr>
          <w:u w:val="single"/>
        </w:rPr>
        <w:t>NOT</w:t>
      </w:r>
      <w:r w:rsidR="000917F2">
        <w:t xml:space="preserve"> rename the field in SQL</w:t>
      </w:r>
      <w:r>
        <w:t xml:space="preserve">. </w:t>
      </w:r>
      <w:r w:rsidR="000917F2">
        <w:t xml:space="preserve"> </w:t>
      </w:r>
    </w:p>
    <w:p w14:paraId="774D1F8C" w14:textId="77777777" w:rsidR="000917F2" w:rsidRDefault="000917F2" w:rsidP="000917F2">
      <w:pPr>
        <w:pStyle w:val="ListParagraph"/>
        <w:numPr>
          <w:ilvl w:val="1"/>
          <w:numId w:val="22"/>
        </w:numPr>
      </w:pPr>
      <w:r w:rsidRPr="000917F2">
        <w:t>This is purposefully done so that any existing code that leverages the config</w:t>
      </w:r>
      <w:r>
        <w:t>urable</w:t>
      </w:r>
      <w:r w:rsidRPr="000917F2">
        <w:t xml:space="preserve"> field does not break if it is changed on the web</w:t>
      </w:r>
      <w:r>
        <w:t xml:space="preserve">. </w:t>
      </w:r>
    </w:p>
    <w:p w14:paraId="7D4B056F" w14:textId="285CA68A" w:rsidR="000917F2" w:rsidRDefault="008A7D03" w:rsidP="000917F2">
      <w:pPr>
        <w:pStyle w:val="ListParagraph"/>
        <w:numPr>
          <w:ilvl w:val="1"/>
          <w:numId w:val="22"/>
        </w:numPr>
      </w:pPr>
      <w:r>
        <w:t xml:space="preserve">In order to </w:t>
      </w:r>
      <w:r w:rsidR="000917F2">
        <w:t xml:space="preserve">change the name on the back end, a new </w:t>
      </w:r>
      <w:r>
        <w:t>con</w:t>
      </w:r>
      <w:r w:rsidR="000917F2">
        <w:t xml:space="preserve">figurable field would need to be created.  </w:t>
      </w:r>
    </w:p>
    <w:p w14:paraId="7E70F1E9" w14:textId="7D6D4F95" w:rsidR="008A7D03" w:rsidRDefault="000917F2" w:rsidP="0093673A">
      <w:pPr>
        <w:pStyle w:val="ListParagraph"/>
        <w:numPr>
          <w:ilvl w:val="1"/>
          <w:numId w:val="22"/>
        </w:numPr>
      </w:pPr>
      <w:r>
        <w:t xml:space="preserve">In order to confirm the SQL name, you can hover over the Field Name in the Configurable Field Classes setup, as shown in the screenshot below.  </w:t>
      </w:r>
      <w:r w:rsidR="00F22FCF">
        <w:t>The URL that displays at the bottom of the screen will provide information about the SQL name that is associated with this Configurable Field.</w:t>
      </w:r>
    </w:p>
    <w:p w14:paraId="0F1E817D" w14:textId="77777777" w:rsidR="008A7D03" w:rsidRDefault="008A7D03" w:rsidP="008A7D03">
      <w:pPr>
        <w:pStyle w:val="ListParagraph"/>
      </w:pPr>
    </w:p>
    <w:p w14:paraId="205A503C" w14:textId="6B611566" w:rsidR="008A7D03" w:rsidRDefault="008A7D03" w:rsidP="00F22FCF">
      <w:pPr>
        <w:pStyle w:val="ListParagraph"/>
        <w:jc w:val="center"/>
      </w:pPr>
      <w:r>
        <w:rPr>
          <w:noProof/>
        </w:rPr>
        <w:lastRenderedPageBreak/>
        <w:drawing>
          <wp:inline distT="0" distB="0" distL="0" distR="0" wp14:anchorId="067EDB46" wp14:editId="54F7C7DE">
            <wp:extent cx="3085548" cy="3116580"/>
            <wp:effectExtent l="76200" t="76200" r="13398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1099" cy="3122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96A977" w14:textId="6ACFF9FC" w:rsidR="009C0253" w:rsidRDefault="009C0253" w:rsidP="009C0253">
      <w:r>
        <w:br w:type="page"/>
      </w:r>
    </w:p>
    <w:p w14:paraId="76D61CDF" w14:textId="6493479C" w:rsidR="008A7D03" w:rsidRDefault="003803AF" w:rsidP="00F22FCF">
      <w:pPr>
        <w:pStyle w:val="ListParagraph"/>
        <w:numPr>
          <w:ilvl w:val="0"/>
          <w:numId w:val="22"/>
        </w:numPr>
      </w:pPr>
      <w:r>
        <w:lastRenderedPageBreak/>
        <w:t>Although not considered best practice, i</w:t>
      </w:r>
      <w:r w:rsidR="00F22FCF">
        <w:t xml:space="preserve">t is also possible that a standard field was “repurposed” in UltiPro by changing the label that displays on the web with Platform Configuration.  In the example shown below, the label </w:t>
      </w:r>
      <w:r w:rsidR="00F22FCF" w:rsidRPr="003803AF">
        <w:rPr>
          <w:b/>
          <w:i/>
        </w:rPr>
        <w:t>Agricultural</w:t>
      </w:r>
      <w:r w:rsidR="00F22FCF">
        <w:t xml:space="preserve"> was changed to </w:t>
      </w:r>
      <w:r w:rsidR="00F22FCF" w:rsidRPr="003803AF">
        <w:rPr>
          <w:b/>
          <w:i/>
        </w:rPr>
        <w:t>403b Ineligible</w:t>
      </w:r>
      <w:r w:rsidR="00F22FCF">
        <w:t xml:space="preserve"> by the customer.</w:t>
      </w:r>
      <w:r>
        <w:t xml:space="preserve">  In this example, the data will still be stored in </w:t>
      </w:r>
      <w:r w:rsidRPr="003803AF">
        <w:rPr>
          <w:b/>
        </w:rPr>
        <w:t>EecIsAgricultural</w:t>
      </w:r>
      <w:r>
        <w:t>, but the label on the web would display this field with the label that was configured in the screen below.</w:t>
      </w:r>
    </w:p>
    <w:p w14:paraId="150D06DB" w14:textId="69C5B593" w:rsidR="009C0253" w:rsidRDefault="009C0253" w:rsidP="009C0253">
      <w:pPr>
        <w:pStyle w:val="ListParagraph"/>
        <w:numPr>
          <w:ilvl w:val="1"/>
          <w:numId w:val="22"/>
        </w:numPr>
      </w:pPr>
      <w:r>
        <w:t>A better practice would be to establish a new Configurable Field for this purpose, but this example is provided since it has been seen previously.</w:t>
      </w:r>
    </w:p>
    <w:p w14:paraId="4639825E" w14:textId="6BDA70CE" w:rsidR="008A7D03" w:rsidRDefault="00E078DD" w:rsidP="009C0253">
      <w:r>
        <w:rPr>
          <w:noProof/>
        </w:rPr>
        <w:drawing>
          <wp:inline distT="0" distB="0" distL="0" distR="0" wp14:anchorId="36266CF2" wp14:editId="2A0C5BBC">
            <wp:extent cx="5943600" cy="117157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532747" w14:textId="08B4476F" w:rsidR="005D7846" w:rsidRDefault="005D7846" w:rsidP="00981A1F"/>
    <w:p w14:paraId="7128C291" w14:textId="6BCA619B" w:rsidR="006123AF" w:rsidRPr="006123AF" w:rsidRDefault="00FD3944" w:rsidP="006123AF">
      <w:pPr>
        <w:pStyle w:val="ListParagraph"/>
        <w:numPr>
          <w:ilvl w:val="0"/>
          <w:numId w:val="22"/>
        </w:numPr>
        <w:rPr>
          <w:b/>
        </w:rPr>
      </w:pPr>
      <w:r>
        <w:t xml:space="preserve">If the Platform Configurable Field still cannot be located via the </w:t>
      </w:r>
      <w:r w:rsidRPr="00630BBC">
        <w:rPr>
          <w:b/>
          <w:i/>
        </w:rPr>
        <w:t>fn_MP_CustomFields_[TableName]_Export</w:t>
      </w:r>
      <w:r>
        <w:t xml:space="preserve"> function, </w:t>
      </w:r>
      <w:r w:rsidR="00630BBC">
        <w:t xml:space="preserve">the function for that class may need to be updated.  Based on the following article, there have previously been issues where configurable fields have been imported, but the functions were not updated.  </w:t>
      </w:r>
    </w:p>
    <w:p w14:paraId="32CB8800" w14:textId="5C4228EC" w:rsidR="006123AF" w:rsidRPr="006123AF" w:rsidRDefault="00630BBC" w:rsidP="006123AF">
      <w:pPr>
        <w:pStyle w:val="ListParagraph"/>
        <w:ind w:left="1440"/>
        <w:rPr>
          <w:rFonts w:ascii="Arial" w:hAnsi="Arial" w:cs="Arial"/>
          <w:i/>
          <w:color w:val="000000"/>
          <w:sz w:val="18"/>
          <w:szCs w:val="18"/>
        </w:rPr>
      </w:pPr>
      <w:r w:rsidRPr="006123AF">
        <w:rPr>
          <w:rFonts w:ascii="Arial" w:hAnsi="Arial" w:cs="Arial"/>
          <w:i/>
          <w:color w:val="000000"/>
          <w:sz w:val="18"/>
          <w:szCs w:val="18"/>
        </w:rPr>
        <w:t>Workaround: Go to the affected classes and add a dummy field (then go back and delete it). This will force the function for that class to be updated.</w:t>
      </w:r>
    </w:p>
    <w:p w14:paraId="447A837A" w14:textId="77777777" w:rsidR="00FD3944" w:rsidRPr="00FD3944" w:rsidRDefault="00F3487D" w:rsidP="00FD3944">
      <w:pPr>
        <w:pStyle w:val="ListParagraph"/>
        <w:rPr>
          <w:color w:val="1F497D"/>
        </w:rPr>
      </w:pPr>
      <w:hyperlink r:id="rId32" w:history="1">
        <w:r w:rsidR="00FD3944">
          <w:rPr>
            <w:rStyle w:val="Hyperlink"/>
          </w:rPr>
          <w:t>https://ultimatesoftware.my.salesforce.com/articles/Known_Issue/Platform-Configuration-Customer-has-created-configurable-fields-but-the-database-functions-e-g-fn-MP-CustomFields-EmpPers-Export-are-not-reflecting-these-fields</w:t>
        </w:r>
      </w:hyperlink>
      <w:r w:rsidR="00FD3944" w:rsidRPr="00FD3944">
        <w:rPr>
          <w:color w:val="1F497D"/>
        </w:rPr>
        <w:t xml:space="preserve"> </w:t>
      </w:r>
    </w:p>
    <w:p w14:paraId="0CD212FA" w14:textId="77777777" w:rsidR="00FD3944" w:rsidRPr="00CF0EE2" w:rsidRDefault="00FD3944" w:rsidP="00FD3944"/>
    <w:sectPr w:rsidR="00FD3944" w:rsidRPr="00CF0EE2">
      <w:footerReference w:type="default" r:id="rId33"/>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605DA" w14:textId="77777777" w:rsidR="00F3487D" w:rsidRDefault="00F3487D" w:rsidP="008937F7">
      <w:pPr>
        <w:spacing w:after="0" w:line="240" w:lineRule="auto"/>
      </w:pPr>
      <w:r>
        <w:separator/>
      </w:r>
    </w:p>
  </w:endnote>
  <w:endnote w:type="continuationSeparator" w:id="0">
    <w:p w14:paraId="5DBA7970" w14:textId="77777777" w:rsidR="00F3487D" w:rsidRDefault="00F3487D" w:rsidP="0089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673A" w14:paraId="4AC9223D" w14:textId="77777777">
      <w:trPr>
        <w:trHeight w:hRule="exact" w:val="115"/>
        <w:jc w:val="center"/>
      </w:trPr>
      <w:tc>
        <w:tcPr>
          <w:tcW w:w="4686" w:type="dxa"/>
          <w:shd w:val="clear" w:color="auto" w:fill="5B9BD5" w:themeFill="accent1"/>
          <w:tcMar>
            <w:top w:w="0" w:type="dxa"/>
            <w:bottom w:w="0" w:type="dxa"/>
          </w:tcMar>
        </w:tcPr>
        <w:p w14:paraId="13BE1E37" w14:textId="77777777" w:rsidR="0093673A" w:rsidRDefault="0093673A">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7F99CFE3" w14:textId="77777777" w:rsidR="0093673A" w:rsidRDefault="0093673A">
          <w:pPr>
            <w:pStyle w:val="Header"/>
            <w:tabs>
              <w:tab w:val="clear" w:pos="4680"/>
              <w:tab w:val="clear" w:pos="9360"/>
            </w:tabs>
            <w:jc w:val="right"/>
            <w:rPr>
              <w:caps/>
              <w:sz w:val="18"/>
            </w:rPr>
          </w:pPr>
        </w:p>
      </w:tc>
    </w:tr>
    <w:tr w:rsidR="0093673A" w14:paraId="248EB9D7" w14:textId="77777777">
      <w:trPr>
        <w:jc w:val="center"/>
      </w:trPr>
      <w:sdt>
        <w:sdtPr>
          <w:rPr>
            <w:caps/>
            <w:color w:val="808080" w:themeColor="background1" w:themeShade="80"/>
            <w:sz w:val="18"/>
            <w:szCs w:val="18"/>
          </w:rPr>
          <w:alias w:val="Author"/>
          <w:tag w:val=""/>
          <w:id w:val="1534151868"/>
          <w:placeholder>
            <w:docPart w:val="8257FE88C1CF4655B4AAA8D1ABA669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13351DB" w14:textId="6557E7C3" w:rsidR="0093673A" w:rsidRDefault="0093673A" w:rsidP="005445C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Internal use only</w:t>
              </w:r>
            </w:p>
          </w:tc>
        </w:sdtContent>
      </w:sdt>
      <w:tc>
        <w:tcPr>
          <w:tcW w:w="4674" w:type="dxa"/>
          <w:shd w:val="clear" w:color="auto" w:fill="auto"/>
          <w:vAlign w:val="center"/>
        </w:tcPr>
        <w:p w14:paraId="48D81447" w14:textId="77777777" w:rsidR="0093673A" w:rsidRDefault="0093673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665A4">
            <w:rPr>
              <w:caps/>
              <w:noProof/>
              <w:color w:val="808080" w:themeColor="background1" w:themeShade="80"/>
              <w:sz w:val="18"/>
              <w:szCs w:val="18"/>
            </w:rPr>
            <w:t>19</w:t>
          </w:r>
          <w:r>
            <w:rPr>
              <w:caps/>
              <w:noProof/>
              <w:color w:val="808080" w:themeColor="background1" w:themeShade="80"/>
              <w:sz w:val="18"/>
              <w:szCs w:val="18"/>
            </w:rPr>
            <w:fldChar w:fldCharType="end"/>
          </w:r>
        </w:p>
      </w:tc>
    </w:tr>
  </w:tbl>
  <w:p w14:paraId="6C12805E" w14:textId="77777777" w:rsidR="0093673A" w:rsidRDefault="00936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C2A56" w14:textId="77777777" w:rsidR="00F3487D" w:rsidRDefault="00F3487D" w:rsidP="008937F7">
      <w:pPr>
        <w:spacing w:after="0" w:line="240" w:lineRule="auto"/>
      </w:pPr>
      <w:r>
        <w:separator/>
      </w:r>
    </w:p>
  </w:footnote>
  <w:footnote w:type="continuationSeparator" w:id="0">
    <w:p w14:paraId="23EF148E" w14:textId="77777777" w:rsidR="00F3487D" w:rsidRDefault="00F3487D" w:rsidP="008937F7">
      <w:pPr>
        <w:spacing w:after="0" w:line="240" w:lineRule="auto"/>
      </w:pPr>
      <w:r>
        <w:continuationSeparator/>
      </w:r>
    </w:p>
  </w:footnote>
  <w:footnote w:id="1">
    <w:p w14:paraId="613C3232" w14:textId="1AD74E6F" w:rsidR="0093673A" w:rsidRDefault="0093673A">
      <w:pPr>
        <w:pStyle w:val="FootnoteText"/>
      </w:pPr>
      <w:r>
        <w:rPr>
          <w:rStyle w:val="FootnoteReference"/>
        </w:rPr>
        <w:footnoteRef/>
      </w:r>
      <w:r>
        <w:t xml:space="preserve"> You may also find records in the MetaFieldValue table with the prefix “</w:t>
      </w:r>
      <w:r w:rsidRPr="00FC4370">
        <w:rPr>
          <w:b/>
        </w:rPr>
        <w:t>_F</w:t>
      </w:r>
      <w:r>
        <w:t>”.  These are not technically PCFs, although they use the same data structure as the PCFs. These are “standard” fields are related to Global payroll functionality in UltiPro.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0171"/>
    <w:multiLevelType w:val="hybridMultilevel"/>
    <w:tmpl w:val="D4AED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11DCA"/>
    <w:multiLevelType w:val="hybridMultilevel"/>
    <w:tmpl w:val="0D026B0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9C50C87"/>
    <w:multiLevelType w:val="hybridMultilevel"/>
    <w:tmpl w:val="738E88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CE1508D"/>
    <w:multiLevelType w:val="hybridMultilevel"/>
    <w:tmpl w:val="6CF20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94375"/>
    <w:multiLevelType w:val="multilevel"/>
    <w:tmpl w:val="3564A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80FE8"/>
    <w:multiLevelType w:val="hybridMultilevel"/>
    <w:tmpl w:val="EC28718E"/>
    <w:lvl w:ilvl="0" w:tplc="D4C663B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238DE"/>
    <w:multiLevelType w:val="hybridMultilevel"/>
    <w:tmpl w:val="755CD8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E23994"/>
    <w:multiLevelType w:val="hybridMultilevel"/>
    <w:tmpl w:val="485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F599C"/>
    <w:multiLevelType w:val="hybridMultilevel"/>
    <w:tmpl w:val="1EF2932E"/>
    <w:lvl w:ilvl="0" w:tplc="04090001">
      <w:start w:val="1"/>
      <w:numFmt w:val="bullet"/>
      <w:lvlText w:val=""/>
      <w:lvlJc w:val="left"/>
      <w:pPr>
        <w:ind w:left="988" w:hanging="360"/>
      </w:pPr>
      <w:rPr>
        <w:rFonts w:ascii="Symbol" w:hAnsi="Symbo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9" w15:restartNumberingAfterBreak="0">
    <w:nsid w:val="16230463"/>
    <w:multiLevelType w:val="hybridMultilevel"/>
    <w:tmpl w:val="E74E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B69D9"/>
    <w:multiLevelType w:val="hybridMultilevel"/>
    <w:tmpl w:val="F0EA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46C94"/>
    <w:multiLevelType w:val="hybridMultilevel"/>
    <w:tmpl w:val="57966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4E5840"/>
    <w:multiLevelType w:val="hybridMultilevel"/>
    <w:tmpl w:val="A76EA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8C3ED2"/>
    <w:multiLevelType w:val="hybridMultilevel"/>
    <w:tmpl w:val="D3F26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03A8E"/>
    <w:multiLevelType w:val="hybridMultilevel"/>
    <w:tmpl w:val="608C4D9C"/>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6824"/>
    <w:multiLevelType w:val="hybridMultilevel"/>
    <w:tmpl w:val="01A2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64190"/>
    <w:multiLevelType w:val="hybridMultilevel"/>
    <w:tmpl w:val="09B8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D12EB"/>
    <w:multiLevelType w:val="hybridMultilevel"/>
    <w:tmpl w:val="CB24A40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E22BF"/>
    <w:multiLevelType w:val="hybridMultilevel"/>
    <w:tmpl w:val="80C8EABC"/>
    <w:lvl w:ilvl="0" w:tplc="1D824D58">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9" w15:restartNumberingAfterBreak="0">
    <w:nsid w:val="3D6626F2"/>
    <w:multiLevelType w:val="hybridMultilevel"/>
    <w:tmpl w:val="5022B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20" w15:restartNumberingAfterBreak="0">
    <w:nsid w:val="437E7890"/>
    <w:multiLevelType w:val="hybridMultilevel"/>
    <w:tmpl w:val="2506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F1370"/>
    <w:multiLevelType w:val="hybridMultilevel"/>
    <w:tmpl w:val="B82E2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816D5D"/>
    <w:multiLevelType w:val="hybridMultilevel"/>
    <w:tmpl w:val="2FBCB6B4"/>
    <w:lvl w:ilvl="0" w:tplc="73A05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7E1EFE"/>
    <w:multiLevelType w:val="hybridMultilevel"/>
    <w:tmpl w:val="6608C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096694"/>
    <w:multiLevelType w:val="hybridMultilevel"/>
    <w:tmpl w:val="C658CF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A4BF4"/>
    <w:multiLevelType w:val="hybridMultilevel"/>
    <w:tmpl w:val="3BF47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D17574"/>
    <w:multiLevelType w:val="hybridMultilevel"/>
    <w:tmpl w:val="4DE6E1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2C6D76"/>
    <w:multiLevelType w:val="hybridMultilevel"/>
    <w:tmpl w:val="24D2180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2D462C"/>
    <w:multiLevelType w:val="hybridMultilevel"/>
    <w:tmpl w:val="A1048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694DBB"/>
    <w:multiLevelType w:val="hybridMultilevel"/>
    <w:tmpl w:val="90AEF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07027"/>
    <w:multiLevelType w:val="hybridMultilevel"/>
    <w:tmpl w:val="66C27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F36CD"/>
    <w:multiLevelType w:val="hybridMultilevel"/>
    <w:tmpl w:val="471691C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A7BF1"/>
    <w:multiLevelType w:val="hybridMultilevel"/>
    <w:tmpl w:val="DE40B7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751CAB"/>
    <w:multiLevelType w:val="hybridMultilevel"/>
    <w:tmpl w:val="1E2E0D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4A1E31"/>
    <w:multiLevelType w:val="hybridMultilevel"/>
    <w:tmpl w:val="D7EE736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8"/>
  </w:num>
  <w:num w:numId="2">
    <w:abstractNumId w:val="20"/>
  </w:num>
  <w:num w:numId="3">
    <w:abstractNumId w:val="29"/>
  </w:num>
  <w:num w:numId="4">
    <w:abstractNumId w:val="1"/>
  </w:num>
  <w:num w:numId="5">
    <w:abstractNumId w:val="28"/>
  </w:num>
  <w:num w:numId="6">
    <w:abstractNumId w:val="2"/>
  </w:num>
  <w:num w:numId="7">
    <w:abstractNumId w:val="22"/>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4"/>
  </w:num>
  <w:num w:numId="12">
    <w:abstractNumId w:val="24"/>
  </w:num>
  <w:num w:numId="13">
    <w:abstractNumId w:val="14"/>
  </w:num>
  <w:num w:numId="14">
    <w:abstractNumId w:val="30"/>
  </w:num>
  <w:num w:numId="15">
    <w:abstractNumId w:val="10"/>
  </w:num>
  <w:num w:numId="16">
    <w:abstractNumId w:val="15"/>
  </w:num>
  <w:num w:numId="17">
    <w:abstractNumId w:val="32"/>
  </w:num>
  <w:num w:numId="18">
    <w:abstractNumId w:val="9"/>
  </w:num>
  <w:num w:numId="19">
    <w:abstractNumId w:val="13"/>
  </w:num>
  <w:num w:numId="20">
    <w:abstractNumId w:val="3"/>
  </w:num>
  <w:num w:numId="21">
    <w:abstractNumId w:val="7"/>
  </w:num>
  <w:num w:numId="22">
    <w:abstractNumId w:val="17"/>
  </w:num>
  <w:num w:numId="23">
    <w:abstractNumId w:val="23"/>
  </w:num>
  <w:num w:numId="24">
    <w:abstractNumId w:val="21"/>
  </w:num>
  <w:num w:numId="25">
    <w:abstractNumId w:val="33"/>
  </w:num>
  <w:num w:numId="26">
    <w:abstractNumId w:val="5"/>
  </w:num>
  <w:num w:numId="27">
    <w:abstractNumId w:val="6"/>
  </w:num>
  <w:num w:numId="28">
    <w:abstractNumId w:val="27"/>
  </w:num>
  <w:num w:numId="29">
    <w:abstractNumId w:val="18"/>
  </w:num>
  <w:num w:numId="30">
    <w:abstractNumId w:val="19"/>
  </w:num>
  <w:num w:numId="31">
    <w:abstractNumId w:val="11"/>
  </w:num>
  <w:num w:numId="32">
    <w:abstractNumId w:val="25"/>
  </w:num>
  <w:num w:numId="33">
    <w:abstractNumId w:val="31"/>
  </w:num>
  <w:num w:numId="34">
    <w:abstractNumId w:val="2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D1"/>
    <w:rsid w:val="000017BE"/>
    <w:rsid w:val="0000284D"/>
    <w:rsid w:val="000031CA"/>
    <w:rsid w:val="00010200"/>
    <w:rsid w:val="00010568"/>
    <w:rsid w:val="00012CE1"/>
    <w:rsid w:val="00013C93"/>
    <w:rsid w:val="000176E3"/>
    <w:rsid w:val="00026612"/>
    <w:rsid w:val="0002742A"/>
    <w:rsid w:val="0003481C"/>
    <w:rsid w:val="00036CFE"/>
    <w:rsid w:val="00045221"/>
    <w:rsid w:val="00045D02"/>
    <w:rsid w:val="0004713F"/>
    <w:rsid w:val="0005705C"/>
    <w:rsid w:val="00063766"/>
    <w:rsid w:val="000902AE"/>
    <w:rsid w:val="000917F2"/>
    <w:rsid w:val="00097B8E"/>
    <w:rsid w:val="000A49D2"/>
    <w:rsid w:val="000A4F4F"/>
    <w:rsid w:val="000A70EF"/>
    <w:rsid w:val="000B195D"/>
    <w:rsid w:val="000D78D5"/>
    <w:rsid w:val="000E1ACA"/>
    <w:rsid w:val="000F4D44"/>
    <w:rsid w:val="000F7016"/>
    <w:rsid w:val="000F740F"/>
    <w:rsid w:val="000F7A99"/>
    <w:rsid w:val="0010435D"/>
    <w:rsid w:val="0010757C"/>
    <w:rsid w:val="00114863"/>
    <w:rsid w:val="0012012D"/>
    <w:rsid w:val="00134374"/>
    <w:rsid w:val="00135498"/>
    <w:rsid w:val="00145BB8"/>
    <w:rsid w:val="00150ECF"/>
    <w:rsid w:val="00153A7C"/>
    <w:rsid w:val="00156672"/>
    <w:rsid w:val="00157DDD"/>
    <w:rsid w:val="00162FA2"/>
    <w:rsid w:val="00185792"/>
    <w:rsid w:val="001A2B55"/>
    <w:rsid w:val="001B708B"/>
    <w:rsid w:val="001D22E4"/>
    <w:rsid w:val="001D6909"/>
    <w:rsid w:val="001E75C3"/>
    <w:rsid w:val="001F42F0"/>
    <w:rsid w:val="00201667"/>
    <w:rsid w:val="00206673"/>
    <w:rsid w:val="0021089A"/>
    <w:rsid w:val="00214EC4"/>
    <w:rsid w:val="00222A27"/>
    <w:rsid w:val="00222E94"/>
    <w:rsid w:val="00224F4E"/>
    <w:rsid w:val="00231805"/>
    <w:rsid w:val="00235DAE"/>
    <w:rsid w:val="00244D17"/>
    <w:rsid w:val="002556C5"/>
    <w:rsid w:val="00264C82"/>
    <w:rsid w:val="002665A4"/>
    <w:rsid w:val="002674A8"/>
    <w:rsid w:val="00286890"/>
    <w:rsid w:val="0029688A"/>
    <w:rsid w:val="002B03F5"/>
    <w:rsid w:val="002C032D"/>
    <w:rsid w:val="002C3605"/>
    <w:rsid w:val="002C68EA"/>
    <w:rsid w:val="002D02FB"/>
    <w:rsid w:val="002D09BB"/>
    <w:rsid w:val="002D3FEE"/>
    <w:rsid w:val="002D5D1C"/>
    <w:rsid w:val="002E3A40"/>
    <w:rsid w:val="002F3C95"/>
    <w:rsid w:val="00306162"/>
    <w:rsid w:val="00306710"/>
    <w:rsid w:val="00327787"/>
    <w:rsid w:val="00337471"/>
    <w:rsid w:val="00337796"/>
    <w:rsid w:val="00337B66"/>
    <w:rsid w:val="00340ECD"/>
    <w:rsid w:val="00342374"/>
    <w:rsid w:val="003462D2"/>
    <w:rsid w:val="0035022E"/>
    <w:rsid w:val="003612BB"/>
    <w:rsid w:val="00361C33"/>
    <w:rsid w:val="003803AF"/>
    <w:rsid w:val="00387734"/>
    <w:rsid w:val="003975AB"/>
    <w:rsid w:val="003A4FD1"/>
    <w:rsid w:val="003A77EA"/>
    <w:rsid w:val="003C5E10"/>
    <w:rsid w:val="003D6400"/>
    <w:rsid w:val="003E046D"/>
    <w:rsid w:val="003E25F6"/>
    <w:rsid w:val="003F110B"/>
    <w:rsid w:val="00403798"/>
    <w:rsid w:val="00414D7F"/>
    <w:rsid w:val="0041644E"/>
    <w:rsid w:val="00417770"/>
    <w:rsid w:val="00420674"/>
    <w:rsid w:val="00433257"/>
    <w:rsid w:val="00434FFD"/>
    <w:rsid w:val="0044303F"/>
    <w:rsid w:val="00447C70"/>
    <w:rsid w:val="004617C3"/>
    <w:rsid w:val="00463403"/>
    <w:rsid w:val="00463701"/>
    <w:rsid w:val="00466EA5"/>
    <w:rsid w:val="00483126"/>
    <w:rsid w:val="004867BA"/>
    <w:rsid w:val="00487C19"/>
    <w:rsid w:val="00492427"/>
    <w:rsid w:val="00493892"/>
    <w:rsid w:val="004B1A89"/>
    <w:rsid w:val="004B31F1"/>
    <w:rsid w:val="004B7329"/>
    <w:rsid w:val="004D17E2"/>
    <w:rsid w:val="004D3C5A"/>
    <w:rsid w:val="004F7E95"/>
    <w:rsid w:val="00533022"/>
    <w:rsid w:val="00533AD6"/>
    <w:rsid w:val="005445C4"/>
    <w:rsid w:val="00553B9F"/>
    <w:rsid w:val="0056563B"/>
    <w:rsid w:val="00565BAB"/>
    <w:rsid w:val="005803D7"/>
    <w:rsid w:val="005A3046"/>
    <w:rsid w:val="005A41A5"/>
    <w:rsid w:val="005A5057"/>
    <w:rsid w:val="005B61E8"/>
    <w:rsid w:val="005C50C6"/>
    <w:rsid w:val="005D2125"/>
    <w:rsid w:val="005D5732"/>
    <w:rsid w:val="005D6A8C"/>
    <w:rsid w:val="005D7846"/>
    <w:rsid w:val="005F3905"/>
    <w:rsid w:val="005F43E6"/>
    <w:rsid w:val="00600D68"/>
    <w:rsid w:val="006123AF"/>
    <w:rsid w:val="00613310"/>
    <w:rsid w:val="00620AC4"/>
    <w:rsid w:val="00621EA3"/>
    <w:rsid w:val="006248E3"/>
    <w:rsid w:val="00626E47"/>
    <w:rsid w:val="00626FB0"/>
    <w:rsid w:val="00630BBC"/>
    <w:rsid w:val="0063360E"/>
    <w:rsid w:val="00645E9F"/>
    <w:rsid w:val="0065734E"/>
    <w:rsid w:val="00663903"/>
    <w:rsid w:val="006664AA"/>
    <w:rsid w:val="00666777"/>
    <w:rsid w:val="0069639C"/>
    <w:rsid w:val="00696F4D"/>
    <w:rsid w:val="00697E38"/>
    <w:rsid w:val="006A4829"/>
    <w:rsid w:val="006A5FD3"/>
    <w:rsid w:val="006B116C"/>
    <w:rsid w:val="006B2A74"/>
    <w:rsid w:val="006B2FD5"/>
    <w:rsid w:val="006B33B1"/>
    <w:rsid w:val="006C4BC2"/>
    <w:rsid w:val="006C7E62"/>
    <w:rsid w:val="006D033F"/>
    <w:rsid w:val="006D5DE6"/>
    <w:rsid w:val="006D7E88"/>
    <w:rsid w:val="006E4A54"/>
    <w:rsid w:val="006E5CFD"/>
    <w:rsid w:val="006F1E93"/>
    <w:rsid w:val="006F2B06"/>
    <w:rsid w:val="0070139B"/>
    <w:rsid w:val="00701727"/>
    <w:rsid w:val="007061A4"/>
    <w:rsid w:val="00710CDB"/>
    <w:rsid w:val="00714DEF"/>
    <w:rsid w:val="0071670E"/>
    <w:rsid w:val="007263C6"/>
    <w:rsid w:val="00730DBD"/>
    <w:rsid w:val="00732EF0"/>
    <w:rsid w:val="007345A1"/>
    <w:rsid w:val="007405AF"/>
    <w:rsid w:val="00741F4F"/>
    <w:rsid w:val="00750026"/>
    <w:rsid w:val="007620FF"/>
    <w:rsid w:val="00766C0D"/>
    <w:rsid w:val="007672DD"/>
    <w:rsid w:val="00770C9C"/>
    <w:rsid w:val="00776187"/>
    <w:rsid w:val="00782211"/>
    <w:rsid w:val="0078286B"/>
    <w:rsid w:val="007850E7"/>
    <w:rsid w:val="007A3C10"/>
    <w:rsid w:val="007A45C5"/>
    <w:rsid w:val="007A6891"/>
    <w:rsid w:val="007A7EC6"/>
    <w:rsid w:val="007B6581"/>
    <w:rsid w:val="007E0B03"/>
    <w:rsid w:val="007E3E09"/>
    <w:rsid w:val="007F092D"/>
    <w:rsid w:val="007F2E48"/>
    <w:rsid w:val="00804B02"/>
    <w:rsid w:val="00810470"/>
    <w:rsid w:val="00812FDF"/>
    <w:rsid w:val="00832B44"/>
    <w:rsid w:val="0083371E"/>
    <w:rsid w:val="008368C7"/>
    <w:rsid w:val="008431C9"/>
    <w:rsid w:val="0085395F"/>
    <w:rsid w:val="00861DDF"/>
    <w:rsid w:val="008624F6"/>
    <w:rsid w:val="008720D6"/>
    <w:rsid w:val="00875343"/>
    <w:rsid w:val="008760C9"/>
    <w:rsid w:val="008813CF"/>
    <w:rsid w:val="008937F7"/>
    <w:rsid w:val="008940D0"/>
    <w:rsid w:val="008950C8"/>
    <w:rsid w:val="008A5970"/>
    <w:rsid w:val="008A7D03"/>
    <w:rsid w:val="008B2411"/>
    <w:rsid w:val="008C00D4"/>
    <w:rsid w:val="008C3B97"/>
    <w:rsid w:val="008C7A0E"/>
    <w:rsid w:val="008D1630"/>
    <w:rsid w:val="008E31CA"/>
    <w:rsid w:val="008E352D"/>
    <w:rsid w:val="008E5D11"/>
    <w:rsid w:val="008F2885"/>
    <w:rsid w:val="008F5FD0"/>
    <w:rsid w:val="00905AA2"/>
    <w:rsid w:val="00915E95"/>
    <w:rsid w:val="009210F8"/>
    <w:rsid w:val="00926F8F"/>
    <w:rsid w:val="0093673A"/>
    <w:rsid w:val="00945F8D"/>
    <w:rsid w:val="009648CD"/>
    <w:rsid w:val="00965657"/>
    <w:rsid w:val="00970780"/>
    <w:rsid w:val="00975D2D"/>
    <w:rsid w:val="00981A1F"/>
    <w:rsid w:val="00987710"/>
    <w:rsid w:val="009C0253"/>
    <w:rsid w:val="009C6EEA"/>
    <w:rsid w:val="009D445E"/>
    <w:rsid w:val="009E587B"/>
    <w:rsid w:val="009F5927"/>
    <w:rsid w:val="00A040B6"/>
    <w:rsid w:val="00A136D5"/>
    <w:rsid w:val="00A173E9"/>
    <w:rsid w:val="00A2316D"/>
    <w:rsid w:val="00A369CA"/>
    <w:rsid w:val="00A43C8F"/>
    <w:rsid w:val="00A506EE"/>
    <w:rsid w:val="00A55287"/>
    <w:rsid w:val="00A6272E"/>
    <w:rsid w:val="00A65F35"/>
    <w:rsid w:val="00A73309"/>
    <w:rsid w:val="00A771C6"/>
    <w:rsid w:val="00A80EA9"/>
    <w:rsid w:val="00A85EB1"/>
    <w:rsid w:val="00A95D02"/>
    <w:rsid w:val="00AA3086"/>
    <w:rsid w:val="00AA373B"/>
    <w:rsid w:val="00AA5D02"/>
    <w:rsid w:val="00AB6AB1"/>
    <w:rsid w:val="00AB6C9A"/>
    <w:rsid w:val="00AC0778"/>
    <w:rsid w:val="00AD79D5"/>
    <w:rsid w:val="00AD7EF0"/>
    <w:rsid w:val="00AE1EC6"/>
    <w:rsid w:val="00AE2BB9"/>
    <w:rsid w:val="00AE61B9"/>
    <w:rsid w:val="00AE735B"/>
    <w:rsid w:val="00B159DD"/>
    <w:rsid w:val="00B20DB7"/>
    <w:rsid w:val="00B275C3"/>
    <w:rsid w:val="00B34675"/>
    <w:rsid w:val="00B37CB4"/>
    <w:rsid w:val="00B84951"/>
    <w:rsid w:val="00B952A7"/>
    <w:rsid w:val="00B97AD0"/>
    <w:rsid w:val="00BA131D"/>
    <w:rsid w:val="00BB0212"/>
    <w:rsid w:val="00BC17C8"/>
    <w:rsid w:val="00BC3011"/>
    <w:rsid w:val="00BC32B9"/>
    <w:rsid w:val="00BC696A"/>
    <w:rsid w:val="00BE097A"/>
    <w:rsid w:val="00BE460F"/>
    <w:rsid w:val="00BE7AA6"/>
    <w:rsid w:val="00BF3CF0"/>
    <w:rsid w:val="00BF3D41"/>
    <w:rsid w:val="00C01005"/>
    <w:rsid w:val="00C1192C"/>
    <w:rsid w:val="00C15E69"/>
    <w:rsid w:val="00C167E5"/>
    <w:rsid w:val="00C21057"/>
    <w:rsid w:val="00C21F34"/>
    <w:rsid w:val="00C746A4"/>
    <w:rsid w:val="00C83234"/>
    <w:rsid w:val="00C86689"/>
    <w:rsid w:val="00C92C2B"/>
    <w:rsid w:val="00C93463"/>
    <w:rsid w:val="00CA22E1"/>
    <w:rsid w:val="00CA7574"/>
    <w:rsid w:val="00CB41C7"/>
    <w:rsid w:val="00CB7C8C"/>
    <w:rsid w:val="00CC3F18"/>
    <w:rsid w:val="00CC7C96"/>
    <w:rsid w:val="00CD4DF9"/>
    <w:rsid w:val="00CE1DE7"/>
    <w:rsid w:val="00CE690A"/>
    <w:rsid w:val="00CF0EE2"/>
    <w:rsid w:val="00CF272E"/>
    <w:rsid w:val="00CF5DDA"/>
    <w:rsid w:val="00D06988"/>
    <w:rsid w:val="00D13E3B"/>
    <w:rsid w:val="00D23A5E"/>
    <w:rsid w:val="00D24111"/>
    <w:rsid w:val="00D24A1D"/>
    <w:rsid w:val="00D30ABD"/>
    <w:rsid w:val="00D570D9"/>
    <w:rsid w:val="00D836C2"/>
    <w:rsid w:val="00D837E5"/>
    <w:rsid w:val="00D849DE"/>
    <w:rsid w:val="00D864FF"/>
    <w:rsid w:val="00D87BF6"/>
    <w:rsid w:val="00D9330C"/>
    <w:rsid w:val="00D93449"/>
    <w:rsid w:val="00D9433A"/>
    <w:rsid w:val="00DC6D35"/>
    <w:rsid w:val="00DE118C"/>
    <w:rsid w:val="00E018AE"/>
    <w:rsid w:val="00E05C82"/>
    <w:rsid w:val="00E078DD"/>
    <w:rsid w:val="00E17B9F"/>
    <w:rsid w:val="00E36881"/>
    <w:rsid w:val="00E40846"/>
    <w:rsid w:val="00E472A9"/>
    <w:rsid w:val="00E55D06"/>
    <w:rsid w:val="00E57C06"/>
    <w:rsid w:val="00E600C2"/>
    <w:rsid w:val="00E63830"/>
    <w:rsid w:val="00E6628F"/>
    <w:rsid w:val="00E7322A"/>
    <w:rsid w:val="00E74391"/>
    <w:rsid w:val="00E75757"/>
    <w:rsid w:val="00E76363"/>
    <w:rsid w:val="00E8489B"/>
    <w:rsid w:val="00E859AE"/>
    <w:rsid w:val="00EA0013"/>
    <w:rsid w:val="00EA1530"/>
    <w:rsid w:val="00EA726F"/>
    <w:rsid w:val="00EA72FC"/>
    <w:rsid w:val="00ED480F"/>
    <w:rsid w:val="00ED56B0"/>
    <w:rsid w:val="00EE2BF2"/>
    <w:rsid w:val="00EF05FD"/>
    <w:rsid w:val="00EF52BF"/>
    <w:rsid w:val="00F036C4"/>
    <w:rsid w:val="00F11118"/>
    <w:rsid w:val="00F202CB"/>
    <w:rsid w:val="00F2126E"/>
    <w:rsid w:val="00F22FCF"/>
    <w:rsid w:val="00F33DF7"/>
    <w:rsid w:val="00F3487D"/>
    <w:rsid w:val="00F3608D"/>
    <w:rsid w:val="00F44EE1"/>
    <w:rsid w:val="00F47E98"/>
    <w:rsid w:val="00F512FB"/>
    <w:rsid w:val="00F52DC0"/>
    <w:rsid w:val="00F530B7"/>
    <w:rsid w:val="00F53EC1"/>
    <w:rsid w:val="00F61BEE"/>
    <w:rsid w:val="00F61FDF"/>
    <w:rsid w:val="00F73EED"/>
    <w:rsid w:val="00F75F46"/>
    <w:rsid w:val="00F86C94"/>
    <w:rsid w:val="00F93CE4"/>
    <w:rsid w:val="00F95F4E"/>
    <w:rsid w:val="00FA1BB5"/>
    <w:rsid w:val="00FA26D5"/>
    <w:rsid w:val="00FB0633"/>
    <w:rsid w:val="00FB17E6"/>
    <w:rsid w:val="00FB40F2"/>
    <w:rsid w:val="00FC4370"/>
    <w:rsid w:val="00FC5639"/>
    <w:rsid w:val="00FD3944"/>
    <w:rsid w:val="00FF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B5E0C"/>
  <w15:chartTrackingRefBased/>
  <w15:docId w15:val="{7282636F-9EB9-4FBA-A69E-A38B9D51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530"/>
  </w:style>
  <w:style w:type="paragraph" w:styleId="Heading1">
    <w:name w:val="heading 1"/>
    <w:basedOn w:val="Normal"/>
    <w:next w:val="Normal"/>
    <w:link w:val="Heading1Char"/>
    <w:uiPriority w:val="9"/>
    <w:qFormat/>
    <w:rsid w:val="00EA15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0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4A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5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2B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0E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4A54"/>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EA1530"/>
    <w:pPr>
      <w:spacing w:after="0" w:line="240" w:lineRule="auto"/>
    </w:pPr>
    <w:rPr>
      <w:rFonts w:eastAsiaTheme="minorEastAsia"/>
    </w:rPr>
  </w:style>
  <w:style w:type="character" w:customStyle="1" w:styleId="NoSpacingChar">
    <w:name w:val="No Spacing Char"/>
    <w:basedOn w:val="DefaultParagraphFont"/>
    <w:link w:val="NoSpacing"/>
    <w:uiPriority w:val="1"/>
    <w:rsid w:val="00EA1530"/>
    <w:rPr>
      <w:rFonts w:eastAsiaTheme="minorEastAsia"/>
    </w:rPr>
  </w:style>
  <w:style w:type="paragraph" w:styleId="TOCHeading">
    <w:name w:val="TOC Heading"/>
    <w:basedOn w:val="Heading1"/>
    <w:next w:val="Normal"/>
    <w:uiPriority w:val="39"/>
    <w:unhideWhenUsed/>
    <w:qFormat/>
    <w:rsid w:val="006D5DE6"/>
    <w:pPr>
      <w:outlineLvl w:val="9"/>
    </w:pPr>
  </w:style>
  <w:style w:type="paragraph" w:styleId="TOC1">
    <w:name w:val="toc 1"/>
    <w:basedOn w:val="Normal"/>
    <w:next w:val="Normal"/>
    <w:autoRedefine/>
    <w:uiPriority w:val="39"/>
    <w:unhideWhenUsed/>
    <w:rsid w:val="006D5DE6"/>
    <w:pPr>
      <w:spacing w:after="100"/>
    </w:pPr>
  </w:style>
  <w:style w:type="character" w:styleId="Hyperlink">
    <w:name w:val="Hyperlink"/>
    <w:basedOn w:val="DefaultParagraphFont"/>
    <w:uiPriority w:val="99"/>
    <w:unhideWhenUsed/>
    <w:rsid w:val="006D5DE6"/>
    <w:rPr>
      <w:color w:val="0563C1" w:themeColor="hyperlink"/>
      <w:u w:val="single"/>
    </w:rPr>
  </w:style>
  <w:style w:type="paragraph" w:styleId="ListParagraph">
    <w:name w:val="List Paragraph"/>
    <w:basedOn w:val="Normal"/>
    <w:uiPriority w:val="34"/>
    <w:qFormat/>
    <w:rsid w:val="006D5DE6"/>
    <w:pPr>
      <w:ind w:left="720"/>
      <w:contextualSpacing/>
    </w:pPr>
  </w:style>
  <w:style w:type="character" w:styleId="FollowedHyperlink">
    <w:name w:val="FollowedHyperlink"/>
    <w:basedOn w:val="DefaultParagraphFont"/>
    <w:uiPriority w:val="99"/>
    <w:semiHidden/>
    <w:unhideWhenUsed/>
    <w:rsid w:val="005A3046"/>
    <w:rPr>
      <w:color w:val="954F72" w:themeColor="followedHyperlink"/>
      <w:u w:val="single"/>
    </w:rPr>
  </w:style>
  <w:style w:type="character" w:styleId="CommentReference">
    <w:name w:val="annotation reference"/>
    <w:basedOn w:val="DefaultParagraphFont"/>
    <w:uiPriority w:val="99"/>
    <w:semiHidden/>
    <w:unhideWhenUsed/>
    <w:rsid w:val="00387734"/>
    <w:rPr>
      <w:sz w:val="16"/>
      <w:szCs w:val="16"/>
    </w:rPr>
  </w:style>
  <w:style w:type="paragraph" w:styleId="CommentText">
    <w:name w:val="annotation text"/>
    <w:basedOn w:val="Normal"/>
    <w:link w:val="CommentTextChar"/>
    <w:uiPriority w:val="99"/>
    <w:semiHidden/>
    <w:unhideWhenUsed/>
    <w:rsid w:val="00387734"/>
    <w:pPr>
      <w:spacing w:line="240" w:lineRule="auto"/>
    </w:pPr>
    <w:rPr>
      <w:sz w:val="20"/>
      <w:szCs w:val="20"/>
    </w:rPr>
  </w:style>
  <w:style w:type="character" w:customStyle="1" w:styleId="CommentTextChar">
    <w:name w:val="Comment Text Char"/>
    <w:basedOn w:val="DefaultParagraphFont"/>
    <w:link w:val="CommentText"/>
    <w:uiPriority w:val="99"/>
    <w:semiHidden/>
    <w:rsid w:val="00387734"/>
    <w:rPr>
      <w:sz w:val="20"/>
      <w:szCs w:val="20"/>
    </w:rPr>
  </w:style>
  <w:style w:type="paragraph" w:styleId="CommentSubject">
    <w:name w:val="annotation subject"/>
    <w:basedOn w:val="CommentText"/>
    <w:next w:val="CommentText"/>
    <w:link w:val="CommentSubjectChar"/>
    <w:uiPriority w:val="99"/>
    <w:semiHidden/>
    <w:unhideWhenUsed/>
    <w:rsid w:val="00387734"/>
    <w:rPr>
      <w:b/>
      <w:bCs/>
    </w:rPr>
  </w:style>
  <w:style w:type="character" w:customStyle="1" w:styleId="CommentSubjectChar">
    <w:name w:val="Comment Subject Char"/>
    <w:basedOn w:val="CommentTextChar"/>
    <w:link w:val="CommentSubject"/>
    <w:uiPriority w:val="99"/>
    <w:semiHidden/>
    <w:rsid w:val="00387734"/>
    <w:rPr>
      <w:b/>
      <w:bCs/>
      <w:sz w:val="20"/>
      <w:szCs w:val="20"/>
    </w:rPr>
  </w:style>
  <w:style w:type="paragraph" w:styleId="BalloonText">
    <w:name w:val="Balloon Text"/>
    <w:basedOn w:val="Normal"/>
    <w:link w:val="BalloonTextChar"/>
    <w:uiPriority w:val="99"/>
    <w:semiHidden/>
    <w:unhideWhenUsed/>
    <w:rsid w:val="00387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734"/>
    <w:rPr>
      <w:rFonts w:ascii="Segoe UI" w:hAnsi="Segoe UI" w:cs="Segoe UI"/>
      <w:sz w:val="18"/>
      <w:szCs w:val="18"/>
    </w:rPr>
  </w:style>
  <w:style w:type="paragraph" w:styleId="Header">
    <w:name w:val="header"/>
    <w:basedOn w:val="Normal"/>
    <w:link w:val="HeaderChar"/>
    <w:uiPriority w:val="99"/>
    <w:unhideWhenUsed/>
    <w:rsid w:val="0089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7F7"/>
  </w:style>
  <w:style w:type="paragraph" w:styleId="Footer">
    <w:name w:val="footer"/>
    <w:basedOn w:val="Normal"/>
    <w:link w:val="FooterChar"/>
    <w:uiPriority w:val="99"/>
    <w:unhideWhenUsed/>
    <w:rsid w:val="0089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7F7"/>
  </w:style>
  <w:style w:type="paragraph" w:styleId="TOC2">
    <w:name w:val="toc 2"/>
    <w:basedOn w:val="Normal"/>
    <w:next w:val="Normal"/>
    <w:autoRedefine/>
    <w:uiPriority w:val="39"/>
    <w:unhideWhenUsed/>
    <w:rsid w:val="00264C82"/>
    <w:pPr>
      <w:spacing w:after="100"/>
      <w:ind w:left="220"/>
    </w:pPr>
  </w:style>
  <w:style w:type="paragraph" w:styleId="TOC3">
    <w:name w:val="toc 3"/>
    <w:basedOn w:val="Normal"/>
    <w:next w:val="Normal"/>
    <w:autoRedefine/>
    <w:uiPriority w:val="39"/>
    <w:unhideWhenUsed/>
    <w:rsid w:val="00CF0EE2"/>
    <w:pPr>
      <w:spacing w:after="100"/>
      <w:ind w:left="440"/>
    </w:pPr>
  </w:style>
  <w:style w:type="table" w:styleId="TableGrid">
    <w:name w:val="Table Grid"/>
    <w:basedOn w:val="TableNormal"/>
    <w:uiPriority w:val="39"/>
    <w:rsid w:val="00833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C43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370"/>
    <w:rPr>
      <w:sz w:val="20"/>
      <w:szCs w:val="20"/>
    </w:rPr>
  </w:style>
  <w:style w:type="character" w:styleId="FootnoteReference">
    <w:name w:val="footnote reference"/>
    <w:basedOn w:val="DefaultParagraphFont"/>
    <w:uiPriority w:val="99"/>
    <w:semiHidden/>
    <w:unhideWhenUsed/>
    <w:rsid w:val="00FC4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8461">
      <w:bodyDiv w:val="1"/>
      <w:marLeft w:val="0"/>
      <w:marRight w:val="0"/>
      <w:marTop w:val="0"/>
      <w:marBottom w:val="0"/>
      <w:divBdr>
        <w:top w:val="none" w:sz="0" w:space="0" w:color="auto"/>
        <w:left w:val="none" w:sz="0" w:space="0" w:color="auto"/>
        <w:bottom w:val="none" w:sz="0" w:space="0" w:color="auto"/>
        <w:right w:val="none" w:sz="0" w:space="0" w:color="auto"/>
      </w:divBdr>
    </w:div>
    <w:div w:id="231282955">
      <w:bodyDiv w:val="1"/>
      <w:marLeft w:val="0"/>
      <w:marRight w:val="0"/>
      <w:marTop w:val="0"/>
      <w:marBottom w:val="0"/>
      <w:divBdr>
        <w:top w:val="none" w:sz="0" w:space="0" w:color="auto"/>
        <w:left w:val="none" w:sz="0" w:space="0" w:color="auto"/>
        <w:bottom w:val="none" w:sz="0" w:space="0" w:color="auto"/>
        <w:right w:val="none" w:sz="0" w:space="0" w:color="auto"/>
      </w:divBdr>
    </w:div>
    <w:div w:id="295070858">
      <w:bodyDiv w:val="1"/>
      <w:marLeft w:val="0"/>
      <w:marRight w:val="0"/>
      <w:marTop w:val="0"/>
      <w:marBottom w:val="0"/>
      <w:divBdr>
        <w:top w:val="none" w:sz="0" w:space="0" w:color="auto"/>
        <w:left w:val="none" w:sz="0" w:space="0" w:color="auto"/>
        <w:bottom w:val="none" w:sz="0" w:space="0" w:color="auto"/>
        <w:right w:val="none" w:sz="0" w:space="0" w:color="auto"/>
      </w:divBdr>
    </w:div>
    <w:div w:id="522715691">
      <w:bodyDiv w:val="1"/>
      <w:marLeft w:val="0"/>
      <w:marRight w:val="0"/>
      <w:marTop w:val="0"/>
      <w:marBottom w:val="0"/>
      <w:divBdr>
        <w:top w:val="none" w:sz="0" w:space="0" w:color="auto"/>
        <w:left w:val="none" w:sz="0" w:space="0" w:color="auto"/>
        <w:bottom w:val="none" w:sz="0" w:space="0" w:color="auto"/>
        <w:right w:val="none" w:sz="0" w:space="0" w:color="auto"/>
      </w:divBdr>
    </w:div>
    <w:div w:id="634944518">
      <w:bodyDiv w:val="1"/>
      <w:marLeft w:val="0"/>
      <w:marRight w:val="0"/>
      <w:marTop w:val="0"/>
      <w:marBottom w:val="0"/>
      <w:divBdr>
        <w:top w:val="none" w:sz="0" w:space="0" w:color="auto"/>
        <w:left w:val="none" w:sz="0" w:space="0" w:color="auto"/>
        <w:bottom w:val="none" w:sz="0" w:space="0" w:color="auto"/>
        <w:right w:val="none" w:sz="0" w:space="0" w:color="auto"/>
      </w:divBdr>
    </w:div>
    <w:div w:id="713043000">
      <w:bodyDiv w:val="1"/>
      <w:marLeft w:val="0"/>
      <w:marRight w:val="0"/>
      <w:marTop w:val="0"/>
      <w:marBottom w:val="0"/>
      <w:divBdr>
        <w:top w:val="none" w:sz="0" w:space="0" w:color="auto"/>
        <w:left w:val="none" w:sz="0" w:space="0" w:color="auto"/>
        <w:bottom w:val="none" w:sz="0" w:space="0" w:color="auto"/>
        <w:right w:val="none" w:sz="0" w:space="0" w:color="auto"/>
      </w:divBdr>
    </w:div>
    <w:div w:id="973560699">
      <w:bodyDiv w:val="1"/>
      <w:marLeft w:val="0"/>
      <w:marRight w:val="0"/>
      <w:marTop w:val="0"/>
      <w:marBottom w:val="0"/>
      <w:divBdr>
        <w:top w:val="none" w:sz="0" w:space="0" w:color="auto"/>
        <w:left w:val="none" w:sz="0" w:space="0" w:color="auto"/>
        <w:bottom w:val="none" w:sz="0" w:space="0" w:color="auto"/>
        <w:right w:val="none" w:sz="0" w:space="0" w:color="auto"/>
      </w:divBdr>
    </w:div>
    <w:div w:id="1047875762">
      <w:bodyDiv w:val="1"/>
      <w:marLeft w:val="0"/>
      <w:marRight w:val="0"/>
      <w:marTop w:val="0"/>
      <w:marBottom w:val="0"/>
      <w:divBdr>
        <w:top w:val="none" w:sz="0" w:space="0" w:color="auto"/>
        <w:left w:val="none" w:sz="0" w:space="0" w:color="auto"/>
        <w:bottom w:val="none" w:sz="0" w:space="0" w:color="auto"/>
        <w:right w:val="none" w:sz="0" w:space="0" w:color="auto"/>
      </w:divBdr>
    </w:div>
    <w:div w:id="1283808336">
      <w:bodyDiv w:val="1"/>
      <w:marLeft w:val="0"/>
      <w:marRight w:val="0"/>
      <w:marTop w:val="0"/>
      <w:marBottom w:val="0"/>
      <w:divBdr>
        <w:top w:val="none" w:sz="0" w:space="0" w:color="auto"/>
        <w:left w:val="none" w:sz="0" w:space="0" w:color="auto"/>
        <w:bottom w:val="none" w:sz="0" w:space="0" w:color="auto"/>
        <w:right w:val="none" w:sz="0" w:space="0" w:color="auto"/>
      </w:divBdr>
    </w:div>
    <w:div w:id="1495032472">
      <w:bodyDiv w:val="1"/>
      <w:marLeft w:val="0"/>
      <w:marRight w:val="0"/>
      <w:marTop w:val="0"/>
      <w:marBottom w:val="0"/>
      <w:divBdr>
        <w:top w:val="none" w:sz="0" w:space="0" w:color="auto"/>
        <w:left w:val="none" w:sz="0" w:space="0" w:color="auto"/>
        <w:bottom w:val="none" w:sz="0" w:space="0" w:color="auto"/>
        <w:right w:val="none" w:sz="0" w:space="0" w:color="auto"/>
      </w:divBdr>
    </w:div>
    <w:div w:id="1583221185">
      <w:bodyDiv w:val="1"/>
      <w:marLeft w:val="0"/>
      <w:marRight w:val="0"/>
      <w:marTop w:val="0"/>
      <w:marBottom w:val="0"/>
      <w:divBdr>
        <w:top w:val="none" w:sz="0" w:space="0" w:color="auto"/>
        <w:left w:val="none" w:sz="0" w:space="0" w:color="auto"/>
        <w:bottom w:val="none" w:sz="0" w:space="0" w:color="auto"/>
        <w:right w:val="none" w:sz="0" w:space="0" w:color="auto"/>
      </w:divBdr>
    </w:div>
    <w:div w:id="1806924641">
      <w:bodyDiv w:val="1"/>
      <w:marLeft w:val="0"/>
      <w:marRight w:val="0"/>
      <w:marTop w:val="0"/>
      <w:marBottom w:val="0"/>
      <w:divBdr>
        <w:top w:val="none" w:sz="0" w:space="0" w:color="auto"/>
        <w:left w:val="none" w:sz="0" w:space="0" w:color="auto"/>
        <w:bottom w:val="none" w:sz="0" w:space="0" w:color="auto"/>
        <w:right w:val="none" w:sz="0" w:space="0" w:color="auto"/>
      </w:divBdr>
    </w:div>
    <w:div w:id="1868828957">
      <w:bodyDiv w:val="1"/>
      <w:marLeft w:val="0"/>
      <w:marRight w:val="0"/>
      <w:marTop w:val="0"/>
      <w:marBottom w:val="0"/>
      <w:divBdr>
        <w:top w:val="none" w:sz="0" w:space="0" w:color="auto"/>
        <w:left w:val="none" w:sz="0" w:space="0" w:color="auto"/>
        <w:bottom w:val="none" w:sz="0" w:space="0" w:color="auto"/>
        <w:right w:val="none" w:sz="0" w:space="0" w:color="auto"/>
      </w:divBdr>
    </w:div>
    <w:div w:id="1997151431">
      <w:bodyDiv w:val="1"/>
      <w:marLeft w:val="0"/>
      <w:marRight w:val="0"/>
      <w:marTop w:val="0"/>
      <w:marBottom w:val="0"/>
      <w:divBdr>
        <w:top w:val="none" w:sz="0" w:space="0" w:color="auto"/>
        <w:left w:val="none" w:sz="0" w:space="0" w:color="auto"/>
        <w:bottom w:val="none" w:sz="0" w:space="0" w:color="auto"/>
        <w:right w:val="none" w:sz="0" w:space="0" w:color="auto"/>
      </w:divBdr>
    </w:div>
    <w:div w:id="2033798727">
      <w:bodyDiv w:val="1"/>
      <w:marLeft w:val="0"/>
      <w:marRight w:val="0"/>
      <w:marTop w:val="0"/>
      <w:marBottom w:val="0"/>
      <w:divBdr>
        <w:top w:val="none" w:sz="0" w:space="0" w:color="auto"/>
        <w:left w:val="none" w:sz="0" w:space="0" w:color="auto"/>
        <w:bottom w:val="none" w:sz="0" w:space="0" w:color="auto"/>
        <w:right w:val="none" w:sz="0" w:space="0" w:color="auto"/>
      </w:divBdr>
    </w:div>
    <w:div w:id="2116443660">
      <w:bodyDiv w:val="1"/>
      <w:marLeft w:val="0"/>
      <w:marRight w:val="0"/>
      <w:marTop w:val="0"/>
      <w:marBottom w:val="0"/>
      <w:divBdr>
        <w:top w:val="none" w:sz="0" w:space="0" w:color="auto"/>
        <w:left w:val="none" w:sz="0" w:space="0" w:color="auto"/>
        <w:bottom w:val="none" w:sz="0" w:space="0" w:color="auto"/>
        <w:right w:val="none" w:sz="0" w:space="0" w:color="auto"/>
      </w:divBdr>
    </w:div>
    <w:div w:id="2127579458">
      <w:bodyDiv w:val="1"/>
      <w:marLeft w:val="0"/>
      <w:marRight w:val="0"/>
      <w:marTop w:val="0"/>
      <w:marBottom w:val="0"/>
      <w:divBdr>
        <w:top w:val="none" w:sz="0" w:space="0" w:color="auto"/>
        <w:left w:val="none" w:sz="0" w:space="0" w:color="auto"/>
        <w:bottom w:val="none" w:sz="0" w:space="0" w:color="auto"/>
        <w:right w:val="none" w:sz="0" w:space="0" w:color="auto"/>
      </w:divBdr>
    </w:div>
    <w:div w:id="214257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ultihome.ultimatesoftware.com/spaces/419/Article/cc765e03-98cc-4a31-a418-c572e45c33e2/358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ulti.box.com/s/expib2vyrdr6h7fyottnnon66zbz84ld" TargetMode="External"/><Relationship Id="rId32" Type="http://schemas.openxmlformats.org/officeDocument/2006/relationships/hyperlink" Target="https://ultimatesoftware.my.salesforce.com/articles/Known_Issue/Platform-Configuration-Customer-has-created-configurable-fields-but-the-database-functions-e-g-fn-MP-CustomFields-EmpPers-Export-are-not-reflecting-these-field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documentation.ultimatesoftware.com/Onlineguides/PlatformConfig/PlatformConfig-Guide.pdf" TargetMode="External"/><Relationship Id="rId14" Type="http://schemas.openxmlformats.org/officeDocument/2006/relationships/hyperlink" Target="https://ulti.box.com/s/expib2vyrdr6h7fyottnnon66zbz84ld"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F7671C001E4DCAA471514943455FED"/>
        <w:category>
          <w:name w:val="General"/>
          <w:gallery w:val="placeholder"/>
        </w:category>
        <w:types>
          <w:type w:val="bbPlcHdr"/>
        </w:types>
        <w:behaviors>
          <w:behavior w:val="content"/>
        </w:behaviors>
        <w:guid w:val="{F16679BB-EB68-4376-80DA-5BEA37199828}"/>
      </w:docPartPr>
      <w:docPartBody>
        <w:p w:rsidR="00A84D95" w:rsidRDefault="00B8592B" w:rsidP="00B8592B">
          <w:pPr>
            <w:pStyle w:val="29F7671C001E4DCAA471514943455FED"/>
          </w:pPr>
          <w:r>
            <w:rPr>
              <w:color w:val="2E74B5" w:themeColor="accent1" w:themeShade="BF"/>
              <w:sz w:val="24"/>
              <w:szCs w:val="24"/>
            </w:rPr>
            <w:t>[Company name]</w:t>
          </w:r>
        </w:p>
      </w:docPartBody>
    </w:docPart>
    <w:docPart>
      <w:docPartPr>
        <w:name w:val="894D4DEB35DA40DAB2C10D6D774A8204"/>
        <w:category>
          <w:name w:val="General"/>
          <w:gallery w:val="placeholder"/>
        </w:category>
        <w:types>
          <w:type w:val="bbPlcHdr"/>
        </w:types>
        <w:behaviors>
          <w:behavior w:val="content"/>
        </w:behaviors>
        <w:guid w:val="{02410DCB-ACE0-4CF7-AD2F-9F5AA986A941}"/>
      </w:docPartPr>
      <w:docPartBody>
        <w:p w:rsidR="00A84D95" w:rsidRDefault="00B8592B" w:rsidP="00B8592B">
          <w:pPr>
            <w:pStyle w:val="894D4DEB35DA40DAB2C10D6D774A8204"/>
          </w:pPr>
          <w:r>
            <w:rPr>
              <w:rFonts w:asciiTheme="majorHAnsi" w:eastAsiaTheme="majorEastAsia" w:hAnsiTheme="majorHAnsi" w:cstheme="majorBidi"/>
              <w:color w:val="5B9BD5" w:themeColor="accent1"/>
              <w:sz w:val="88"/>
              <w:szCs w:val="88"/>
            </w:rPr>
            <w:t>[Document title]</w:t>
          </w:r>
        </w:p>
      </w:docPartBody>
    </w:docPart>
    <w:docPart>
      <w:docPartPr>
        <w:name w:val="AA71E4C5D26A4C0583CB68EB14D48CBE"/>
        <w:category>
          <w:name w:val="General"/>
          <w:gallery w:val="placeholder"/>
        </w:category>
        <w:types>
          <w:type w:val="bbPlcHdr"/>
        </w:types>
        <w:behaviors>
          <w:behavior w:val="content"/>
        </w:behaviors>
        <w:guid w:val="{F458B20D-BA38-4A95-93A2-55FE381EA63F}"/>
      </w:docPartPr>
      <w:docPartBody>
        <w:p w:rsidR="00A84D95" w:rsidRDefault="00B8592B" w:rsidP="00B8592B">
          <w:pPr>
            <w:pStyle w:val="AA71E4C5D26A4C0583CB68EB14D48CBE"/>
          </w:pPr>
          <w:r>
            <w:rPr>
              <w:color w:val="2E74B5" w:themeColor="accent1" w:themeShade="BF"/>
              <w:sz w:val="24"/>
              <w:szCs w:val="24"/>
            </w:rPr>
            <w:t>[Document subtitle]</w:t>
          </w:r>
        </w:p>
      </w:docPartBody>
    </w:docPart>
    <w:docPart>
      <w:docPartPr>
        <w:name w:val="750B0ACAE8614C36AF70532936457507"/>
        <w:category>
          <w:name w:val="General"/>
          <w:gallery w:val="placeholder"/>
        </w:category>
        <w:types>
          <w:type w:val="bbPlcHdr"/>
        </w:types>
        <w:behaviors>
          <w:behavior w:val="content"/>
        </w:behaviors>
        <w:guid w:val="{628E4C2C-F2A7-41BD-A529-AD8B6E7625D3}"/>
      </w:docPartPr>
      <w:docPartBody>
        <w:p w:rsidR="00A84D95" w:rsidRDefault="00B8592B" w:rsidP="00B8592B">
          <w:pPr>
            <w:pStyle w:val="750B0ACAE8614C36AF70532936457507"/>
          </w:pPr>
          <w:r>
            <w:rPr>
              <w:color w:val="5B9BD5" w:themeColor="accent1"/>
              <w:sz w:val="28"/>
              <w:szCs w:val="28"/>
            </w:rPr>
            <w:t>[Date]</w:t>
          </w:r>
        </w:p>
      </w:docPartBody>
    </w:docPart>
    <w:docPart>
      <w:docPartPr>
        <w:name w:val="8257FE88C1CF4655B4AAA8D1ABA6693E"/>
        <w:category>
          <w:name w:val="General"/>
          <w:gallery w:val="placeholder"/>
        </w:category>
        <w:types>
          <w:type w:val="bbPlcHdr"/>
        </w:types>
        <w:behaviors>
          <w:behavior w:val="content"/>
        </w:behaviors>
        <w:guid w:val="{27049B95-D833-498F-B482-79F86ECADAE7}"/>
      </w:docPartPr>
      <w:docPartBody>
        <w:p w:rsidR="00A3097D" w:rsidRDefault="00DE354D" w:rsidP="00DE354D">
          <w:pPr>
            <w:pStyle w:val="8257FE88C1CF4655B4AAA8D1ABA6693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2B"/>
    <w:rsid w:val="000A55AB"/>
    <w:rsid w:val="000C482E"/>
    <w:rsid w:val="000C6B20"/>
    <w:rsid w:val="000E1369"/>
    <w:rsid w:val="0011443D"/>
    <w:rsid w:val="00133CCF"/>
    <w:rsid w:val="00150460"/>
    <w:rsid w:val="00154AC1"/>
    <w:rsid w:val="001C267F"/>
    <w:rsid w:val="00242728"/>
    <w:rsid w:val="0024787E"/>
    <w:rsid w:val="00276223"/>
    <w:rsid w:val="00303421"/>
    <w:rsid w:val="0030504D"/>
    <w:rsid w:val="00317E97"/>
    <w:rsid w:val="003A67BB"/>
    <w:rsid w:val="003D0537"/>
    <w:rsid w:val="00443724"/>
    <w:rsid w:val="005615F7"/>
    <w:rsid w:val="00562479"/>
    <w:rsid w:val="00562C9D"/>
    <w:rsid w:val="006051D7"/>
    <w:rsid w:val="0060796A"/>
    <w:rsid w:val="00613EAE"/>
    <w:rsid w:val="006D12E5"/>
    <w:rsid w:val="007052E9"/>
    <w:rsid w:val="00775817"/>
    <w:rsid w:val="007E020C"/>
    <w:rsid w:val="00864CBE"/>
    <w:rsid w:val="00870D8B"/>
    <w:rsid w:val="00882C95"/>
    <w:rsid w:val="00932380"/>
    <w:rsid w:val="009350E2"/>
    <w:rsid w:val="00963163"/>
    <w:rsid w:val="00966FA9"/>
    <w:rsid w:val="009C1A68"/>
    <w:rsid w:val="009F1DCB"/>
    <w:rsid w:val="00A3097D"/>
    <w:rsid w:val="00A823F6"/>
    <w:rsid w:val="00A84D95"/>
    <w:rsid w:val="00AB7C79"/>
    <w:rsid w:val="00AC4BBF"/>
    <w:rsid w:val="00B14529"/>
    <w:rsid w:val="00B25285"/>
    <w:rsid w:val="00B636C4"/>
    <w:rsid w:val="00B8592B"/>
    <w:rsid w:val="00BA7815"/>
    <w:rsid w:val="00C204EF"/>
    <w:rsid w:val="00C37E4E"/>
    <w:rsid w:val="00C52658"/>
    <w:rsid w:val="00C52B55"/>
    <w:rsid w:val="00CD4A0F"/>
    <w:rsid w:val="00D02D73"/>
    <w:rsid w:val="00D0661A"/>
    <w:rsid w:val="00DD03B6"/>
    <w:rsid w:val="00DE354D"/>
    <w:rsid w:val="00DE6E6F"/>
    <w:rsid w:val="00E662CE"/>
    <w:rsid w:val="00EF3EEE"/>
    <w:rsid w:val="00F07A35"/>
    <w:rsid w:val="00FD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7671C001E4DCAA471514943455FED">
    <w:name w:val="29F7671C001E4DCAA471514943455FED"/>
    <w:rsid w:val="00B8592B"/>
  </w:style>
  <w:style w:type="paragraph" w:customStyle="1" w:styleId="894D4DEB35DA40DAB2C10D6D774A8204">
    <w:name w:val="894D4DEB35DA40DAB2C10D6D774A8204"/>
    <w:rsid w:val="00B8592B"/>
  </w:style>
  <w:style w:type="paragraph" w:customStyle="1" w:styleId="AA71E4C5D26A4C0583CB68EB14D48CBE">
    <w:name w:val="AA71E4C5D26A4C0583CB68EB14D48CBE"/>
    <w:rsid w:val="00B8592B"/>
  </w:style>
  <w:style w:type="paragraph" w:customStyle="1" w:styleId="750B0ACAE8614C36AF70532936457507">
    <w:name w:val="750B0ACAE8614C36AF70532936457507"/>
    <w:rsid w:val="00B8592B"/>
  </w:style>
  <w:style w:type="paragraph" w:customStyle="1" w:styleId="A22D3892C9B6491FB32D11ACC1EE975F">
    <w:name w:val="A22D3892C9B6491FB32D11ACC1EE975F"/>
    <w:rsid w:val="00B8592B"/>
  </w:style>
  <w:style w:type="paragraph" w:customStyle="1" w:styleId="1B8F221379304D11BE1A277F1113BA24">
    <w:name w:val="1B8F221379304D11BE1A277F1113BA24"/>
    <w:rsid w:val="00B8592B"/>
  </w:style>
  <w:style w:type="paragraph" w:customStyle="1" w:styleId="840E750F8CE748A38CB66D9902669F14">
    <w:name w:val="840E750F8CE748A38CB66D9902669F14"/>
    <w:rsid w:val="00DE354D"/>
  </w:style>
  <w:style w:type="character" w:styleId="PlaceholderText">
    <w:name w:val="Placeholder Text"/>
    <w:basedOn w:val="DefaultParagraphFont"/>
    <w:uiPriority w:val="99"/>
    <w:semiHidden/>
    <w:rsid w:val="00DE354D"/>
    <w:rPr>
      <w:color w:val="808080"/>
    </w:rPr>
  </w:style>
  <w:style w:type="paragraph" w:customStyle="1" w:styleId="8257FE88C1CF4655B4AAA8D1ABA6693E">
    <w:name w:val="8257FE88C1CF4655B4AAA8D1ABA6693E"/>
    <w:rsid w:val="00DE3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14677-1521-41F3-92B4-5EFFFD506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19</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Using Platform Configurable Fields in Interfaces</vt:lpstr>
    </vt:vector>
  </TitlesOfParts>
  <Company>Ultimate Software</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Platform Configurable Fields in Interfaces</dc:title>
  <dc:subject>Interface Team</dc:subject>
  <dc:creator>Internal use only</dc:creator>
  <cp:keywords/>
  <dc:description/>
  <cp:lastModifiedBy>Scott Beever</cp:lastModifiedBy>
  <cp:revision>105</cp:revision>
  <dcterms:created xsi:type="dcterms:W3CDTF">2016-12-21T12:44:00Z</dcterms:created>
  <dcterms:modified xsi:type="dcterms:W3CDTF">2017-06-22T12:15:00Z</dcterms:modified>
</cp:coreProperties>
</file>