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Stock Demographic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The Tile Shop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404040"/>
                <w:sz w:val="18"/>
                <w:szCs w:val="18"/>
                <w:rtl w:val="0"/>
              </w:rPr>
              <w:t xml:space="preserve">Marcy Rasmussen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Fonts w:ascii="Arial" w:cs="Arial" w:eastAsia="Arial" w:hAnsi="Arial"/>
                <w:color w:val="404040"/>
                <w:sz w:val="18"/>
                <w:szCs w:val="18"/>
                <w:rtl w:val="0"/>
              </w:rPr>
              <w:t xml:space="preserve">763.852.2994  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404040"/>
                  <w:sz w:val="18"/>
                  <w:szCs w:val="18"/>
                  <w:u w:val="single"/>
                  <w:rtl w:val="0"/>
                </w:rPr>
                <w:t xml:space="preserve">mrasmussen@tileshop.com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22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Certent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360" w:firstLine="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highlight w:val="yellow"/>
          <w:rtl w:val="0"/>
        </w:rPr>
        <w:t xml:space="preserve">All Employees with Stock Awarded field checked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– this appears to be a Platform configurable field as it’s not setup as a udf.  See screenshot below.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2997835" cy="15347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1534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2695575" cy="31813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1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header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CSV format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4e7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Leave terms on for 90 days after eecdateoftermination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headerReference r:id="rId11" w:type="even"/>
      <w:footerReference r:id="rId12" w:type="default"/>
      <w:footerReference r:id="rId13" w:type="first"/>
      <w:footerReference r:id="rId14" w:type="even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Source Sans Pro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Open Sans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04/23/2020</w:t>
    </w:r>
  </w:p>
  <w:p w:rsidR="00000000" w:rsidDel="00000000" w:rsidP="00000000" w:rsidRDefault="00000000" w:rsidRPr="00000000" w14:paraId="00000041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3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37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The Tile Shop</w:t>
          </w:r>
        </w:p>
        <w:p w:rsidR="00000000" w:rsidDel="00000000" w:rsidP="00000000" w:rsidRDefault="00000000" w:rsidRPr="00000000" w14:paraId="00000038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hyperlink r:id="rId1">
            <w:r w:rsidDel="00000000" w:rsidR="00000000" w:rsidRPr="00000000">
              <w:rPr>
                <w:rFonts w:ascii="Source Sans Pro" w:cs="Source Sans Pro" w:eastAsia="Source Sans Pro" w:hAnsi="Source Sans Pro"/>
                <w:color w:val="26292c"/>
                <w:sz w:val="23"/>
                <w:szCs w:val="23"/>
                <w:highlight w:val="white"/>
                <w:u w:val="none"/>
                <w:rtl w:val="0"/>
              </w:rPr>
              <w:t xml:space="preserve">Tile Shop - TekP-2020-02-17-0010 - Certent Stock</w:t>
            </w:r>
          </w:hyperlink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39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3A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mrasmussen@tileshop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urceSansPro-bold.ttf"/><Relationship Id="rId10" Type="http://schemas.openxmlformats.org/officeDocument/2006/relationships/font" Target="fonts/SourceSansPro-regular.ttf"/><Relationship Id="rId13" Type="http://schemas.openxmlformats.org/officeDocument/2006/relationships/font" Target="fonts/SourceSansPro-boldItalic.ttf"/><Relationship Id="rId12" Type="http://schemas.openxmlformats.org/officeDocument/2006/relationships/font" Target="fonts/SourceSansPro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15" Type="http://schemas.openxmlformats.org/officeDocument/2006/relationships/font" Target="fonts/OpenSans-bold.ttf"/><Relationship Id="rId14" Type="http://schemas.openxmlformats.org/officeDocument/2006/relationships/font" Target="fonts/OpenSans-regular.ttf"/><Relationship Id="rId17" Type="http://schemas.openxmlformats.org/officeDocument/2006/relationships/font" Target="fonts/OpenSans-boldItalic.ttf"/><Relationship Id="rId16" Type="http://schemas.openxmlformats.org/officeDocument/2006/relationships/font" Target="fonts/OpenSans-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tekpartnersap2pcompany-a4f866.pipedrive.com/deal/38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