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COBRA Qualified Beneficiaries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UPG Enterprises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hyperlink r:id="rId6">
              <w:r w:rsidDel="00000000" w:rsidR="00000000" w:rsidRPr="00000000">
                <w:rPr>
                  <w:rtl w:val="0"/>
                </w:rPr>
                <w:t xml:space="preserve">Jamie</w:t>
              </w:r>
            </w:hyperlink>
            <w:r w:rsidDel="00000000" w:rsidR="00000000" w:rsidRPr="00000000">
              <w:rPr>
                <w:rtl w:val="0"/>
              </w:rPr>
              <w:t xml:space="preserve"> Bistany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0563c1"/>
                  <w:sz w:val="18"/>
                  <w:szCs w:val="18"/>
                  <w:u w:val="single"/>
                  <w:rtl w:val="0"/>
                </w:rPr>
                <w:t xml:space="preserve">Jbistany@upgllc.com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Ameriflex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9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☒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or Deps Termed on </w:t>
      </w:r>
      <w:r w:rsidDel="00000000" w:rsidR="00000000" w:rsidRPr="00000000">
        <w:rPr>
          <w:color w:val="000000"/>
          <w:highlight w:val="yellow"/>
          <w:rtl w:val="0"/>
        </w:rPr>
        <w:t xml:space="preserve">below ded codes where </w:t>
      </w:r>
      <w:r w:rsidDel="00000000" w:rsidR="00000000" w:rsidRPr="00000000">
        <w:rPr>
          <w:rFonts w:ascii="Arial" w:cs="Arial" w:eastAsia="Arial" w:hAnsi="Arial"/>
          <w:color w:val="000000"/>
          <w:sz w:val="18"/>
          <w:szCs w:val="18"/>
          <w:highlight w:val="yellow"/>
          <w:rtl w:val="0"/>
        </w:rPr>
        <w:t xml:space="preserve">UseCobraCoveredDeds </w:t>
      </w:r>
      <w:r w:rsidDel="00000000" w:rsidR="00000000" w:rsidRPr="00000000">
        <w:rPr>
          <w:color w:val="000000"/>
          <w:highlight w:val="yellow"/>
          <w:rtl w:val="0"/>
        </w:rPr>
        <w:t xml:space="preserve">=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3"/>
        <w:tblW w:w="4945.0" w:type="dxa"/>
        <w:jc w:val="left"/>
        <w:tblInd w:w="0.0" w:type="dxa"/>
        <w:tblLayout w:type="fixed"/>
        <w:tblLook w:val="0400"/>
      </w:tblPr>
      <w:tblGrid>
        <w:gridCol w:w="1975"/>
        <w:gridCol w:w="2970"/>
        <w:tblGridChange w:id="0">
          <w:tblGrid>
            <w:gridCol w:w="1975"/>
            <w:gridCol w:w="297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Ameriflex Plan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Ded Codes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Dental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DEN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EPO Plan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MDHMO, NMHMO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Gold PPO Plan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MDPPO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HSA Plan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MHDHP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Silver PPO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MDCOR</w:t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Verdana" w:cs="Verdana" w:eastAsia="Verdana" w:hAnsi="Verdana"/>
                <w:color w:val="222222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</w:t>
            </w:r>
          </w:p>
        </w:tc>
      </w:tr>
    </w:tbl>
    <w:p w:rsidR="00000000" w:rsidDel="00000000" w:rsidP="00000000" w:rsidRDefault="00000000" w:rsidRPr="00000000" w14:paraId="0000003B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Subtitle"/>
        <w:rPr/>
      </w:pPr>
      <w:r w:rsidDel="00000000" w:rsidR="00000000" w:rsidRPr="00000000">
        <w:rPr>
          <w:rtl w:val="0"/>
        </w:rPr>
        <w:t xml:space="preserve">Qualified Beneficiaries/Qualified Enrollees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Are there life events where the vendor does not want the employee sent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1080" w:hanging="360"/>
        <w:rPr/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If Yes, please list them - </w:t>
      </w:r>
      <w:r w:rsidDel="00000000" w:rsidR="00000000" w:rsidRPr="00000000">
        <w:rPr>
          <w:color w:val="000000"/>
          <w:rtl w:val="0"/>
        </w:rPr>
        <w:t xml:space="preserve">edhChangeReason = 204, LEVNT4, 201, 210 or LEVNT3 or EecTermReason  = 203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b w:val="1"/>
          <w:color w:val="1f4e79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Subtitle"/>
        <w:rPr/>
      </w:pPr>
      <w:r w:rsidDel="00000000" w:rsidR="00000000" w:rsidRPr="00000000">
        <w:rPr>
          <w:rtl w:val="0"/>
        </w:rPr>
        <w:t xml:space="preserve">Update the values below in </w:t>
      </w:r>
      <w:r w:rsidDel="00000000" w:rsidR="00000000" w:rsidRPr="00000000">
        <w:rPr>
          <w:highlight w:val="yellow"/>
          <w:rtl w:val="0"/>
        </w:rPr>
        <w:t xml:space="preserve">yellow</w:t>
      </w:r>
      <w:r w:rsidDel="00000000" w:rsidR="00000000" w:rsidRPr="00000000">
        <w:rPr>
          <w:rtl w:val="0"/>
        </w:rPr>
        <w:t xml:space="preserve">.  Leave all lines below in this document so the Developer can copy and paste them into the file. 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-- COBRA parameters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(@FormatCode,'RunID',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'QB'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(@FormatCode,'AddToPreviousRun','Y');  - only used for NPM/QB combined files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(@FormatCode,'UseCobraCoveredDeds','Y'); -- DedIsCobraCovered = 'Y'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(@FormatCode,'CobraType','4'); -- Eep/ConCobraReason first, then EdhChangeReason. Include CHGRP for elig. ben groups – 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(@FormatCode,'CobraDate','3'); -- EedBenStopDate and DbnBenStopDate, unless Eep/ConDateOfCOBRAEvent exists – 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(@FormatCode,'CobraPQBType','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1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'); -- If no EE or spouse, ALL children are PQB (not just oldest) –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include this line if deps are sent as QB and not the employee.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If the EE is sent as the QB even for non-EE events indicate this up above in question #8.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(@FormatCode,'CobraReasonsDepPQB',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'201,204,210,LEVNT3,LEVNT4'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Add valid dependent edhchangereasons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(@FormatCode,'InvalidCobraReasonsEmp',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'201,204,210,LEVNT3,LEVNT4'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Invalidate employee when Cobra Reason is a dependent PQB reason – Add valid dependent edhchangereasons (should be same as previous line above)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(@FormatCode,'InvalidTermReasonsEmp',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'203'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Invalidate employee when Cobra Reason is "Death"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.  Add the Death employment term reason (eectermreason)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(@FormatCode,'ConCobraReasonPCF',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'DependentCOBRAReason'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-- Valid dependent PQB reasons – used when clients have Platform Configurable fields.  Add any other field names the client is using.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(@FormatCode,'CountDependents','Y');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(@FormatCode,'RelationshipsSpouse',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'SPS'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spouse relationship code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(@FormatCode,'RelationshipsChild',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'CHL,DCH,DPC,STC'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child relationship codes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(@FormatCode,'RelationshipsDomPartner',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yellow"/>
          <w:rtl w:val="0"/>
        </w:rPr>
        <w:t xml:space="preserve">'DP'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); - update to the domestic partner relationship code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Quattrocento Sans" w:cs="Quattrocento Sans" w:eastAsia="Quattrocento Sans" w:hAnsi="Quattrocento Sans"/>
          <w:sz w:val="18"/>
          <w:szCs w:val="18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rtl w:val="0"/>
        </w:rPr>
        <w:t xml:space="preserve">INSERT INTO dbo.U_dsi_BDM_Configuration VALUES (@FormatCode,'BuildConsolidatedTable','Standard'); - </w:t>
      </w:r>
      <w:r w:rsidDel="00000000" w:rsidR="00000000" w:rsidRPr="00000000">
        <w:rPr>
          <w:rFonts w:ascii="Quattrocento Sans" w:cs="Quattrocento Sans" w:eastAsia="Quattrocento Sans" w:hAnsi="Quattrocento Sans"/>
          <w:sz w:val="18"/>
          <w:szCs w:val="18"/>
          <w:highlight w:val="cyan"/>
          <w:rtl w:val="0"/>
        </w:rPr>
        <w:t xml:space="preserve">same for all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Sample file is on the last page of the layout.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5/27/2021 2:39 PM</w:t>
    </w:r>
  </w:p>
  <w:p w:rsidR="00000000" w:rsidDel="00000000" w:rsidP="00000000" w:rsidRDefault="00000000" w:rsidRPr="00000000" w14:paraId="0000007A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5/27/2021 2:39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70">
          <w:pPr>
            <w:tabs>
              <w:tab w:val="center" w:pos="4320"/>
              <w:tab w:val="right" w:pos="8640"/>
            </w:tabs>
            <w:jc w:val="right"/>
            <w:rPr/>
          </w:pPr>
          <w:r w:rsidDel="00000000" w:rsidR="00000000" w:rsidRPr="00000000">
            <w:rPr>
              <w:rtl w:val="0"/>
            </w:rPr>
            <w:t xml:space="preserve">UPG Enterprises</w:t>
          </w:r>
        </w:p>
        <w:p w:rsidR="00000000" w:rsidDel="00000000" w:rsidP="00000000" w:rsidRDefault="00000000" w:rsidRPr="00000000" w14:paraId="00000071">
          <w:pPr>
            <w:tabs>
              <w:tab w:val="center" w:pos="4320"/>
              <w:tab w:val="right" w:pos="8640"/>
            </w:tabs>
            <w:jc w:val="right"/>
            <w:rPr/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u w:val="single"/>
                <w:rtl w:val="0"/>
              </w:rPr>
              <w:t xml:space="preserve">UPG Enterprises - TekP-2021-04-29-0004 - Ameriflex COBRA QB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2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73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person/852" TargetMode="External"/><Relationship Id="rId7" Type="http://schemas.openxmlformats.org/officeDocument/2006/relationships/hyperlink" Target="mailto:Jbistany@upgllc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19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