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755D3" w14:textId="6FFDC049" w:rsidR="000B4DDB" w:rsidRDefault="00C72D9C" w:rsidP="00C72D9C">
      <w:pPr>
        <w:pStyle w:val="Title"/>
      </w:pPr>
      <w:r>
        <w:t>CO3519 Assignment – Facial Emotion Recognition Model</w:t>
      </w:r>
      <w:r w:rsidR="007F35B4">
        <w:t xml:space="preserve"> using </w:t>
      </w:r>
      <w:r w:rsidR="00E23C6B">
        <w:t>Machine Learning</w:t>
      </w:r>
    </w:p>
    <w:p w14:paraId="16D768FC" w14:textId="0F56E8D1" w:rsidR="00C72D9C" w:rsidRDefault="00C72D9C"/>
    <w:p w14:paraId="4DB5AD1A" w14:textId="4E8BEA9B" w:rsidR="00C72D9C" w:rsidRPr="00C72D9C" w:rsidRDefault="00C72D9C">
      <w:r>
        <w:t>Author : James Birkenhead | G20983016</w:t>
      </w:r>
    </w:p>
    <w:p w14:paraId="2B0481A0" w14:textId="77777777" w:rsidR="00C72D9C" w:rsidRDefault="00C72D9C">
      <w:pPr>
        <w:rPr>
          <w:b/>
          <w:bCs/>
          <w:u w:val="single"/>
        </w:rPr>
      </w:pPr>
    </w:p>
    <w:p w14:paraId="48B39D1F" w14:textId="499BC9A7" w:rsidR="00C72D9C" w:rsidRDefault="00C72D9C" w:rsidP="0092696D">
      <w:pPr>
        <w:pStyle w:val="Heading2"/>
        <w:rPr>
          <w:b/>
          <w:bCs/>
          <w:i/>
          <w:iCs/>
          <w:color w:val="auto"/>
        </w:rPr>
      </w:pPr>
      <w:r w:rsidRPr="0092696D">
        <w:rPr>
          <w:b/>
          <w:bCs/>
          <w:i/>
          <w:iCs/>
          <w:color w:val="auto"/>
        </w:rPr>
        <w:t>Introduction</w:t>
      </w:r>
    </w:p>
    <w:p w14:paraId="0B182FEB" w14:textId="0DAB5288" w:rsidR="0092696D" w:rsidRDefault="00226C24" w:rsidP="0092696D">
      <w:r>
        <w:t>Theory of Mind A</w:t>
      </w:r>
      <w:r w:rsidR="007F35B4">
        <w:t>rtificial Intelligence (AI)</w:t>
      </w:r>
      <w:r>
        <w:t xml:space="preserve"> encompasses </w:t>
      </w:r>
      <w:r w:rsidR="00DD42DE">
        <w:t>the</w:t>
      </w:r>
      <w:r>
        <w:t xml:space="preserve"> enab</w:t>
      </w:r>
      <w:r w:rsidR="00DD42DE">
        <w:t>lement of</w:t>
      </w:r>
      <w:r>
        <w:t xml:space="preserve"> AI systems to understand human emotions</w:t>
      </w:r>
      <w:r w:rsidR="00A43C64">
        <w:t>.</w:t>
      </w:r>
      <w:r w:rsidR="003D00A8">
        <w:t xml:space="preserve"> A </w:t>
      </w:r>
      <w:r w:rsidR="00A43C64">
        <w:t xml:space="preserve">Theory of Mind AI would </w:t>
      </w:r>
      <w:r w:rsidR="003D00A8">
        <w:t xml:space="preserve">have the capability to </w:t>
      </w:r>
      <w:r w:rsidR="00A43C64">
        <w:t>interpret human needs</w:t>
      </w:r>
      <w:r w:rsidR="003D00A8">
        <w:t>, emotions</w:t>
      </w:r>
      <w:r w:rsidR="00A43C64">
        <w:t xml:space="preserve"> and behaviour</w:t>
      </w:r>
      <w:r w:rsidR="003D00A8">
        <w:t>s</w:t>
      </w:r>
      <w:r w:rsidR="00A43C64">
        <w:t xml:space="preserve"> and respond appropriately. </w:t>
      </w:r>
    </w:p>
    <w:p w14:paraId="0FCE1CCF" w14:textId="2497B929" w:rsidR="00A43C64" w:rsidRDefault="00A43C64" w:rsidP="0092696D">
      <w:r>
        <w:t xml:space="preserve">Whether current </w:t>
      </w:r>
      <w:r w:rsidR="00186A0B">
        <w:t xml:space="preserve">AI technologies such as Large Language Models (LLMs) </w:t>
      </w:r>
      <w:r>
        <w:t>ha</w:t>
      </w:r>
      <w:r w:rsidR="00186A0B">
        <w:t>ve</w:t>
      </w:r>
      <w:r>
        <w:t xml:space="preserve"> achieved Theory of Mind</w:t>
      </w:r>
      <w:r w:rsidR="00D11C37">
        <w:t xml:space="preserve"> </w:t>
      </w:r>
      <w:r>
        <w:t>is contested</w:t>
      </w:r>
      <w:r w:rsidR="00CC320C">
        <w:t xml:space="preserve">, however a </w:t>
      </w:r>
      <w:r w:rsidR="002D3654">
        <w:t xml:space="preserve">potentially </w:t>
      </w:r>
      <w:r w:rsidR="00CC320C">
        <w:t xml:space="preserve">powerful application of </w:t>
      </w:r>
      <w:r w:rsidR="002D3654">
        <w:t xml:space="preserve">current </w:t>
      </w:r>
      <w:r w:rsidR="00CC320C">
        <w:t>AI is</w:t>
      </w:r>
      <w:r w:rsidR="002D3654">
        <w:t xml:space="preserve"> for</w:t>
      </w:r>
      <w:r w:rsidR="00CC320C">
        <w:t xml:space="preserve"> Facial Expression </w:t>
      </w:r>
      <w:r w:rsidR="00CB00B2">
        <w:t>Recognition</w:t>
      </w:r>
      <w:r w:rsidR="00CC320C">
        <w:t xml:space="preserve"> (FER). </w:t>
      </w:r>
    </w:p>
    <w:p w14:paraId="71EF0EF4" w14:textId="3CDA9D5F" w:rsidR="00A43C64" w:rsidRDefault="00F86187" w:rsidP="0092696D">
      <w:r>
        <w:t>The detection of emotions is typically based on the analysis of facial landmark positions such as nose, eyebrows, mouth etc. and changes to those positions can be analysed. These can then be classified to various emotions</w:t>
      </w:r>
      <w:r w:rsidR="00883444">
        <w:t xml:space="preserve">. </w:t>
      </w:r>
    </w:p>
    <w:p w14:paraId="45D06B7A" w14:textId="678435AA" w:rsidR="00D557D7" w:rsidRDefault="00B47AC2" w:rsidP="0092696D">
      <w:r>
        <w:t xml:space="preserve">FER is deemed to be important since much communication is non-verbal, with some studies suggesting up to 60-80%. </w:t>
      </w:r>
      <w:r w:rsidR="00D557D7">
        <w:t xml:space="preserve">FER has numerous applications </w:t>
      </w:r>
      <w:r w:rsidR="00D12397">
        <w:t>from</w:t>
      </w:r>
      <w:r w:rsidR="00D557D7">
        <w:t xml:space="preserve"> areas such as </w:t>
      </w:r>
      <w:r w:rsidR="00F53F7E">
        <w:t>education</w:t>
      </w:r>
      <w:r w:rsidR="00D557D7">
        <w:t>, neuroscience</w:t>
      </w:r>
      <w:r w:rsidR="00D12397">
        <w:t xml:space="preserve"> and </w:t>
      </w:r>
      <w:r w:rsidR="00D557D7">
        <w:t>psychology</w:t>
      </w:r>
      <w:r w:rsidR="00F53F7E">
        <w:t>,</w:t>
      </w:r>
      <w:r w:rsidR="00D12397">
        <w:t xml:space="preserve"> to</w:t>
      </w:r>
      <w:r w:rsidR="00F53F7E">
        <w:t xml:space="preserve"> autopilot and more </w:t>
      </w:r>
      <w:r w:rsidR="00036532" w:rsidRPr="00036532">
        <w:t>(Huang et al., 2023)</w:t>
      </w:r>
      <w:r w:rsidR="0090749B">
        <w:t>.</w:t>
      </w:r>
    </w:p>
    <w:p w14:paraId="032FDE7F" w14:textId="42339EF3" w:rsidR="00751C2C" w:rsidRPr="0092696D" w:rsidRDefault="00751C2C" w:rsidP="0092696D">
      <w:r>
        <w:t xml:space="preserve">This paper will explore the </w:t>
      </w:r>
      <w:r w:rsidR="0010684C">
        <w:t>implementation</w:t>
      </w:r>
      <w:r w:rsidR="00AA2E6C">
        <w:t xml:space="preserve"> of a Machine Leaning (ML) algorithm to recognise and classify </w:t>
      </w:r>
      <w:r w:rsidR="0010684C">
        <w:t>basic</w:t>
      </w:r>
      <w:r w:rsidR="00AA2E6C">
        <w:t xml:space="preserve"> facial emotions</w:t>
      </w:r>
      <w:r w:rsidR="0010684C">
        <w:t xml:space="preserve">, demonstrating the power of AI in this area. </w:t>
      </w:r>
    </w:p>
    <w:p w14:paraId="14E85BB9" w14:textId="77777777" w:rsidR="0092696D" w:rsidRPr="0092696D" w:rsidRDefault="0092696D" w:rsidP="00C72D9C">
      <w:pPr>
        <w:rPr>
          <w:b/>
          <w:bCs/>
          <w:i/>
          <w:iCs/>
        </w:rPr>
      </w:pPr>
    </w:p>
    <w:p w14:paraId="59EAB980" w14:textId="4AFCE90F" w:rsidR="00C72D9C" w:rsidRPr="0092696D" w:rsidRDefault="00C72D9C" w:rsidP="00C72D9C">
      <w:pPr>
        <w:pStyle w:val="Heading2"/>
        <w:rPr>
          <w:b/>
          <w:bCs/>
          <w:i/>
          <w:iCs/>
          <w:color w:val="auto"/>
        </w:rPr>
      </w:pPr>
      <w:r w:rsidRPr="0092696D">
        <w:rPr>
          <w:b/>
          <w:bCs/>
          <w:i/>
          <w:iCs/>
          <w:color w:val="auto"/>
        </w:rPr>
        <w:t>State Of The Literature</w:t>
      </w:r>
    </w:p>
    <w:p w14:paraId="201AE971" w14:textId="77777777" w:rsidR="00C72D9C" w:rsidRDefault="00C72D9C" w:rsidP="00C72D9C"/>
    <w:p w14:paraId="49647F21" w14:textId="77777777" w:rsidR="00F6332F" w:rsidRPr="00F6332F" w:rsidRDefault="00F6332F" w:rsidP="00C72D9C"/>
    <w:p w14:paraId="45FFAD3D" w14:textId="1F74BEE4" w:rsidR="00C72D9C" w:rsidRPr="0092696D" w:rsidRDefault="00C72D9C" w:rsidP="00C72D9C">
      <w:pPr>
        <w:pStyle w:val="Heading2"/>
        <w:rPr>
          <w:b/>
          <w:bCs/>
          <w:i/>
          <w:iCs/>
          <w:color w:val="auto"/>
        </w:rPr>
      </w:pPr>
      <w:r w:rsidRPr="0092696D">
        <w:rPr>
          <w:b/>
          <w:bCs/>
          <w:i/>
          <w:iCs/>
          <w:color w:val="auto"/>
        </w:rPr>
        <w:t>Datasets</w:t>
      </w:r>
    </w:p>
    <w:p w14:paraId="181032D5" w14:textId="77777777" w:rsidR="00C72D9C" w:rsidRPr="0092696D" w:rsidRDefault="00C72D9C" w:rsidP="00C72D9C">
      <w:pPr>
        <w:rPr>
          <w:b/>
          <w:bCs/>
          <w:i/>
          <w:iCs/>
        </w:rPr>
      </w:pPr>
    </w:p>
    <w:p w14:paraId="45E4D847" w14:textId="1A4A13FB" w:rsidR="00C72D9C" w:rsidRPr="0092696D" w:rsidRDefault="00C72D9C" w:rsidP="00C72D9C">
      <w:pPr>
        <w:pStyle w:val="Heading2"/>
        <w:rPr>
          <w:b/>
          <w:bCs/>
          <w:i/>
          <w:iCs/>
          <w:color w:val="auto"/>
        </w:rPr>
      </w:pPr>
      <w:r w:rsidRPr="0092696D">
        <w:rPr>
          <w:b/>
          <w:bCs/>
          <w:i/>
          <w:iCs/>
          <w:color w:val="auto"/>
        </w:rPr>
        <w:t>Model Development</w:t>
      </w:r>
    </w:p>
    <w:p w14:paraId="74FBC5E2" w14:textId="77777777" w:rsidR="00C72D9C" w:rsidRPr="0092696D" w:rsidRDefault="00C72D9C" w:rsidP="00C72D9C">
      <w:pPr>
        <w:rPr>
          <w:b/>
          <w:bCs/>
          <w:i/>
          <w:iCs/>
        </w:rPr>
      </w:pPr>
    </w:p>
    <w:p w14:paraId="242C40C7" w14:textId="7318D993" w:rsidR="00C72D9C" w:rsidRPr="0092696D" w:rsidRDefault="00C72D9C" w:rsidP="00C72D9C">
      <w:pPr>
        <w:pStyle w:val="Heading2"/>
        <w:rPr>
          <w:b/>
          <w:bCs/>
          <w:i/>
          <w:iCs/>
          <w:color w:val="auto"/>
        </w:rPr>
      </w:pPr>
      <w:r w:rsidRPr="0092696D">
        <w:rPr>
          <w:b/>
          <w:bCs/>
          <w:i/>
          <w:iCs/>
          <w:color w:val="auto"/>
        </w:rPr>
        <w:t xml:space="preserve">Model Evaluation </w:t>
      </w:r>
    </w:p>
    <w:p w14:paraId="448E3B70" w14:textId="77777777" w:rsidR="00C72D9C" w:rsidRPr="0092696D" w:rsidRDefault="00C72D9C" w:rsidP="00C72D9C">
      <w:pPr>
        <w:rPr>
          <w:b/>
          <w:bCs/>
          <w:i/>
          <w:iCs/>
        </w:rPr>
      </w:pPr>
    </w:p>
    <w:p w14:paraId="3351EF0E" w14:textId="2AFF6569" w:rsidR="00C72D9C" w:rsidRPr="0092696D" w:rsidRDefault="00C72D9C" w:rsidP="00C72D9C">
      <w:pPr>
        <w:pStyle w:val="Heading2"/>
        <w:rPr>
          <w:b/>
          <w:bCs/>
          <w:i/>
          <w:iCs/>
          <w:color w:val="auto"/>
        </w:rPr>
      </w:pPr>
      <w:r w:rsidRPr="0092696D">
        <w:rPr>
          <w:b/>
          <w:bCs/>
          <w:i/>
          <w:iCs/>
          <w:color w:val="auto"/>
        </w:rPr>
        <w:lastRenderedPageBreak/>
        <w:t>Demonstration</w:t>
      </w:r>
    </w:p>
    <w:p w14:paraId="5A6315E8" w14:textId="77777777" w:rsidR="00C72D9C" w:rsidRPr="0092696D" w:rsidRDefault="00C72D9C" w:rsidP="00C72D9C">
      <w:pPr>
        <w:rPr>
          <w:b/>
          <w:bCs/>
          <w:i/>
          <w:iCs/>
        </w:rPr>
      </w:pPr>
    </w:p>
    <w:p w14:paraId="55A70F43" w14:textId="494694BC" w:rsidR="00C72D9C" w:rsidRDefault="00C72D9C" w:rsidP="00C72D9C">
      <w:pPr>
        <w:pStyle w:val="Heading2"/>
        <w:rPr>
          <w:b/>
          <w:bCs/>
          <w:i/>
          <w:iCs/>
          <w:color w:val="auto"/>
        </w:rPr>
      </w:pPr>
      <w:r w:rsidRPr="0092696D">
        <w:rPr>
          <w:b/>
          <w:bCs/>
          <w:i/>
          <w:iCs/>
          <w:color w:val="auto"/>
        </w:rPr>
        <w:t>Conclusion</w:t>
      </w:r>
    </w:p>
    <w:p w14:paraId="7E4AB77D" w14:textId="77777777" w:rsidR="00B679AE" w:rsidRDefault="00B679AE" w:rsidP="00B679AE"/>
    <w:p w14:paraId="04E1C4FC" w14:textId="49B6C02F" w:rsidR="00B679AE" w:rsidRDefault="00B679AE" w:rsidP="00B679AE">
      <w:pPr>
        <w:pStyle w:val="Heading2"/>
        <w:rPr>
          <w:b/>
          <w:bCs/>
          <w:i/>
          <w:iCs/>
          <w:color w:val="auto"/>
        </w:rPr>
      </w:pPr>
      <w:r>
        <w:rPr>
          <w:b/>
          <w:bCs/>
          <w:i/>
          <w:iCs/>
          <w:color w:val="auto"/>
        </w:rPr>
        <w:t>References</w:t>
      </w:r>
    </w:p>
    <w:p w14:paraId="46BBD74A" w14:textId="77777777" w:rsidR="00B679AE" w:rsidRPr="00B679AE" w:rsidRDefault="00B679AE" w:rsidP="00B679AE">
      <w:r w:rsidRPr="00B679AE">
        <w:t xml:space="preserve">Huang, Z.-Y., Chiang, C.-C., Chen, J.-H., Chen, Y.-C., Chung, H.-L., Cai, Y.-P. and Hsu, H.-C. (2023). A study on computer vision for facial emotion recognition. </w:t>
      </w:r>
      <w:r w:rsidRPr="00B679AE">
        <w:rPr>
          <w:i/>
          <w:iCs/>
        </w:rPr>
        <w:t>Nature : Scientific Reports</w:t>
      </w:r>
      <w:r w:rsidRPr="00B679AE">
        <w:t>, 13(1). doi:https://doi.org/10.1038/s41598-023-35446-4.</w:t>
      </w:r>
    </w:p>
    <w:p w14:paraId="05FE391D" w14:textId="77777777" w:rsidR="00B679AE" w:rsidRPr="00B679AE" w:rsidRDefault="00B679AE" w:rsidP="00B679AE"/>
    <w:sectPr w:rsidR="00B679AE" w:rsidRPr="00B679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56040" w14:textId="77777777" w:rsidR="00C022D0" w:rsidRDefault="00C022D0" w:rsidP="00C72D9C">
      <w:pPr>
        <w:spacing w:after="0" w:line="240" w:lineRule="auto"/>
      </w:pPr>
      <w:r>
        <w:separator/>
      </w:r>
    </w:p>
  </w:endnote>
  <w:endnote w:type="continuationSeparator" w:id="0">
    <w:p w14:paraId="3B1F645B" w14:textId="77777777" w:rsidR="00C022D0" w:rsidRDefault="00C022D0"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84E5E" w14:textId="77777777" w:rsidR="00C022D0" w:rsidRDefault="00C022D0" w:rsidP="00C72D9C">
      <w:pPr>
        <w:spacing w:after="0" w:line="240" w:lineRule="auto"/>
      </w:pPr>
      <w:r>
        <w:separator/>
      </w:r>
    </w:p>
  </w:footnote>
  <w:footnote w:type="continuationSeparator" w:id="0">
    <w:p w14:paraId="3A03363A" w14:textId="77777777" w:rsidR="00C022D0" w:rsidRDefault="00C022D0" w:rsidP="00C72D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36532"/>
    <w:rsid w:val="000B4DDB"/>
    <w:rsid w:val="000C206F"/>
    <w:rsid w:val="0010684C"/>
    <w:rsid w:val="00126974"/>
    <w:rsid w:val="00186A0B"/>
    <w:rsid w:val="00226C24"/>
    <w:rsid w:val="002D3654"/>
    <w:rsid w:val="00362C6A"/>
    <w:rsid w:val="003D00A8"/>
    <w:rsid w:val="004B11A1"/>
    <w:rsid w:val="0057726D"/>
    <w:rsid w:val="005834E9"/>
    <w:rsid w:val="00751C2C"/>
    <w:rsid w:val="007F35B4"/>
    <w:rsid w:val="0085324C"/>
    <w:rsid w:val="00883444"/>
    <w:rsid w:val="0090749B"/>
    <w:rsid w:val="0092696D"/>
    <w:rsid w:val="00A43C64"/>
    <w:rsid w:val="00AA2E6C"/>
    <w:rsid w:val="00B07713"/>
    <w:rsid w:val="00B47AC2"/>
    <w:rsid w:val="00B679AE"/>
    <w:rsid w:val="00C022D0"/>
    <w:rsid w:val="00C72D9C"/>
    <w:rsid w:val="00CB00B2"/>
    <w:rsid w:val="00CC320C"/>
    <w:rsid w:val="00CD5BE8"/>
    <w:rsid w:val="00D11C37"/>
    <w:rsid w:val="00D12397"/>
    <w:rsid w:val="00D557D7"/>
    <w:rsid w:val="00DD42DE"/>
    <w:rsid w:val="00E23C6B"/>
    <w:rsid w:val="00F53F7E"/>
    <w:rsid w:val="00F6332F"/>
    <w:rsid w:val="00F86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32</cp:revision>
  <dcterms:created xsi:type="dcterms:W3CDTF">2024-11-03T11:39:00Z</dcterms:created>
  <dcterms:modified xsi:type="dcterms:W3CDTF">2024-11-03T12:56:00Z</dcterms:modified>
</cp:coreProperties>
</file>