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D54EA" w14:textId="39FD4BC7" w:rsidR="00D077E9" w:rsidRPr="00965315" w:rsidRDefault="00D077E9" w:rsidP="00D70D02">
      <w:pPr>
        <w:rPr>
          <w:sz w:val="22"/>
        </w:rPr>
      </w:pPr>
    </w:p>
    <w:tbl>
      <w:tblPr>
        <w:tblpPr w:leftFromText="180" w:rightFromText="180" w:vertAnchor="text" w:horzAnchor="margin" w:tblpY="-7"/>
        <w:tblW w:w="10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5904"/>
        <w:gridCol w:w="4743"/>
      </w:tblGrid>
      <w:tr w:rsidR="00CC0FB3" w:rsidRPr="00965315" w14:paraId="2E4C6197" w14:textId="09F1F5E4" w:rsidTr="00CC0FB3">
        <w:trPr>
          <w:trHeight w:hRule="exact" w:val="2690"/>
        </w:trPr>
        <w:tc>
          <w:tcPr>
            <w:tcW w:w="5904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78707B04" w14:textId="77777777" w:rsidR="00CC0FB3" w:rsidRPr="00CA656E" w:rsidRDefault="00CC0FB3" w:rsidP="004870D9">
            <w:pPr>
              <w:pStyle w:val="a4"/>
              <w:rPr>
                <w:rFonts w:eastAsia="바탕"/>
                <w:sz w:val="34"/>
                <w:szCs w:val="34"/>
                <w:lang w:eastAsia="ko-KR"/>
              </w:rPr>
            </w:pPr>
            <w:r w:rsidRPr="00CA656E">
              <w:rPr>
                <w:rFonts w:eastAsia="바탕"/>
                <w:sz w:val="34"/>
                <w:szCs w:val="34"/>
                <w:lang w:eastAsia="ko-KR"/>
              </w:rPr>
              <w:t>Enhancing Predictive Accuracy in Airbnb Pricing</w:t>
            </w:r>
          </w:p>
          <w:p w14:paraId="772DACD5" w14:textId="0E2C45F6" w:rsidR="00CC0FB3" w:rsidRPr="00CA656E" w:rsidRDefault="00CC0FB3" w:rsidP="004870D9">
            <w:pPr>
              <w:pStyle w:val="a4"/>
              <w:rPr>
                <w:sz w:val="26"/>
                <w:szCs w:val="26"/>
              </w:rPr>
            </w:pPr>
            <w:r w:rsidRPr="00CA656E">
              <w:rPr>
                <w:rFonts w:eastAsia="바탕"/>
                <w:sz w:val="26"/>
                <w:szCs w:val="26"/>
                <w:lang w:eastAsia="ko-KR"/>
              </w:rPr>
              <w:t>A Comparative Study of Models and Techniques</w:t>
            </w:r>
          </w:p>
        </w:tc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</w:tcPr>
          <w:p w14:paraId="2272F124" w14:textId="77777777" w:rsidR="00CC0FB3" w:rsidRPr="00965315" w:rsidRDefault="00CC0FB3" w:rsidP="005D55B2">
            <w:pPr>
              <w:rPr>
                <w:sz w:val="22"/>
              </w:rPr>
            </w:pPr>
          </w:p>
        </w:tc>
      </w:tr>
      <w:tr w:rsidR="00CC0FB3" w:rsidRPr="00965315" w14:paraId="5377AA7B" w14:textId="2E99A63B" w:rsidTr="00CC0FB3">
        <w:trPr>
          <w:trHeight w:hRule="exact" w:val="7632"/>
        </w:trPr>
        <w:tc>
          <w:tcPr>
            <w:tcW w:w="5904" w:type="dxa"/>
            <w:vMerge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3489B39" w14:textId="77777777" w:rsidR="00CC0FB3" w:rsidRPr="00965315" w:rsidRDefault="00CC0FB3" w:rsidP="005D55B2">
            <w:pPr>
              <w:rPr>
                <w:noProof/>
                <w:sz w:val="22"/>
              </w:rPr>
            </w:pPr>
          </w:p>
        </w:tc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</w:tcPr>
          <w:p w14:paraId="578AE918" w14:textId="77777777" w:rsidR="00CC0FB3" w:rsidRPr="00965315" w:rsidRDefault="00CC0FB3" w:rsidP="005D55B2">
            <w:pPr>
              <w:rPr>
                <w:noProof/>
                <w:sz w:val="22"/>
              </w:rPr>
            </w:pPr>
          </w:p>
        </w:tc>
      </w:tr>
      <w:tr w:rsidR="0046337B" w:rsidRPr="00965315" w14:paraId="4E2CD257" w14:textId="071D1863" w:rsidTr="00CC0FB3">
        <w:trPr>
          <w:trHeight w:hRule="exact" w:val="2155"/>
        </w:trPr>
        <w:tc>
          <w:tcPr>
            <w:tcW w:w="5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0D4032E" w14:textId="72C03242" w:rsidR="0046337B" w:rsidRPr="00965315" w:rsidRDefault="00CC0FB3" w:rsidP="005D55B2">
            <w:pPr>
              <w:rPr>
                <w:rFonts w:eastAsia="바탕" w:hint="eastAsia"/>
                <w:sz w:val="22"/>
                <w:lang w:eastAsia="ko-KR"/>
              </w:rPr>
            </w:pPr>
            <w:r w:rsidRPr="00965315">
              <w:rPr>
                <w:rStyle w:val="Char1"/>
                <w:rFonts w:eastAsia="바탕" w:hint="eastAsia"/>
                <w:b w:val="0"/>
                <w:sz w:val="22"/>
                <w:lang w:eastAsia="ko-KR"/>
              </w:rPr>
              <w:t>12. 1. 2024</w:t>
            </w:r>
          </w:p>
          <w:p w14:paraId="508AD506" w14:textId="77777777" w:rsidR="0046337B" w:rsidRPr="00965315" w:rsidRDefault="0046337B" w:rsidP="005D55B2">
            <w:pPr>
              <w:rPr>
                <w:noProof/>
                <w:sz w:val="22"/>
              </w:rPr>
            </w:pPr>
            <w:r w:rsidRPr="00965315">
              <w:rPr>
                <w:noProof/>
                <w:sz w:val="22"/>
              </w:rPr>
              <mc:AlternateContent>
                <mc:Choice Requires="wps">
                  <w:drawing>
                    <wp:inline distT="0" distB="0" distL="0" distR="0" wp14:anchorId="05221EEA" wp14:editId="0D92614F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0F98A63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91B34CC" w14:textId="77777777" w:rsidR="0046337B" w:rsidRPr="00965315" w:rsidRDefault="0046337B" w:rsidP="005D55B2">
            <w:pPr>
              <w:rPr>
                <w:noProof/>
                <w:sz w:val="22"/>
              </w:rPr>
            </w:pPr>
          </w:p>
          <w:p w14:paraId="23C56C59" w14:textId="77777777" w:rsidR="0046337B" w:rsidRPr="00965315" w:rsidRDefault="0046337B" w:rsidP="005D55B2">
            <w:pPr>
              <w:rPr>
                <w:noProof/>
                <w:sz w:val="22"/>
              </w:rPr>
            </w:pPr>
          </w:p>
          <w:p w14:paraId="67DA5E15" w14:textId="248FC2D5" w:rsidR="0046337B" w:rsidRPr="00965315" w:rsidRDefault="00CC0FB3" w:rsidP="005D55B2">
            <w:pPr>
              <w:rPr>
                <w:rFonts w:eastAsia="바탕" w:hint="eastAsia"/>
                <w:sz w:val="22"/>
                <w:lang w:eastAsia="ko-KR"/>
              </w:rPr>
            </w:pPr>
            <w:r w:rsidRPr="00965315">
              <w:rPr>
                <w:rFonts w:eastAsia="바탕" w:hint="eastAsia"/>
                <w:sz w:val="22"/>
                <w:lang w:eastAsia="ko-KR"/>
              </w:rPr>
              <w:t>Springboard Data Science Career Track Capstone Project</w:t>
            </w:r>
          </w:p>
          <w:p w14:paraId="3F583DF8" w14:textId="20ACC60B" w:rsidR="0046337B" w:rsidRPr="00965315" w:rsidRDefault="05C88CAE" w:rsidP="005D55B2">
            <w:pPr>
              <w:rPr>
                <w:rFonts w:eastAsia="바탕" w:hint="eastAsia"/>
                <w:sz w:val="22"/>
                <w:lang w:eastAsia="ko-KR"/>
              </w:rPr>
            </w:pPr>
            <w:r w:rsidRPr="00965315">
              <w:rPr>
                <w:sz w:val="22"/>
              </w:rPr>
              <w:t xml:space="preserve">Authored by: </w:t>
            </w:r>
            <w:r w:rsidR="00CC0FB3" w:rsidRPr="00965315">
              <w:rPr>
                <w:rFonts w:eastAsia="바탕" w:hint="eastAsia"/>
                <w:sz w:val="22"/>
                <w:lang w:eastAsia="ko-KR"/>
              </w:rPr>
              <w:t>Suk Won Choi</w:t>
            </w:r>
          </w:p>
          <w:p w14:paraId="374E33FA" w14:textId="77777777" w:rsidR="0046337B" w:rsidRPr="00965315" w:rsidRDefault="0046337B" w:rsidP="005D55B2">
            <w:pPr>
              <w:rPr>
                <w:noProof/>
                <w:sz w:val="22"/>
              </w:rPr>
            </w:pPr>
          </w:p>
        </w:tc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  <w:shd w:val="clear" w:color="auto" w:fill="34ABA2" w:themeFill="accent6"/>
            <w:vAlign w:val="bottom"/>
          </w:tcPr>
          <w:p w14:paraId="023D3934" w14:textId="751AE799" w:rsidR="0046337B" w:rsidRPr="00965315" w:rsidRDefault="0046337B" w:rsidP="005D55B2">
            <w:pPr>
              <w:jc w:val="right"/>
              <w:rPr>
                <w:sz w:val="22"/>
              </w:rPr>
            </w:pPr>
          </w:p>
        </w:tc>
      </w:tr>
    </w:tbl>
    <w:p w14:paraId="288E2940" w14:textId="5DD0A587" w:rsidR="00D077E9" w:rsidRPr="00965315" w:rsidRDefault="00D077E9">
      <w:pPr>
        <w:spacing w:after="200"/>
        <w:rPr>
          <w:sz w:val="22"/>
        </w:rPr>
      </w:pPr>
    </w:p>
    <w:p w14:paraId="70D14753" w14:textId="2D90B4AF" w:rsidR="00D077E9" w:rsidRPr="00965315" w:rsidRDefault="00965315" w:rsidP="05C88CAE">
      <w:pPr>
        <w:pStyle w:val="1"/>
        <w:spacing w:after="200"/>
        <w:rPr>
          <w:sz w:val="28"/>
          <w:szCs w:val="28"/>
        </w:rPr>
      </w:pPr>
      <w:r w:rsidRPr="00965315">
        <w:rPr>
          <w:sz w:val="28"/>
          <w:szCs w:val="28"/>
        </w:rPr>
        <w:lastRenderedPageBreak/>
        <w:t xml:space="preserve">PREDICTIVE MODELING FOR AIRBNB LOG PRICE </w:t>
      </w:r>
    </w:p>
    <w:tbl>
      <w:tblPr>
        <w:tblW w:w="10142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0142"/>
      </w:tblGrid>
      <w:tr w:rsidR="00D077E9" w:rsidRPr="00965315" w14:paraId="23D3196F" w14:textId="77777777" w:rsidTr="00965315">
        <w:trPr>
          <w:trHeight w:hRule="exact" w:val="12670"/>
        </w:trPr>
        <w:tc>
          <w:tcPr>
            <w:tcW w:w="10142" w:type="dxa"/>
          </w:tcPr>
          <w:p w14:paraId="27AA3B82" w14:textId="75EA37D2" w:rsidR="00D077E9" w:rsidRPr="00CA656E" w:rsidRDefault="00965315" w:rsidP="00DF027C">
            <w:pPr>
              <w:pStyle w:val="2"/>
              <w:rPr>
                <w:rFonts w:eastAsia="바탕" w:hint="eastAsia"/>
                <w:b/>
                <w:bCs/>
                <w:sz w:val="24"/>
                <w:szCs w:val="24"/>
                <w:lang w:eastAsia="ko-KR"/>
              </w:rPr>
            </w:pPr>
            <w:r w:rsidRPr="00965315">
              <w:rPr>
                <w:b/>
                <w:bCs/>
                <w:sz w:val="24"/>
                <w:szCs w:val="24"/>
              </w:rPr>
              <w:t>ENHANCING ACCURACY THROUGH ENSEMBLE TECHNIQUE</w:t>
            </w:r>
          </w:p>
          <w:p w14:paraId="61AFBF27" w14:textId="77777777" w:rsidR="00965315" w:rsidRPr="00965315" w:rsidRDefault="00965315" w:rsidP="00965315">
            <w:pPr>
              <w:pStyle w:val="Content"/>
              <w:spacing w:line="264" w:lineRule="auto"/>
              <w:rPr>
                <w:rFonts w:eastAsia="바탕"/>
                <w:sz w:val="22"/>
                <w:lang w:eastAsia="ko-KR"/>
              </w:rPr>
            </w:pPr>
            <w:r w:rsidRPr="00965315">
              <w:rPr>
                <w:rFonts w:eastAsia="바탕"/>
                <w:sz w:val="22"/>
                <w:lang w:eastAsia="ko-KR"/>
              </w:rPr>
              <w:t>Improving predictive accuracy in Airbnb price forecasting is essential for stakeholders to make better pricing decisions and understand the key factors affecting price variations.</w:t>
            </w:r>
          </w:p>
          <w:p w14:paraId="2E453634" w14:textId="77777777" w:rsidR="00965315" w:rsidRPr="00965315" w:rsidRDefault="00965315" w:rsidP="00965315">
            <w:pPr>
              <w:pStyle w:val="Content"/>
              <w:rPr>
                <w:rFonts w:eastAsia="바탕"/>
                <w:sz w:val="22"/>
                <w:lang w:eastAsia="ko-KR"/>
              </w:rPr>
            </w:pPr>
            <w:r w:rsidRPr="00965315">
              <w:rPr>
                <w:rFonts w:eastAsia="바탕"/>
                <w:sz w:val="22"/>
                <w:lang w:eastAsia="ko-KR"/>
              </w:rPr>
              <w:pict w14:anchorId="71B6A9BF">
                <v:rect id="_x0000_i1071" style="width:0;height:1.5pt" o:hralign="center" o:hrstd="t" o:hr="t" fillcolor="#a0a0a0" stroked="f"/>
              </w:pict>
            </w:r>
          </w:p>
          <w:p w14:paraId="303D261C" w14:textId="77777777" w:rsidR="00965315" w:rsidRPr="00965315" w:rsidRDefault="00965315" w:rsidP="00965315">
            <w:pPr>
              <w:pStyle w:val="Content"/>
              <w:rPr>
                <w:rFonts w:eastAsia="바탕"/>
                <w:b/>
                <w:bCs/>
                <w:sz w:val="22"/>
                <w:lang w:eastAsia="ko-KR"/>
              </w:rPr>
            </w:pPr>
            <w:r w:rsidRPr="00965315">
              <w:rPr>
                <w:rFonts w:eastAsia="바탕"/>
                <w:b/>
                <w:bCs/>
                <w:sz w:val="22"/>
                <w:lang w:eastAsia="ko-KR"/>
              </w:rPr>
              <w:t>CONCLUSIONS AND INSIGHTS</w:t>
            </w:r>
          </w:p>
          <w:p w14:paraId="34EBC302" w14:textId="77777777" w:rsidR="00965315" w:rsidRPr="00965315" w:rsidRDefault="00965315" w:rsidP="00965315">
            <w:pPr>
              <w:pStyle w:val="Content"/>
              <w:numPr>
                <w:ilvl w:val="0"/>
                <w:numId w:val="1"/>
              </w:numPr>
              <w:rPr>
                <w:rFonts w:eastAsia="바탕"/>
                <w:sz w:val="22"/>
                <w:lang w:eastAsia="ko-KR"/>
              </w:rPr>
            </w:pPr>
            <w:r w:rsidRPr="00965315">
              <w:rPr>
                <w:rFonts w:eastAsia="바탕"/>
                <w:b/>
                <w:bCs/>
                <w:sz w:val="22"/>
                <w:lang w:eastAsia="ko-KR"/>
              </w:rPr>
              <w:t>Feature Engineering and Aggregation:</w:t>
            </w:r>
            <w:r w:rsidRPr="00965315">
              <w:rPr>
                <w:rFonts w:eastAsia="바탕"/>
                <w:sz w:val="22"/>
                <w:lang w:eastAsia="ko-KR"/>
              </w:rPr>
              <w:br/>
              <w:t xml:space="preserve">Grouping similar features (e.g., </w:t>
            </w:r>
            <w:proofErr w:type="spellStart"/>
            <w:r w:rsidRPr="00965315">
              <w:rPr>
                <w:rFonts w:eastAsia="바탕"/>
                <w:i/>
                <w:iCs/>
                <w:sz w:val="22"/>
                <w:lang w:eastAsia="ko-KR"/>
              </w:rPr>
              <w:t>room_type</w:t>
            </w:r>
            <w:proofErr w:type="spellEnd"/>
            <w:r w:rsidRPr="00965315">
              <w:rPr>
                <w:rFonts w:eastAsia="바탕"/>
                <w:sz w:val="22"/>
                <w:lang w:eastAsia="ko-KR"/>
              </w:rPr>
              <w:t xml:space="preserve">, </w:t>
            </w:r>
            <w:r w:rsidRPr="00965315">
              <w:rPr>
                <w:rFonts w:eastAsia="바탕"/>
                <w:i/>
                <w:iCs/>
                <w:sz w:val="22"/>
                <w:lang w:eastAsia="ko-KR"/>
              </w:rPr>
              <w:t>city</w:t>
            </w:r>
            <w:r w:rsidRPr="00965315">
              <w:rPr>
                <w:rFonts w:eastAsia="바탕"/>
                <w:sz w:val="22"/>
                <w:lang w:eastAsia="ko-KR"/>
              </w:rPr>
              <w:t xml:space="preserve">, </w:t>
            </w:r>
            <w:proofErr w:type="spellStart"/>
            <w:r w:rsidRPr="00965315">
              <w:rPr>
                <w:rFonts w:eastAsia="바탕"/>
                <w:i/>
                <w:iCs/>
                <w:sz w:val="22"/>
                <w:lang w:eastAsia="ko-KR"/>
              </w:rPr>
              <w:t>zipcode</w:t>
            </w:r>
            <w:proofErr w:type="spellEnd"/>
            <w:r w:rsidRPr="00965315">
              <w:rPr>
                <w:rFonts w:eastAsia="바탕"/>
                <w:sz w:val="22"/>
                <w:lang w:eastAsia="ko-KR"/>
              </w:rPr>
              <w:t>) and analyzing their aggregated importance provides valuable insights into price determinants.</w:t>
            </w:r>
          </w:p>
          <w:p w14:paraId="53A4FE77" w14:textId="77777777" w:rsidR="00965315" w:rsidRPr="00965315" w:rsidRDefault="00965315" w:rsidP="00965315">
            <w:pPr>
              <w:pStyle w:val="Content"/>
              <w:numPr>
                <w:ilvl w:val="0"/>
                <w:numId w:val="1"/>
              </w:numPr>
              <w:rPr>
                <w:rFonts w:eastAsia="바탕"/>
                <w:sz w:val="22"/>
                <w:lang w:eastAsia="ko-KR"/>
              </w:rPr>
            </w:pPr>
            <w:r w:rsidRPr="00965315">
              <w:rPr>
                <w:rFonts w:eastAsia="바탕"/>
                <w:b/>
                <w:bCs/>
                <w:sz w:val="22"/>
                <w:lang w:eastAsia="ko-KR"/>
              </w:rPr>
              <w:t>Outliers' Role in Prediction:</w:t>
            </w:r>
            <w:r w:rsidRPr="00965315">
              <w:rPr>
                <w:rFonts w:eastAsia="바탕"/>
                <w:sz w:val="22"/>
                <w:lang w:eastAsia="ko-KR"/>
              </w:rPr>
              <w:br/>
              <w:t>Feature outliers significantly influence model performance and predictions in price forecasting.</w:t>
            </w:r>
          </w:p>
          <w:p w14:paraId="7BC2F3CB" w14:textId="607F6C9E" w:rsidR="00965315" w:rsidRPr="00965315" w:rsidRDefault="00965315" w:rsidP="00965315">
            <w:pPr>
              <w:pStyle w:val="Content"/>
              <w:numPr>
                <w:ilvl w:val="0"/>
                <w:numId w:val="1"/>
              </w:numPr>
              <w:rPr>
                <w:rFonts w:eastAsia="바탕"/>
                <w:sz w:val="22"/>
                <w:lang w:eastAsia="ko-KR"/>
              </w:rPr>
            </w:pPr>
            <w:r w:rsidRPr="00965315">
              <w:rPr>
                <w:rFonts w:eastAsia="바탕"/>
                <w:b/>
                <w:bCs/>
                <w:sz w:val="22"/>
                <w:lang w:eastAsia="ko-KR"/>
              </w:rPr>
              <w:t>Ensemble Models Enhance Predictive Accuracy:</w:t>
            </w:r>
            <w:r w:rsidRPr="00965315">
              <w:rPr>
                <w:rFonts w:eastAsia="바탕"/>
                <w:sz w:val="22"/>
                <w:lang w:eastAsia="ko-KR"/>
              </w:rPr>
              <w:br/>
              <w:t xml:space="preserve">Combining models like Random Forest, Gradient Boosting, and Multi-Layer </w:t>
            </w:r>
            <w:proofErr w:type="spellStart"/>
            <w:r w:rsidRPr="00965315">
              <w:rPr>
                <w:rFonts w:eastAsia="바탕"/>
                <w:sz w:val="22"/>
                <w:lang w:eastAsia="ko-KR"/>
              </w:rPr>
              <w:t>Perceptrons</w:t>
            </w:r>
            <w:proofErr w:type="spellEnd"/>
            <w:r w:rsidRPr="00965315">
              <w:rPr>
                <w:rFonts w:eastAsia="바탕"/>
                <w:sz w:val="22"/>
                <w:lang w:eastAsia="ko-KR"/>
              </w:rPr>
              <w:t xml:space="preserve"> (MLP) through weighted averaging yields </w:t>
            </w:r>
            <w:r w:rsidRPr="00965315">
              <w:rPr>
                <w:rFonts w:eastAsia="바탕" w:hint="eastAsia"/>
                <w:sz w:val="22"/>
                <w:lang w:eastAsia="ko-KR"/>
              </w:rPr>
              <w:t xml:space="preserve">slightly </w:t>
            </w:r>
            <w:r w:rsidRPr="00965315">
              <w:rPr>
                <w:rFonts w:eastAsia="바탕"/>
                <w:sz w:val="22"/>
                <w:lang w:eastAsia="ko-KR"/>
              </w:rPr>
              <w:t xml:space="preserve">superior performance compared to </w:t>
            </w:r>
            <w:r w:rsidRPr="00965315">
              <w:rPr>
                <w:rFonts w:eastAsia="바탕" w:hint="eastAsia"/>
                <w:sz w:val="22"/>
                <w:lang w:eastAsia="ko-KR"/>
              </w:rPr>
              <w:t xml:space="preserve">the best </w:t>
            </w:r>
            <w:r w:rsidRPr="00965315">
              <w:rPr>
                <w:rFonts w:eastAsia="바탕"/>
                <w:sz w:val="22"/>
                <w:lang w:eastAsia="ko-KR"/>
              </w:rPr>
              <w:t>individual model.</w:t>
            </w:r>
          </w:p>
          <w:p w14:paraId="010FA76A" w14:textId="77777777" w:rsidR="00965315" w:rsidRPr="00965315" w:rsidRDefault="00965315" w:rsidP="00965315">
            <w:pPr>
              <w:pStyle w:val="Content"/>
              <w:numPr>
                <w:ilvl w:val="0"/>
                <w:numId w:val="1"/>
              </w:numPr>
              <w:rPr>
                <w:rFonts w:eastAsia="바탕"/>
                <w:sz w:val="22"/>
                <w:lang w:eastAsia="ko-KR"/>
              </w:rPr>
            </w:pPr>
            <w:r w:rsidRPr="00965315">
              <w:rPr>
                <w:rFonts w:eastAsia="바탕"/>
                <w:b/>
                <w:bCs/>
                <w:sz w:val="22"/>
                <w:lang w:eastAsia="ko-KR"/>
              </w:rPr>
              <w:t>Optimized Weights Improve Model Performance:</w:t>
            </w:r>
            <w:r w:rsidRPr="00965315">
              <w:rPr>
                <w:rFonts w:eastAsia="바탕"/>
                <w:sz w:val="22"/>
                <w:lang w:eastAsia="ko-KR"/>
              </w:rPr>
              <w:br/>
              <w:t>Constraining ensemble weights and optimizing through techniques like SLSQP ensures balanced contribution from models, avoiding over-reliance on a single model.</w:t>
            </w:r>
          </w:p>
          <w:p w14:paraId="509639F1" w14:textId="77777777" w:rsidR="00965315" w:rsidRPr="00965315" w:rsidRDefault="00965315" w:rsidP="00965315">
            <w:pPr>
              <w:pStyle w:val="Content"/>
              <w:rPr>
                <w:rFonts w:eastAsia="바탕"/>
                <w:sz w:val="22"/>
                <w:lang w:eastAsia="ko-KR"/>
              </w:rPr>
            </w:pPr>
            <w:r w:rsidRPr="00965315">
              <w:rPr>
                <w:rFonts w:eastAsia="바탕"/>
                <w:sz w:val="22"/>
                <w:lang w:eastAsia="ko-KR"/>
              </w:rPr>
              <w:pict w14:anchorId="079B08DD">
                <v:rect id="_x0000_i1072" style="width:0;height:1.5pt" o:hralign="center" o:hrstd="t" o:hr="t" fillcolor="#a0a0a0" stroked="f"/>
              </w:pict>
            </w:r>
          </w:p>
          <w:p w14:paraId="2E39A161" w14:textId="77777777" w:rsidR="00965315" w:rsidRPr="00965315" w:rsidRDefault="00965315" w:rsidP="00965315">
            <w:pPr>
              <w:pStyle w:val="Content"/>
              <w:rPr>
                <w:rFonts w:eastAsia="바탕"/>
                <w:b/>
                <w:bCs/>
                <w:sz w:val="22"/>
                <w:lang w:eastAsia="ko-KR"/>
              </w:rPr>
            </w:pPr>
            <w:r w:rsidRPr="00965315">
              <w:rPr>
                <w:rFonts w:eastAsia="바탕"/>
                <w:b/>
                <w:bCs/>
                <w:sz w:val="22"/>
                <w:lang w:eastAsia="ko-KR"/>
              </w:rPr>
              <w:t>MODEL UTILIZATION STRATEGIES</w:t>
            </w:r>
          </w:p>
          <w:p w14:paraId="73F0C879" w14:textId="77777777" w:rsidR="00965315" w:rsidRPr="00965315" w:rsidRDefault="00965315" w:rsidP="00965315">
            <w:pPr>
              <w:pStyle w:val="Content"/>
              <w:rPr>
                <w:rFonts w:eastAsia="바탕"/>
                <w:b/>
                <w:bCs/>
                <w:sz w:val="22"/>
                <w:lang w:eastAsia="ko-KR"/>
              </w:rPr>
            </w:pPr>
            <w:r w:rsidRPr="00965315">
              <w:rPr>
                <w:rFonts w:eastAsia="바탕"/>
                <w:b/>
                <w:bCs/>
                <w:sz w:val="22"/>
                <w:lang w:eastAsia="ko-KR"/>
              </w:rPr>
              <w:t>How to Use the Modeling Results</w:t>
            </w:r>
          </w:p>
          <w:p w14:paraId="7747B9AC" w14:textId="77777777" w:rsidR="00965315" w:rsidRPr="00965315" w:rsidRDefault="00965315" w:rsidP="00965315">
            <w:pPr>
              <w:pStyle w:val="Content"/>
              <w:numPr>
                <w:ilvl w:val="0"/>
                <w:numId w:val="2"/>
              </w:numPr>
              <w:rPr>
                <w:rFonts w:eastAsia="바탕"/>
                <w:sz w:val="22"/>
                <w:lang w:eastAsia="ko-KR"/>
              </w:rPr>
            </w:pPr>
            <w:r w:rsidRPr="00965315">
              <w:rPr>
                <w:rFonts w:eastAsia="바탕"/>
                <w:b/>
                <w:bCs/>
                <w:sz w:val="22"/>
                <w:lang w:eastAsia="ko-KR"/>
              </w:rPr>
              <w:t>For Hosts:</w:t>
            </w:r>
          </w:p>
          <w:p w14:paraId="15AAF519" w14:textId="77777777" w:rsidR="00965315" w:rsidRPr="00965315" w:rsidRDefault="00965315" w:rsidP="00965315">
            <w:pPr>
              <w:pStyle w:val="Content"/>
              <w:numPr>
                <w:ilvl w:val="1"/>
                <w:numId w:val="2"/>
              </w:numPr>
              <w:rPr>
                <w:rFonts w:eastAsia="바탕"/>
                <w:sz w:val="22"/>
                <w:lang w:eastAsia="ko-KR"/>
              </w:rPr>
            </w:pPr>
            <w:r w:rsidRPr="00965315">
              <w:rPr>
                <w:rFonts w:eastAsia="바탕"/>
                <w:sz w:val="22"/>
                <w:lang w:eastAsia="ko-KR"/>
              </w:rPr>
              <w:t>Leverage feature insights (</w:t>
            </w:r>
            <w:r w:rsidRPr="00965315">
              <w:rPr>
                <w:rFonts w:eastAsia="바탕"/>
                <w:i/>
                <w:iCs/>
                <w:sz w:val="22"/>
                <w:lang w:eastAsia="ko-KR"/>
              </w:rPr>
              <w:t>e.g., amenities cluster or property type</w:t>
            </w:r>
            <w:r w:rsidRPr="00965315">
              <w:rPr>
                <w:rFonts w:eastAsia="바탕"/>
                <w:sz w:val="22"/>
                <w:lang w:eastAsia="ko-KR"/>
              </w:rPr>
              <w:t>) to identify areas for investment or improvement to optimize listing prices.</w:t>
            </w:r>
          </w:p>
          <w:p w14:paraId="5A896C10" w14:textId="77777777" w:rsidR="00965315" w:rsidRPr="00965315" w:rsidRDefault="00965315" w:rsidP="00965315">
            <w:pPr>
              <w:pStyle w:val="Content"/>
              <w:numPr>
                <w:ilvl w:val="1"/>
                <w:numId w:val="2"/>
              </w:numPr>
              <w:rPr>
                <w:rFonts w:eastAsia="바탕"/>
                <w:sz w:val="22"/>
                <w:lang w:eastAsia="ko-KR"/>
              </w:rPr>
            </w:pPr>
            <w:r w:rsidRPr="00965315">
              <w:rPr>
                <w:rFonts w:eastAsia="바탕"/>
                <w:sz w:val="22"/>
                <w:lang w:eastAsia="ko-KR"/>
              </w:rPr>
              <w:t>Use predictive models to set competitive yet profitable prices.</w:t>
            </w:r>
          </w:p>
          <w:p w14:paraId="6503938D" w14:textId="77777777" w:rsidR="00965315" w:rsidRPr="00965315" w:rsidRDefault="00965315" w:rsidP="00965315">
            <w:pPr>
              <w:pStyle w:val="Content"/>
              <w:numPr>
                <w:ilvl w:val="0"/>
                <w:numId w:val="2"/>
              </w:numPr>
              <w:rPr>
                <w:rFonts w:eastAsia="바탕"/>
                <w:sz w:val="22"/>
                <w:lang w:eastAsia="ko-KR"/>
              </w:rPr>
            </w:pPr>
            <w:r w:rsidRPr="00965315">
              <w:rPr>
                <w:rFonts w:eastAsia="바탕"/>
                <w:b/>
                <w:bCs/>
                <w:sz w:val="22"/>
                <w:lang w:eastAsia="ko-KR"/>
              </w:rPr>
              <w:t>For Platform Operators:</w:t>
            </w:r>
          </w:p>
          <w:p w14:paraId="55407E15" w14:textId="77777777" w:rsidR="00965315" w:rsidRPr="00965315" w:rsidRDefault="00965315" w:rsidP="00965315">
            <w:pPr>
              <w:pStyle w:val="Content"/>
              <w:numPr>
                <w:ilvl w:val="1"/>
                <w:numId w:val="2"/>
              </w:numPr>
              <w:rPr>
                <w:rFonts w:eastAsia="바탕"/>
                <w:sz w:val="22"/>
                <w:lang w:eastAsia="ko-KR"/>
              </w:rPr>
            </w:pPr>
            <w:r w:rsidRPr="00965315">
              <w:rPr>
                <w:rFonts w:eastAsia="바탕"/>
                <w:sz w:val="22"/>
                <w:lang w:eastAsia="ko-KR"/>
              </w:rPr>
              <w:t>Use high-performing ensemble models to suggest pricing strategies for new or inactive listings, improving market equilibrium.</w:t>
            </w:r>
          </w:p>
          <w:p w14:paraId="2631E11E" w14:textId="77777777" w:rsidR="00965315" w:rsidRPr="00965315" w:rsidRDefault="00965315" w:rsidP="00965315">
            <w:pPr>
              <w:pStyle w:val="Content"/>
              <w:numPr>
                <w:ilvl w:val="1"/>
                <w:numId w:val="2"/>
              </w:numPr>
              <w:rPr>
                <w:rFonts w:eastAsia="바탕"/>
                <w:sz w:val="22"/>
                <w:lang w:eastAsia="ko-KR"/>
              </w:rPr>
            </w:pPr>
            <w:r w:rsidRPr="00965315">
              <w:rPr>
                <w:rFonts w:eastAsia="바탕"/>
                <w:sz w:val="22"/>
                <w:lang w:eastAsia="ko-KR"/>
              </w:rPr>
              <w:t>Regularly update predictive systems to incorporate evolving market trends, ensuring accuracy in recommendations.</w:t>
            </w:r>
          </w:p>
          <w:p w14:paraId="62960E8B" w14:textId="77777777" w:rsidR="00965315" w:rsidRPr="00965315" w:rsidRDefault="00965315" w:rsidP="00965315">
            <w:pPr>
              <w:pStyle w:val="Content"/>
              <w:numPr>
                <w:ilvl w:val="0"/>
                <w:numId w:val="2"/>
              </w:numPr>
              <w:rPr>
                <w:rFonts w:eastAsia="바탕"/>
                <w:sz w:val="22"/>
                <w:lang w:eastAsia="ko-KR"/>
              </w:rPr>
            </w:pPr>
            <w:r w:rsidRPr="00965315">
              <w:rPr>
                <w:rFonts w:eastAsia="바탕"/>
                <w:b/>
                <w:bCs/>
                <w:sz w:val="22"/>
                <w:lang w:eastAsia="ko-KR"/>
              </w:rPr>
              <w:t>For Data Analysts:</w:t>
            </w:r>
          </w:p>
          <w:p w14:paraId="31B8D1C0" w14:textId="77777777" w:rsidR="00965315" w:rsidRPr="00965315" w:rsidRDefault="00965315" w:rsidP="00965315">
            <w:pPr>
              <w:pStyle w:val="Content"/>
              <w:numPr>
                <w:ilvl w:val="1"/>
                <w:numId w:val="2"/>
              </w:numPr>
              <w:rPr>
                <w:rFonts w:eastAsia="바탕"/>
                <w:sz w:val="22"/>
                <w:lang w:eastAsia="ko-KR"/>
              </w:rPr>
            </w:pPr>
            <w:r w:rsidRPr="00965315">
              <w:rPr>
                <w:rFonts w:eastAsia="바탕"/>
                <w:sz w:val="22"/>
                <w:lang w:eastAsia="ko-KR"/>
              </w:rPr>
              <w:t>Apply feature importance insights to refine existing predictive pipelines or explore alternative features for enhanced performance.</w:t>
            </w:r>
          </w:p>
          <w:p w14:paraId="1A5371C4" w14:textId="77777777" w:rsidR="00965315" w:rsidRPr="00965315" w:rsidRDefault="00965315" w:rsidP="00965315">
            <w:pPr>
              <w:pStyle w:val="Content"/>
              <w:numPr>
                <w:ilvl w:val="1"/>
                <w:numId w:val="2"/>
              </w:numPr>
              <w:rPr>
                <w:rFonts w:eastAsia="바탕"/>
                <w:sz w:val="22"/>
                <w:lang w:eastAsia="ko-KR"/>
              </w:rPr>
            </w:pPr>
            <w:r w:rsidRPr="00965315">
              <w:rPr>
                <w:rFonts w:eastAsia="바탕"/>
                <w:sz w:val="22"/>
                <w:lang w:eastAsia="ko-KR"/>
              </w:rPr>
              <w:t>Incorporate findings into real-time pricing recommendation tools to support hosts and operators.</w:t>
            </w:r>
          </w:p>
          <w:p w14:paraId="0E403CD4" w14:textId="77777777" w:rsidR="00965315" w:rsidRPr="00965315" w:rsidRDefault="00965315" w:rsidP="00965315">
            <w:pPr>
              <w:pStyle w:val="Content"/>
              <w:numPr>
                <w:ilvl w:val="0"/>
                <w:numId w:val="2"/>
              </w:numPr>
              <w:rPr>
                <w:rFonts w:eastAsia="바탕"/>
                <w:sz w:val="22"/>
                <w:lang w:eastAsia="ko-KR"/>
              </w:rPr>
            </w:pPr>
            <w:r w:rsidRPr="00965315">
              <w:rPr>
                <w:rFonts w:eastAsia="바탕"/>
                <w:b/>
                <w:bCs/>
                <w:sz w:val="22"/>
                <w:lang w:eastAsia="ko-KR"/>
              </w:rPr>
              <w:t>For Researchers:</w:t>
            </w:r>
          </w:p>
          <w:p w14:paraId="516A5593" w14:textId="77777777" w:rsidR="00965315" w:rsidRPr="00965315" w:rsidRDefault="00965315" w:rsidP="00965315">
            <w:pPr>
              <w:pStyle w:val="Content"/>
              <w:numPr>
                <w:ilvl w:val="1"/>
                <w:numId w:val="2"/>
              </w:numPr>
              <w:rPr>
                <w:rFonts w:eastAsia="바탕"/>
                <w:sz w:val="22"/>
                <w:lang w:eastAsia="ko-KR"/>
              </w:rPr>
            </w:pPr>
            <w:r w:rsidRPr="00965315">
              <w:rPr>
                <w:rFonts w:eastAsia="바탕"/>
                <w:sz w:val="22"/>
                <w:lang w:eastAsia="ko-KR"/>
              </w:rPr>
              <w:t>Explore the impact of feature groups on price forecasting in different cities or seasons, expanding the study's applicability.</w:t>
            </w:r>
          </w:p>
          <w:p w14:paraId="7761C9F5" w14:textId="77777777" w:rsidR="00965315" w:rsidRPr="00965315" w:rsidRDefault="00965315" w:rsidP="00965315">
            <w:pPr>
              <w:pStyle w:val="Content"/>
              <w:numPr>
                <w:ilvl w:val="1"/>
                <w:numId w:val="2"/>
              </w:numPr>
              <w:rPr>
                <w:rFonts w:eastAsia="바탕"/>
                <w:sz w:val="22"/>
                <w:lang w:eastAsia="ko-KR"/>
              </w:rPr>
            </w:pPr>
            <w:r w:rsidRPr="00965315">
              <w:rPr>
                <w:rFonts w:eastAsia="바탕"/>
                <w:sz w:val="22"/>
                <w:lang w:eastAsia="ko-KR"/>
              </w:rPr>
              <w:t>Use this project as a foundation for studying other financial or real estate markets.</w:t>
            </w:r>
          </w:p>
          <w:p w14:paraId="319E5FEF" w14:textId="1CFB59F4" w:rsidR="00DF027C" w:rsidRPr="00965315" w:rsidRDefault="00DF027C" w:rsidP="00DF027C">
            <w:pPr>
              <w:pStyle w:val="Content"/>
              <w:rPr>
                <w:rFonts w:eastAsia="바탕" w:hint="eastAsia"/>
                <w:sz w:val="22"/>
                <w:lang w:eastAsia="ko-KR"/>
              </w:rPr>
            </w:pPr>
          </w:p>
        </w:tc>
      </w:tr>
    </w:tbl>
    <w:p w14:paraId="1385F0FC" w14:textId="77777777" w:rsidR="0087605E" w:rsidRDefault="0087605E" w:rsidP="00DF027C">
      <w:pPr>
        <w:rPr>
          <w:rFonts w:eastAsia="바탕"/>
          <w:sz w:val="22"/>
          <w:lang w:eastAsia="ko-KR"/>
        </w:rPr>
      </w:pPr>
    </w:p>
    <w:p w14:paraId="32E237AA" w14:textId="77777777" w:rsidR="00965315" w:rsidRPr="00965315" w:rsidRDefault="00965315" w:rsidP="00DF027C">
      <w:pPr>
        <w:rPr>
          <w:rFonts w:eastAsia="바탕" w:hint="eastAsia"/>
          <w:sz w:val="22"/>
          <w:lang w:eastAsia="ko-KR"/>
        </w:rPr>
      </w:pPr>
    </w:p>
    <w:sectPr w:rsidR="00965315" w:rsidRPr="00965315" w:rsidSect="004870D9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1514" w:right="1151" w:bottom="720" w:left="1151" w:header="720" w:footer="289" w:gutter="0"/>
      <w:pgNumType w:start="1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2BE81B" w14:textId="77777777" w:rsidR="00A45F5D" w:rsidRDefault="00A45F5D">
      <w:r>
        <w:separator/>
      </w:r>
    </w:p>
    <w:p w14:paraId="4C743417" w14:textId="77777777" w:rsidR="00A45F5D" w:rsidRDefault="00A45F5D"/>
  </w:endnote>
  <w:endnote w:type="continuationSeparator" w:id="0">
    <w:p w14:paraId="7B4184CE" w14:textId="77777777" w:rsidR="00A45F5D" w:rsidRDefault="00A45F5D">
      <w:r>
        <w:continuationSeparator/>
      </w:r>
    </w:p>
    <w:p w14:paraId="1B90C148" w14:textId="77777777" w:rsidR="00A45F5D" w:rsidRDefault="00A45F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4EB584" w14:textId="67F8F4A6" w:rsidR="00DF027C" w:rsidRDefault="00002F00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  <w:p w14:paraId="009671B5" w14:textId="77777777" w:rsidR="00DF027C" w:rsidRDefault="00DF027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6D0EA" w14:textId="5A6DFAD1" w:rsidR="00002F00" w:rsidRDefault="00002F00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83C185D" wp14:editId="3FC6DF1C">
              <wp:simplePos x="0" y="0"/>
              <wp:positionH relativeFrom="column">
                <wp:posOffset>-731520</wp:posOffset>
              </wp:positionH>
              <wp:positionV relativeFrom="paragraph">
                <wp:posOffset>-2959735</wp:posOffset>
              </wp:positionV>
              <wp:extent cx="7763256" cy="3373665"/>
              <wp:effectExtent l="0" t="0" r="9525" b="0"/>
              <wp:wrapNone/>
              <wp:docPr id="11" name="Rectangle 11" descr="Colore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3256" cy="337366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E52072" id="Rectangle 11" o:spid="_x0000_s1026" alt="Colored rectangle" style="position:absolute;margin-left:-57.6pt;margin-top:-233.05pt;width:611.3pt;height:265.65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" fillcolor="#34aba2 [3206]" stroked="f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17FD8E" w14:textId="77777777" w:rsidR="00A45F5D" w:rsidRDefault="00A45F5D">
      <w:r>
        <w:separator/>
      </w:r>
    </w:p>
    <w:p w14:paraId="4667015C" w14:textId="77777777" w:rsidR="00A45F5D" w:rsidRDefault="00A45F5D"/>
  </w:footnote>
  <w:footnote w:type="continuationSeparator" w:id="0">
    <w:p w14:paraId="787928AF" w14:textId="77777777" w:rsidR="00A45F5D" w:rsidRDefault="00A45F5D">
      <w:r>
        <w:continuationSeparator/>
      </w:r>
    </w:p>
    <w:p w14:paraId="5B1AAF31" w14:textId="77777777" w:rsidR="00A45F5D" w:rsidRDefault="00A45F5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90" w:type="dxa"/>
      <w:tblBorders>
        <w:bottom w:val="single" w:sz="36" w:space="0" w:color="34ABA2" w:themeColor="accent3"/>
      </w:tblBorders>
      <w:tblCellMar>
        <w:left w:w="0" w:type="dxa"/>
        <w:right w:w="0" w:type="dxa"/>
      </w:tblCellMar>
      <w:tblLook w:val="0000" w:firstRow="0" w:lastRow="0" w:firstColumn="0" w:lastColumn="0" w:noHBand="0" w:noVBand="0"/>
      <w:tblDescription w:val="Header layout"/>
    </w:tblPr>
    <w:tblGrid>
      <w:gridCol w:w="9990"/>
    </w:tblGrid>
    <w:tr w:rsidR="00D077E9" w14:paraId="438B7EA3" w14:textId="77777777" w:rsidTr="005D55B2">
      <w:trPr>
        <w:trHeight w:hRule="exact" w:val="259"/>
      </w:trPr>
      <w:tc>
        <w:tcPr>
          <w:tcW w:w="9990" w:type="dxa"/>
        </w:tcPr>
        <w:p w14:paraId="7E815AF6" w14:textId="19C3AFE7" w:rsidR="00D077E9" w:rsidRDefault="00D077E9">
          <w:pPr>
            <w:pStyle w:val="a6"/>
          </w:pPr>
        </w:p>
      </w:tc>
    </w:tr>
  </w:tbl>
  <w:p w14:paraId="59860303" w14:textId="77777777" w:rsidR="00D077E9" w:rsidRDefault="00D077E9" w:rsidP="00D077E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961035" w14:textId="67F2FFC8" w:rsidR="0046337B" w:rsidRDefault="00002F00">
    <w:pPr>
      <w:pStyle w:val="a6"/>
    </w:pPr>
    <w:r>
      <w:rPr>
        <w:noProof/>
      </w:rPr>
      <w:drawing>
        <wp:anchor distT="0" distB="0" distL="114300" distR="114300" simplePos="0" relativeHeight="251656704" behindDoc="1" locked="0" layoutInCell="1" allowOverlap="1" wp14:anchorId="3BB9F08C" wp14:editId="631FDF71">
          <wp:simplePos x="0" y="0"/>
          <wp:positionH relativeFrom="column">
            <wp:posOffset>-750570</wp:posOffset>
          </wp:positionH>
          <wp:positionV relativeFrom="paragraph">
            <wp:posOffset>-457200</wp:posOffset>
          </wp:positionV>
          <wp:extent cx="7763256" cy="6682574"/>
          <wp:effectExtent l="0" t="0" r="0" b="4445"/>
          <wp:wrapNone/>
          <wp:docPr id="19" name="Picture 19" descr="Street view with city buildings, market and street sing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Street view with city buildings, market and street sings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256" cy="66825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04B7B1D" wp14:editId="412B6177">
              <wp:simplePos x="0" y="0"/>
              <wp:positionH relativeFrom="column">
                <wp:posOffset>-188595</wp:posOffset>
              </wp:positionH>
              <wp:positionV relativeFrom="paragraph">
                <wp:posOffset>457200</wp:posOffset>
              </wp:positionV>
              <wp:extent cx="3939540" cy="8265795"/>
              <wp:effectExtent l="0" t="0" r="3810" b="1905"/>
              <wp:wrapNone/>
              <wp:docPr id="13" name="Rectangle 13" descr="White rectangle for text on cov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39540" cy="826579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7324EDB" id="Rectangle 13" o:spid="_x0000_s1026" alt="White rectangle for text on cover" style="position:absolute;margin-left:-14.85pt;margin-top:36pt;width:310.2pt;height:650.8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" fillcolor="white [3212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86302E"/>
    <w:multiLevelType w:val="multilevel"/>
    <w:tmpl w:val="06040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B63917"/>
    <w:multiLevelType w:val="multilevel"/>
    <w:tmpl w:val="A718B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0470984">
    <w:abstractNumId w:val="1"/>
  </w:num>
  <w:num w:numId="2" w16cid:durableId="344476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2F"/>
    <w:rsid w:val="00002F00"/>
    <w:rsid w:val="0002482E"/>
    <w:rsid w:val="00050324"/>
    <w:rsid w:val="000A0150"/>
    <w:rsid w:val="000E63C9"/>
    <w:rsid w:val="00116704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6C7E"/>
    <w:rsid w:val="003778F7"/>
    <w:rsid w:val="00384EA3"/>
    <w:rsid w:val="003A39A1"/>
    <w:rsid w:val="003C2191"/>
    <w:rsid w:val="003D3863"/>
    <w:rsid w:val="004110DE"/>
    <w:rsid w:val="0044085A"/>
    <w:rsid w:val="0046337B"/>
    <w:rsid w:val="004870D9"/>
    <w:rsid w:val="004B21A5"/>
    <w:rsid w:val="005037F0"/>
    <w:rsid w:val="00516A86"/>
    <w:rsid w:val="005275F6"/>
    <w:rsid w:val="00557740"/>
    <w:rsid w:val="00572102"/>
    <w:rsid w:val="005D55B2"/>
    <w:rsid w:val="005F1BB0"/>
    <w:rsid w:val="00637227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951FF"/>
    <w:rsid w:val="008B1FEE"/>
    <w:rsid w:val="00903C32"/>
    <w:rsid w:val="00916B16"/>
    <w:rsid w:val="009173B9"/>
    <w:rsid w:val="0093335D"/>
    <w:rsid w:val="0093613E"/>
    <w:rsid w:val="00943026"/>
    <w:rsid w:val="00965315"/>
    <w:rsid w:val="00966B81"/>
    <w:rsid w:val="009A24C3"/>
    <w:rsid w:val="009C7720"/>
    <w:rsid w:val="00A23AFA"/>
    <w:rsid w:val="00A31B3E"/>
    <w:rsid w:val="00A45F5D"/>
    <w:rsid w:val="00A532F3"/>
    <w:rsid w:val="00A8489E"/>
    <w:rsid w:val="00AC29F3"/>
    <w:rsid w:val="00B231E5"/>
    <w:rsid w:val="00B71915"/>
    <w:rsid w:val="00C02B87"/>
    <w:rsid w:val="00C4086D"/>
    <w:rsid w:val="00CA1896"/>
    <w:rsid w:val="00CA656E"/>
    <w:rsid w:val="00CB5B28"/>
    <w:rsid w:val="00CC0FB3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06D8"/>
    <w:rsid w:val="00D86945"/>
    <w:rsid w:val="00D90290"/>
    <w:rsid w:val="00DD152F"/>
    <w:rsid w:val="00DE213F"/>
    <w:rsid w:val="00DF027C"/>
    <w:rsid w:val="00E00A32"/>
    <w:rsid w:val="00E057CF"/>
    <w:rsid w:val="00E22ACD"/>
    <w:rsid w:val="00E36A9E"/>
    <w:rsid w:val="00E620B0"/>
    <w:rsid w:val="00E81B40"/>
    <w:rsid w:val="00EF555B"/>
    <w:rsid w:val="00F027BB"/>
    <w:rsid w:val="00F11DCF"/>
    <w:rsid w:val="00F162EA"/>
    <w:rsid w:val="00F25458"/>
    <w:rsid w:val="00F52D27"/>
    <w:rsid w:val="00F83527"/>
    <w:rsid w:val="00FD583F"/>
    <w:rsid w:val="00FD7488"/>
    <w:rsid w:val="00FE479A"/>
    <w:rsid w:val="00FF16B4"/>
    <w:rsid w:val="05C88CAE"/>
    <w:rsid w:val="5140687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FB412C"/>
  <w15:docId w15:val="{85CABCE2-E25D-4220-BD8B-AA985156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바탕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1">
    <w:name w:val="heading 1"/>
    <w:basedOn w:val="a"/>
    <w:link w:val="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2">
    <w:name w:val="heading 2"/>
    <w:basedOn w:val="a"/>
    <w:next w:val="a"/>
    <w:link w:val="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3">
    <w:name w:val="heading 3"/>
    <w:basedOn w:val="a"/>
    <w:next w:val="a"/>
    <w:link w:val="3Char"/>
    <w:uiPriority w:val="5"/>
    <w:semiHidden/>
    <w:unhideWhenUsed/>
    <w:qFormat/>
    <w:rsid w:val="009653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1"/>
    <w:semiHidden/>
    <w:unhideWhenUsed/>
    <w:qFormat/>
    <w:rsid w:val="009653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13A57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paragraph" w:styleId="a4">
    <w:name w:val="Title"/>
    <w:basedOn w:val="a"/>
    <w:link w:val="Char0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Char0">
    <w:name w:val="제목 Char"/>
    <w:basedOn w:val="a0"/>
    <w:link w:val="a4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a5">
    <w:name w:val="Subtitle"/>
    <w:basedOn w:val="a"/>
    <w:link w:val="Char1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Char1">
    <w:name w:val="부제 Char"/>
    <w:basedOn w:val="a0"/>
    <w:link w:val="a5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1Char">
    <w:name w:val="제목 1 Char"/>
    <w:basedOn w:val="a0"/>
    <w:link w:val="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a6">
    <w:name w:val="header"/>
    <w:basedOn w:val="a"/>
    <w:link w:val="Char2"/>
    <w:uiPriority w:val="8"/>
    <w:unhideWhenUsed/>
    <w:rsid w:val="005D55B2"/>
    <w:rPr>
      <w:sz w:val="22"/>
    </w:rPr>
  </w:style>
  <w:style w:type="character" w:customStyle="1" w:styleId="Char2">
    <w:name w:val="머리글 Char"/>
    <w:basedOn w:val="a0"/>
    <w:link w:val="a6"/>
    <w:uiPriority w:val="8"/>
    <w:rsid w:val="005D55B2"/>
    <w:rPr>
      <w:rFonts w:eastAsiaTheme="minorEastAsia"/>
      <w:b/>
      <w:color w:val="082A75" w:themeColor="text2"/>
      <w:sz w:val="22"/>
      <w:szCs w:val="22"/>
    </w:rPr>
  </w:style>
  <w:style w:type="paragraph" w:styleId="a7">
    <w:name w:val="footer"/>
    <w:basedOn w:val="a"/>
    <w:link w:val="Char3"/>
    <w:uiPriority w:val="99"/>
    <w:unhideWhenUsed/>
    <w:rsid w:val="005037F0"/>
  </w:style>
  <w:style w:type="character" w:customStyle="1" w:styleId="Char3">
    <w:name w:val="바닥글 Char"/>
    <w:basedOn w:val="a0"/>
    <w:link w:val="a7"/>
    <w:uiPriority w:val="99"/>
    <w:rsid w:val="005037F0"/>
    <w:rPr>
      <w:sz w:val="24"/>
      <w:szCs w:val="24"/>
    </w:rPr>
  </w:style>
  <w:style w:type="paragraph" w:customStyle="1" w:styleId="Name">
    <w:name w:val="Name"/>
    <w:basedOn w:val="a"/>
    <w:uiPriority w:val="3"/>
    <w:qFormat/>
    <w:rsid w:val="00B231E5"/>
    <w:pPr>
      <w:spacing w:line="240" w:lineRule="auto"/>
      <w:jc w:val="right"/>
    </w:pPr>
  </w:style>
  <w:style w:type="character" w:customStyle="1" w:styleId="2Char">
    <w:name w:val="제목 2 Char"/>
    <w:basedOn w:val="a0"/>
    <w:link w:val="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a8">
    <w:name w:val="Table Grid"/>
    <w:basedOn w:val="a1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a"/>
    <w:link w:val="ContentChar"/>
    <w:qFormat/>
    <w:rsid w:val="00DF027C"/>
    <w:rPr>
      <w:b w:val="0"/>
    </w:rPr>
  </w:style>
  <w:style w:type="paragraph" w:customStyle="1" w:styleId="EmphasisText">
    <w:name w:val="Emphasis Text"/>
    <w:basedOn w:val="a"/>
    <w:link w:val="EmphasisTextChar"/>
    <w:qFormat/>
    <w:rsid w:val="00DF027C"/>
  </w:style>
  <w:style w:type="character" w:customStyle="1" w:styleId="ContentChar">
    <w:name w:val="Content Char"/>
    <w:basedOn w:val="a0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a0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customStyle="1" w:styleId="3Char">
    <w:name w:val="제목 3 Char"/>
    <w:basedOn w:val="a0"/>
    <w:link w:val="3"/>
    <w:uiPriority w:val="5"/>
    <w:semiHidden/>
    <w:rsid w:val="00965315"/>
    <w:rPr>
      <w:rFonts w:asciiTheme="majorHAnsi" w:eastAsiaTheme="majorEastAsia" w:hAnsiTheme="majorHAnsi" w:cstheme="majorBidi"/>
      <w:b/>
      <w:color w:val="012639" w:themeColor="accent1" w:themeShade="7F"/>
    </w:rPr>
  </w:style>
  <w:style w:type="character" w:customStyle="1" w:styleId="4Char">
    <w:name w:val="제목 4 Char"/>
    <w:basedOn w:val="a0"/>
    <w:link w:val="4"/>
    <w:uiPriority w:val="1"/>
    <w:semiHidden/>
    <w:rsid w:val="00965315"/>
    <w:rPr>
      <w:rFonts w:asciiTheme="majorHAnsi" w:eastAsiaTheme="majorEastAsia" w:hAnsiTheme="majorHAnsi" w:cstheme="majorBidi"/>
      <w:b/>
      <w:i/>
      <w:iCs/>
      <w:color w:val="013A57" w:themeColor="accent1" w:themeShade="BF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8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310</Words>
  <Characters>1990</Characters>
  <Application>Microsoft Office Word</Application>
  <DocSecurity>0</DocSecurity>
  <Lines>57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 Choi</dc:creator>
  <cp:keywords/>
  <cp:lastModifiedBy>James Choi</cp:lastModifiedBy>
  <cp:revision>4</cp:revision>
  <dcterms:created xsi:type="dcterms:W3CDTF">2024-11-25T23:14:00Z</dcterms:created>
  <dcterms:modified xsi:type="dcterms:W3CDTF">2024-11-25T23:25:00Z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bd8bd0ebe79e70afa5f963e17cff11de9f66ac687337dd8505a68dd5073fd4a8</vt:lpwstr>
  </property>
</Properties>
</file>