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Ind w:w="-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6"/>
        <w:gridCol w:w="3200"/>
      </w:tblGrid>
      <w:tr w:rsidR="00F96748" w14:paraId="09EA0099" w14:textId="77777777">
        <w:tc>
          <w:tcPr>
            <w:tcW w:w="8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464"/>
            <w:tcMar>
              <w:top w:w="160" w:type="dxa"/>
              <w:left w:w="1440" w:type="dxa"/>
              <w:bottom w:w="160" w:type="dxa"/>
              <w:right w:w="120" w:type="dxa"/>
            </w:tcMar>
            <w:vAlign w:val="center"/>
          </w:tcPr>
          <w:p w14:paraId="09EA0095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MSC Digital Business Solutions</w:t>
            </w:r>
          </w:p>
          <w:p w14:paraId="09EA0096" w14:textId="77777777" w:rsidR="00F96748" w:rsidRDefault="00EF387B">
            <w:r>
              <w:rPr>
                <w:rFonts w:ascii="Arial" w:eastAsia="Arial" w:hAnsi="Arial" w:cs="Arial"/>
                <w:color w:val="FFFFFF"/>
                <w:sz w:val="28"/>
                <w:szCs w:val="28"/>
              </w:rPr>
              <w:t>Platform Requirements Sheet</w:t>
            </w:r>
          </w:p>
          <w:p w14:paraId="09EA0097" w14:textId="77777777" w:rsidR="00F96748" w:rsidRDefault="00EF387B">
            <w:r>
              <w:rPr>
                <w:rFonts w:ascii="Arial" w:eastAsia="Arial" w:hAnsi="Arial" w:cs="Arial"/>
                <w:color w:val="F2F4F8"/>
              </w:rPr>
              <w:t>MSC Mediterranean Shipping Company · Digital Solutions · v1.0 · February 2026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464"/>
            <w:tcMar>
              <w:top w:w="160" w:type="dxa"/>
              <w:left w:w="120" w:type="dxa"/>
              <w:bottom w:w="160" w:type="dxa"/>
              <w:right w:w="200" w:type="dxa"/>
            </w:tcMar>
            <w:vAlign w:val="center"/>
          </w:tcPr>
          <w:p w14:paraId="09EA0098" w14:textId="77777777" w:rsidR="00F96748" w:rsidRDefault="00EF387B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9EA01E4" wp14:editId="09EA01E5">
                  <wp:extent cx="1714500" cy="266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A009A" w14:textId="77777777" w:rsidR="00F96748" w:rsidRDefault="00F96748">
      <w:pPr>
        <w:spacing w:before="80" w:after="80"/>
      </w:pPr>
    </w:p>
    <w:tbl>
      <w:tblPr>
        <w:tblW w:w="11906" w:type="dxa"/>
        <w:tblInd w:w="-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6"/>
      </w:tblGrid>
      <w:tr w:rsidR="00F96748" w14:paraId="09EA009C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464"/>
            <w:tcMar>
              <w:top w:w="160" w:type="dxa"/>
              <w:left w:w="1440" w:type="dxa"/>
              <w:bottom w:w="160" w:type="dxa"/>
              <w:right w:w="120" w:type="dxa"/>
            </w:tcMar>
            <w:vAlign w:val="center"/>
          </w:tcPr>
          <w:p w14:paraId="09EA009B" w14:textId="77777777" w:rsidR="00F96748" w:rsidRDefault="00EF387B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1. Background &amp; Context</w:t>
            </w:r>
          </w:p>
        </w:tc>
      </w:tr>
    </w:tbl>
    <w:p w14:paraId="09EA009D" w14:textId="77777777" w:rsidR="00F96748" w:rsidRDefault="00EF387B">
      <w:pPr>
        <w:spacing w:before="60" w:after="60"/>
      </w:pPr>
      <w:r>
        <w:rPr>
          <w:rFonts w:ascii="Arial" w:eastAsia="Arial" w:hAnsi="Arial" w:cs="Arial"/>
          <w:color w:val="000000"/>
        </w:rPr>
        <w:t>MSC Mediterranean Shipping Company is the world's largest container shipping company, operating over 800 vessels, serving 520+ ports across 155+ countries. As a founding member of the Digital Container Shipping Association (DCSA), MSC has invested heavily in a suite of digital solutions designed to modernise shipping operations, eliminate paper-based processes, and give customers real-time visibility and control over their cargo.</w:t>
      </w:r>
    </w:p>
    <w:p w14:paraId="09EA009E" w14:textId="77777777" w:rsidR="00F96748" w:rsidRDefault="00EF387B">
      <w:pPr>
        <w:spacing w:before="60" w:after="60"/>
      </w:pPr>
      <w:r>
        <w:rPr>
          <w:rFonts w:ascii="Arial" w:eastAsia="Arial" w:hAnsi="Arial" w:cs="Arial"/>
          <w:color w:val="000000"/>
        </w:rPr>
        <w:t>Reference: https://www.msc.com/en/solutions/digital-solutions | February 2026</w:t>
      </w:r>
    </w:p>
    <w:p w14:paraId="09EA009F" w14:textId="77777777" w:rsidR="00F96748" w:rsidRDefault="00F96748">
      <w:pPr>
        <w:spacing w:before="80" w:after="80"/>
      </w:pPr>
    </w:p>
    <w:tbl>
      <w:tblPr>
        <w:tblW w:w="11906" w:type="dxa"/>
        <w:tblInd w:w="-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6"/>
      </w:tblGrid>
      <w:tr w:rsidR="00F96748" w14:paraId="09EA00A1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464"/>
            <w:tcMar>
              <w:top w:w="160" w:type="dxa"/>
              <w:left w:w="1440" w:type="dxa"/>
              <w:bottom w:w="160" w:type="dxa"/>
              <w:right w:w="120" w:type="dxa"/>
            </w:tcMar>
            <w:vAlign w:val="center"/>
          </w:tcPr>
          <w:p w14:paraId="09EA00A0" w14:textId="77777777" w:rsidR="00F96748" w:rsidRDefault="00EF387B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2. Platform Modules Overview</w:t>
            </w:r>
          </w:p>
        </w:tc>
      </w:tr>
    </w:tbl>
    <w:p w14:paraId="09EA00A2" w14:textId="77777777" w:rsidR="00F96748" w:rsidRDefault="00EF387B">
      <w:pPr>
        <w:spacing w:before="60" w:after="60"/>
      </w:pPr>
      <w:r>
        <w:rPr>
          <w:rFonts w:ascii="Arial" w:eastAsia="Arial" w:hAnsi="Arial" w:cs="Arial"/>
          <w:color w:val="000000"/>
        </w:rPr>
        <w:t>MSC's Digital Business Solutions are delivered through four integrated modules, all accessible via the myMSC eBusiness platform and/or REST API:</w:t>
      </w:r>
    </w:p>
    <w:p w14:paraId="09EA00A3" w14:textId="77777777" w:rsidR="00F96748" w:rsidRDefault="00F9674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8"/>
        <w:gridCol w:w="1797"/>
        <w:gridCol w:w="2496"/>
        <w:gridCol w:w="1511"/>
        <w:gridCol w:w="1624"/>
      </w:tblGrid>
      <w:tr w:rsidR="00F96748" w14:paraId="09EA0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0A4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0A5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Core Purpose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0A6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0A7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Access Method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0A8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Pricing Model</w:t>
            </w:r>
          </w:p>
        </w:tc>
      </w:tr>
      <w:tr w:rsidR="00F96748" w14:paraId="09EA00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A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myMSC eBusiness Portal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A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Central hub for all digital shipping 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A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Booking management, shipping instructions, VGM submission, vessel schedules, document management, notifications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A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Web portal + iOS/Android app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A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Free (account required)</w:t>
            </w:r>
          </w:p>
        </w:tc>
      </w:tr>
      <w:tr w:rsidR="00F96748" w14:paraId="09EA00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Direct Integrations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Connect enterprise systems directly to MSC APIs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EDI, API/REST integrations with ERP/TMS/WMS; supports INTTRA, GT Nexus, CargoSmart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API / EDI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Negotiated per enterprise</w:t>
            </w:r>
          </w:p>
        </w:tc>
      </w:tr>
      <w:tr w:rsidR="00F96748" w14:paraId="09EA00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eBL (Electronic Bill of Lading)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Digitise the most critical shipping document end-to-end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Blockchain-based via WAVE BL platform; issue, transfer, endorse, amend documents digitally; peer-to-peer encrypted transmission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Web (wave.msc.com)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Free to receive; pay per issuance</w:t>
            </w:r>
          </w:p>
        </w:tc>
      </w:tr>
      <w:tr w:rsidR="00F96748" w14:paraId="09EA00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Smart Containers (Dry)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IoT monitoring for dry cargo containers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GPS location, temperature, humidity, shock/vibration, door open/close alerts; powered by Traxens IoT devices; 24/7 cloud 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B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myMSC portal / API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C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Value-added service</w:t>
            </w:r>
          </w:p>
        </w:tc>
      </w:tr>
      <w:tr w:rsidR="00F96748" w14:paraId="09EA00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C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iReefer (Reefer Monitoring)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C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Real-time monitoring system for temperature-controlled cargo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C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3-tier: Essential (free), Pro (GPS + unlimited downloads), Ultimate (direct API integration); covers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210,000+ reefer containers, 500+ vessels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C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myMSC portal / REST API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C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Essential: Free; Pro/Ultimate: Subscription</w:t>
            </w:r>
          </w:p>
        </w:tc>
      </w:tr>
    </w:tbl>
    <w:p w14:paraId="09EA00C8" w14:textId="77777777" w:rsidR="00F96748" w:rsidRDefault="00F96748">
      <w:pPr>
        <w:spacing w:before="80" w:after="80"/>
      </w:pPr>
    </w:p>
    <w:tbl>
      <w:tblPr>
        <w:tblW w:w="11906" w:type="dxa"/>
        <w:tblInd w:w="-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6"/>
      </w:tblGrid>
      <w:tr w:rsidR="00F96748" w14:paraId="09EA00CA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464"/>
            <w:tcMar>
              <w:top w:w="160" w:type="dxa"/>
              <w:left w:w="1440" w:type="dxa"/>
              <w:bottom w:w="160" w:type="dxa"/>
              <w:right w:w="120" w:type="dxa"/>
            </w:tcMar>
            <w:vAlign w:val="center"/>
          </w:tcPr>
          <w:p w14:paraId="09EA00C9" w14:textId="77777777" w:rsidR="00F96748" w:rsidRDefault="00EF387B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3. Functional Requirements</w:t>
            </w:r>
          </w:p>
        </w:tc>
      </w:tr>
    </w:tbl>
    <w:p w14:paraId="09EA00CB" w14:textId="77777777" w:rsidR="00F96748" w:rsidRDefault="00EF387B">
      <w:pPr>
        <w:spacing w:before="60" w:after="60"/>
      </w:pPr>
      <w:r>
        <w:rPr>
          <w:rFonts w:ascii="Arial" w:eastAsia="Arial" w:hAnsi="Arial" w:cs="Arial"/>
          <w:color w:val="000000"/>
        </w:rPr>
        <w:t>The table below lists the functional requirements extracted from MSC's platform, using MoSCoW priority notation.</w:t>
      </w:r>
    </w:p>
    <w:p w14:paraId="09EA00CC" w14:textId="77777777" w:rsidR="00F96748" w:rsidRDefault="00F9674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3500"/>
        <w:gridCol w:w="1400"/>
        <w:gridCol w:w="1926"/>
      </w:tblGrid>
      <w:tr w:rsidR="00F96748" w14:paraId="09EA0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0CD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0CE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Requirement Title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0CF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0D0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0D1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F96748" w14:paraId="09EA00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User Registration &amp; Login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Users must register for a myMSC account and authenticate via secure login. Support email/password and SSO.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Core Platform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7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0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Role-Based Access Control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Define and enforce access roles (shipper, freight forwarder, viewer, admin). Each role restricts or grants access to specific modules and actions.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Core Platform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D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0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D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Multi-company Account Support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Allow a single user account to be associated with multiple companies. Users can switch between company contexts within a single session.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Core Platform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3" w14:textId="77777777" w:rsidR="00F96748" w:rsidRDefault="00EF387B">
            <w:r>
              <w:rPr>
                <w:rFonts w:ascii="Arial" w:eastAsia="Arial" w:hAnsi="Arial" w:cs="Arial"/>
                <w:color w:val="B8860B"/>
                <w:sz w:val="18"/>
                <w:szCs w:val="18"/>
              </w:rPr>
              <w:t>Should Have</w:t>
            </w:r>
          </w:p>
        </w:tc>
      </w:tr>
      <w:tr w:rsidR="00F96748" w14:paraId="09EA00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Booking Creation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Allow authenticated users to create new container booking requests specifying cargo type, origin, destination, container size, and desired sailing date.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9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0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Booking 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Display an overview of all current and historical bookings, filterable by status, date, and route.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EF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0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Shipping Instructions Submission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Enable users to submit and manage shipping instructions (SI) for each booking, including cargo details, marks, and special handling notes.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5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0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VGM Submission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Allow users to submit the Verified Gross Mass (VGM) for all shipments as required by SOLAS regulations.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B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FR-08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Third-Party Platform View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0F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Display shipments booked via third-party platforms (INTTRA, GT Nexus, CargoSmart) within the myMSC dashboard.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1" w14:textId="77777777" w:rsidR="00F96748" w:rsidRDefault="00EF387B">
            <w:r>
              <w:rPr>
                <w:rFonts w:ascii="Arial" w:eastAsia="Arial" w:hAnsi="Arial" w:cs="Arial"/>
                <w:color w:val="B8860B"/>
                <w:sz w:val="18"/>
                <w:szCs w:val="18"/>
              </w:rPr>
              <w:t>Should Have</w:t>
            </w:r>
          </w:p>
        </w:tc>
      </w:tr>
      <w:tr w:rsidR="00F96748" w14:paraId="09EA01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FR-09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Shipment Tracking by Container 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Allow users to track shipments in real time using container number. Display vessel name, voyage, current port, and ETA.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7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Shipment Tracking by B/L or Booking 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Support tracking using Bill of Lading number or booking reference in addition to container number.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D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0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Event Milestone Log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Show a chronological log of key container events: Booking Confirmation, Gate In Full, Vessel Departure, Transshipment Events, Discharge.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3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FR-12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Automated Tracking Notifications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Allow users to subscribe to automatic email or push notifications for shipment status changes, delays, and ETA updates.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9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Vessel Schedule Search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Provide a vessel schedule search tool by route (port pair), vessel name, or voyage number.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1F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Electronic Bill of Lading Issuance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Allow authorised users to issue an original electronic Bill of Lading via the WAVE BL blockchain platform.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eBL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5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eBL Transfer &amp; Endorsement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Enable peer-to-peer encrypted transfer and endorsement of the eBL between supply chain parties.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eBL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B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eBL Amendment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2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Allow document amendments before acceptance by the consignee. Maintain a full audit trail of all changes.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eBL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1" w14:textId="77777777" w:rsidR="00F96748" w:rsidRDefault="00EF387B">
            <w:r>
              <w:rPr>
                <w:rFonts w:ascii="Arial" w:eastAsia="Arial" w:hAnsi="Arial" w:cs="Arial"/>
                <w:color w:val="B8860B"/>
                <w:sz w:val="18"/>
                <w:szCs w:val="18"/>
              </w:rPr>
              <w:t>Should Have</w:t>
            </w:r>
          </w:p>
        </w:tc>
      </w:tr>
      <w:tr w:rsidR="00F96748" w14:paraId="09EA01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Document Centre / e-Delivery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Provide a centralised document centre where all shipping documents are available for download.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eBusiness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7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Dry Container GPS Tracking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Display real-time GPS location of smart dry cargo containers on an interactive map using data from Traxens IoT devices.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Smart Containers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D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3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FR-19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Environmental Sensor 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Show live readings of temperature, humidity, and shock/vibration data for each smart container.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Smart Containers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3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Door Security Alerts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Trigger real-time alerts when an unauthorised door open/close event is detected on a smart container.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Smart Containers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9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Historical Sensor Data &amp; Analytics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Allow users to view and export historical sensor data. Provide analytics charts and trends.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Smart Containers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4F" w14:textId="77777777" w:rsidR="00F96748" w:rsidRDefault="00EF387B">
            <w:r>
              <w:rPr>
                <w:rFonts w:ascii="Arial" w:eastAsia="Arial" w:hAnsi="Arial" w:cs="Arial"/>
                <w:color w:val="B8860B"/>
                <w:sz w:val="18"/>
                <w:szCs w:val="18"/>
              </w:rPr>
              <w:t>Should Have</w:t>
            </w:r>
          </w:p>
        </w:tc>
      </w:tr>
      <w:tr w:rsidR="00F96748" w14:paraId="09EA01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Reefer Shipment Overview (Essential)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Display an overview of current and historical reefer shipments with basic container journey log and data graphs. Available free of charge.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iReefer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5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FR-23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Reefer GPS Location (Pro)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Provide GPS tracking and unlimited data downloads for reefer containers. Available as part of iReefer Pro subscription.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iReefer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B" w14:textId="77777777" w:rsidR="00F96748" w:rsidRDefault="00EF387B">
            <w:r>
              <w:rPr>
                <w:rFonts w:ascii="Arial" w:eastAsia="Arial" w:hAnsi="Arial" w:cs="Arial"/>
                <w:color w:val="B8860B"/>
                <w:sz w:val="18"/>
                <w:szCs w:val="18"/>
              </w:rPr>
              <w:t>Should Have</w:t>
            </w:r>
          </w:p>
        </w:tc>
      </w:tr>
      <w:tr w:rsidR="00F96748" w14:paraId="09EA01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iReefer API Integration (Ultimate)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5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Expose a direct REST API for high-volume customers to receive continuous reefer data feed.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iReefer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1" w14:textId="77777777" w:rsidR="00F96748" w:rsidRDefault="00EF387B">
            <w:r>
              <w:rPr>
                <w:rFonts w:ascii="Arial" w:eastAsia="Arial" w:hAnsi="Arial" w:cs="Arial"/>
                <w:color w:val="006400"/>
                <w:sz w:val="18"/>
                <w:szCs w:val="18"/>
              </w:rPr>
              <w:t>Could Have</w:t>
            </w:r>
          </w:p>
        </w:tc>
      </w:tr>
      <w:tr w:rsidR="00F96748" w14:paraId="09EA01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Temperature Compliance Reporting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Generate automated compliance reports showing temperature excursions against set thresholds. Export as PDF/CSV.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iReefer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7" w14:textId="77777777" w:rsidR="00F96748" w:rsidRDefault="00EF387B">
            <w:r>
              <w:rPr>
                <w:rFonts w:ascii="Arial" w:eastAsia="Arial" w:hAnsi="Arial" w:cs="Arial"/>
                <w:color w:val="B8860B"/>
                <w:sz w:val="18"/>
                <w:szCs w:val="18"/>
              </w:rPr>
              <w:t>Should Have</w:t>
            </w:r>
          </w:p>
        </w:tc>
      </w:tr>
      <w:tr w:rsidR="00F96748" w14:paraId="09EA01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REST API for Tracking Data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Expose a documented REST API allowing enterprise customers to pull container tracking events, ETA, and vessel data.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Direct Integrations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D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8B0000"/>
                <w:sz w:val="18"/>
                <w:szCs w:val="18"/>
              </w:rPr>
              <w:t>Must Have</w:t>
            </w:r>
          </w:p>
        </w:tc>
      </w:tr>
      <w:tr w:rsidR="00F96748" w14:paraId="09EA01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6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7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EDI Integration Support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7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Support EDI messaging standards (EDIFACT/ANSI X12) for booking,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shipping instructions, and status messages.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7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Direct Integrations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73" w14:textId="77777777" w:rsidR="00F96748" w:rsidRDefault="00EF387B">
            <w:r>
              <w:rPr>
                <w:rFonts w:ascii="Arial" w:eastAsia="Arial" w:hAnsi="Arial" w:cs="Arial"/>
                <w:color w:val="B8860B"/>
                <w:sz w:val="18"/>
                <w:szCs w:val="18"/>
              </w:rPr>
              <w:t>Should Have</w:t>
            </w:r>
          </w:p>
        </w:tc>
      </w:tr>
      <w:tr w:rsidR="00F96748" w14:paraId="09EA01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7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FR-28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7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Webhook / Push Notifications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7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Allow enterprise integrators to register webhook endpoints to receive real-time push notifications on shipment events.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7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Direct Integrations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79" w14:textId="77777777" w:rsidR="00F96748" w:rsidRDefault="00EF387B">
            <w:r>
              <w:rPr>
                <w:rFonts w:ascii="Arial" w:eastAsia="Arial" w:hAnsi="Arial" w:cs="Arial"/>
                <w:color w:val="B8860B"/>
                <w:sz w:val="18"/>
                <w:szCs w:val="18"/>
              </w:rPr>
              <w:t>Should Have</w:t>
            </w:r>
          </w:p>
        </w:tc>
      </w:tr>
    </w:tbl>
    <w:p w14:paraId="09EA017B" w14:textId="77777777" w:rsidR="00F96748" w:rsidRDefault="00F96748">
      <w:pPr>
        <w:spacing w:before="80" w:after="80"/>
      </w:pPr>
    </w:p>
    <w:tbl>
      <w:tblPr>
        <w:tblW w:w="11906" w:type="dxa"/>
        <w:tblInd w:w="-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6"/>
      </w:tblGrid>
      <w:tr w:rsidR="00F96748" w14:paraId="09EA017D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464"/>
            <w:tcMar>
              <w:top w:w="160" w:type="dxa"/>
              <w:left w:w="1440" w:type="dxa"/>
              <w:bottom w:w="160" w:type="dxa"/>
              <w:right w:w="120" w:type="dxa"/>
            </w:tcMar>
            <w:vAlign w:val="center"/>
          </w:tcPr>
          <w:p w14:paraId="09EA017C" w14:textId="77777777" w:rsidR="00F96748" w:rsidRDefault="00EF387B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4. Non-Functional Requirements</w:t>
            </w:r>
          </w:p>
        </w:tc>
      </w:tr>
    </w:tbl>
    <w:p w14:paraId="09EA017E" w14:textId="77777777" w:rsidR="00F96748" w:rsidRDefault="00F9674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"/>
        <w:gridCol w:w="1712"/>
        <w:gridCol w:w="2761"/>
        <w:gridCol w:w="1455"/>
        <w:gridCol w:w="2408"/>
      </w:tblGrid>
      <w:tr w:rsidR="00F96748" w14:paraId="09EA0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17F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180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181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182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Metric / Target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183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96748" w14:paraId="09EA01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8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8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Availability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8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Platform must be accessible 24/7, including weekends and public holidays.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8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99.9% uptime SLA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8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Scheduled maintenance excluded with 48 hrs notice</w:t>
            </w:r>
          </w:p>
        </w:tc>
      </w:tr>
      <w:tr w:rsidR="00F96748" w14:paraId="09EA01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8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8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8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API responses and page loads must complete within acceptable timeframe under normal load.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8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 2 sec page load; &lt; 500 ms API p95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8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Measured under 1,000 concurrent users</w:t>
            </w:r>
          </w:p>
        </w:tc>
      </w:tr>
      <w:tr w:rsidR="00F96748" w14:paraId="09EA01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NFR-03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 data in transit must be encrypted. Authentication must use industry-standard protocols.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TLS 1.2+, OAuth 2.0 / OIDC, MFA optional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WAVE BL uses distributed ledger; approved by Int. P&amp;I Clubs</w:t>
            </w:r>
          </w:p>
        </w:tc>
      </w:tr>
      <w:tr w:rsidR="00F96748" w14:paraId="09EA01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NFR-04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Scalability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System must handle MSC's global scale: 520+ ports, 155+ countries, 800+ vessels.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Horizontal scaling; CDN for static assets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IoT data from 210,000+ connected reefers</w:t>
            </w:r>
          </w:p>
        </w:tc>
      </w:tr>
      <w:tr w:rsidR="00F96748" w14:paraId="09EA01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NFR-05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Mobile Compatibility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9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All customer-facing features must be accessible via the myMSC mobile app on iOS and Android.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iOS 15+ / Android 10+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App available on App Store and Google Play</w:t>
            </w:r>
          </w:p>
        </w:tc>
      </w:tr>
      <w:tr w:rsidR="00F96748" w14:paraId="09EA01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NFR-06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Internationalisation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Platform must support 12+ languages and multiple date/number formats.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EN, ES, FR, DE, ZH, AR, PT, RU, TR, IT, JA, KO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7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RTL support required for Arabic</w:t>
            </w:r>
          </w:p>
        </w:tc>
      </w:tr>
      <w:tr w:rsidR="00F96748" w14:paraId="09EA01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NFR-07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 Privacy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B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Personal data handling must comply with GDPR and applicable regional data protection regulations.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GDPR compliant; documented DPA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msc.com/personal-data-request in place</w:t>
            </w:r>
          </w:p>
        </w:tc>
      </w:tr>
      <w:tr w:rsidR="00F96748" w14:paraId="09EA01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AF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NFR-08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B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Interoperability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B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Platform must adhere to DCSA standards to ensure interoperability across the global supply chain.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B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DCSA T&amp;T v2.2+, DCSA eBL v3.0+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B3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MSC is founding DCSA member</w:t>
            </w:r>
          </w:p>
        </w:tc>
      </w:tr>
    </w:tbl>
    <w:p w14:paraId="09EA01B5" w14:textId="77777777" w:rsidR="00F96748" w:rsidRDefault="00F96748">
      <w:pPr>
        <w:spacing w:before="80" w:after="80"/>
      </w:pPr>
    </w:p>
    <w:tbl>
      <w:tblPr>
        <w:tblW w:w="11906" w:type="dxa"/>
        <w:tblInd w:w="-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6"/>
      </w:tblGrid>
      <w:tr w:rsidR="00F96748" w14:paraId="09EA01B7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464"/>
            <w:tcMar>
              <w:top w:w="160" w:type="dxa"/>
              <w:left w:w="1440" w:type="dxa"/>
              <w:bottom w:w="160" w:type="dxa"/>
              <w:right w:w="120" w:type="dxa"/>
            </w:tcMar>
            <w:vAlign w:val="center"/>
          </w:tcPr>
          <w:p w14:paraId="09EA01B6" w14:textId="77777777" w:rsidR="00F96748" w:rsidRDefault="00EF387B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5. Suggested User Stories (Sprint 0 Backlog)</w:t>
            </w:r>
          </w:p>
        </w:tc>
      </w:tr>
    </w:tbl>
    <w:p w14:paraId="09EA01B8" w14:textId="77777777" w:rsidR="00F96748" w:rsidRDefault="00EF387B">
      <w:pPr>
        <w:pBdr>
          <w:left w:val="single" w:sz="18" w:space="8" w:color="0A1464"/>
        </w:pBdr>
        <w:spacing w:before="200" w:after="80"/>
        <w:ind w:left="180"/>
      </w:pPr>
      <w:r>
        <w:rPr>
          <w:rFonts w:ascii="Arial" w:eastAsia="Arial" w:hAnsi="Arial" w:cs="Arial"/>
          <w:b/>
          <w:bCs/>
          <w:color w:val="0A1464"/>
          <w:sz w:val="26"/>
          <w:szCs w:val="26"/>
        </w:rPr>
        <w:t>Dashboard &amp; Tracking</w:t>
      </w:r>
    </w:p>
    <w:p w14:paraId="09EA01B9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lastRenderedPageBreak/>
        <w:t>As a freight forwarder, I want to search for a container by number or B/L and see its live status, current vessel, and ETA so that I can proactively update my customers. (FR-09, FR-10, FR-11)</w:t>
      </w:r>
    </w:p>
    <w:p w14:paraId="09EA01BA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As a shipper, I want to subscribe to automatic email alerts for my containers so that I am notified immediately of any delays or exceptions without manual checking. (FR-12)</w:t>
      </w:r>
    </w:p>
    <w:p w14:paraId="09EA01BB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As a logistics manager, I want a booking dashboard that shows all active shipments in a filterable, sortable table so that I can prioritise my team's attention. (FR-05)</w:t>
      </w:r>
    </w:p>
    <w:p w14:paraId="09EA01BC" w14:textId="77777777" w:rsidR="00F96748" w:rsidRDefault="00EF387B">
      <w:pPr>
        <w:pBdr>
          <w:left w:val="single" w:sz="18" w:space="8" w:color="0A1464"/>
        </w:pBdr>
        <w:spacing w:before="200" w:after="80"/>
        <w:ind w:left="180"/>
      </w:pPr>
      <w:r>
        <w:rPr>
          <w:rFonts w:ascii="Arial" w:eastAsia="Arial" w:hAnsi="Arial" w:cs="Arial"/>
          <w:b/>
          <w:bCs/>
          <w:color w:val="0A1464"/>
          <w:sz w:val="26"/>
          <w:szCs w:val="26"/>
        </w:rPr>
        <w:t>Documentation</w:t>
      </w:r>
    </w:p>
    <w:p w14:paraId="09EA01BD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As an exporter, I want to issue an electronic Bill of Lading and transfer it to my bank digitally so that I can receive payment faster without couriering paper documents. (FR-14, FR-15)</w:t>
      </w:r>
    </w:p>
    <w:p w14:paraId="09EA01BE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As a shipper, I want to submit my shipping instructions and VGM online in a single form so that I reduce manual data entry and the risk of errors. (FR-06, FR-07)</w:t>
      </w:r>
    </w:p>
    <w:p w14:paraId="09EA01BF" w14:textId="77777777" w:rsidR="00F96748" w:rsidRDefault="00EF387B">
      <w:pPr>
        <w:pBdr>
          <w:left w:val="single" w:sz="18" w:space="8" w:color="0A1464"/>
        </w:pBdr>
        <w:spacing w:before="200" w:after="80"/>
        <w:ind w:left="180"/>
      </w:pPr>
      <w:r>
        <w:rPr>
          <w:rFonts w:ascii="Arial" w:eastAsia="Arial" w:hAnsi="Arial" w:cs="Arial"/>
          <w:b/>
          <w:bCs/>
          <w:color w:val="0A1464"/>
          <w:sz w:val="26"/>
          <w:szCs w:val="26"/>
        </w:rPr>
        <w:t>Smart Containers &amp; iReefer</w:t>
      </w:r>
    </w:p>
    <w:p w14:paraId="09EA01C0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As a cold chain manager, I want to see a live dashboard of all my reefer containers showing temperature, humidity, and GPS position so that I can detect and act on excursions before cargo is damaged. (FR-22, FR-23, FR-25)</w:t>
      </w:r>
    </w:p>
    <w:p w14:paraId="09EA01C1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As a pharma logistics operator, I want to receive a push notification whenever a container door opens unexpectedly or temperature exceeds my threshold so that I can immediately investigate. (FR-20, FR-25)</w:t>
      </w:r>
    </w:p>
    <w:p w14:paraId="09EA01C2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As an enterprise integration engineer, I want to consume container tracking and reefer sensor data via a REST API with webhook support so that I can feed real-time data into our supply chain control tower. (FR-26, FR-28, FR-24)</w:t>
      </w:r>
    </w:p>
    <w:p w14:paraId="09EA01C3" w14:textId="77777777" w:rsidR="00F96748" w:rsidRDefault="00F96748">
      <w:pPr>
        <w:spacing w:before="80" w:after="80"/>
      </w:pPr>
    </w:p>
    <w:tbl>
      <w:tblPr>
        <w:tblW w:w="11906" w:type="dxa"/>
        <w:tblInd w:w="-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6"/>
      </w:tblGrid>
      <w:tr w:rsidR="00F96748" w14:paraId="09EA01C5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464"/>
            <w:tcMar>
              <w:top w:w="160" w:type="dxa"/>
              <w:left w:w="1440" w:type="dxa"/>
              <w:bottom w:w="160" w:type="dxa"/>
              <w:right w:w="120" w:type="dxa"/>
            </w:tcMar>
            <w:vAlign w:val="center"/>
          </w:tcPr>
          <w:p w14:paraId="09EA01C4" w14:textId="77777777" w:rsidR="00F96748" w:rsidRDefault="00EF387B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6. Out of Scope</w:t>
            </w:r>
          </w:p>
        </w:tc>
      </w:tr>
    </w:tbl>
    <w:p w14:paraId="09EA01C6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Payment processing and freight rate calculation</w:t>
      </w:r>
    </w:p>
    <w:p w14:paraId="09EA01C7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Customs clearance and trade compliance workflows</w:t>
      </w:r>
    </w:p>
    <w:p w14:paraId="09EA01C8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Port terminal operating system integrations</w:t>
      </w:r>
    </w:p>
    <w:p w14:paraId="09EA01C9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Fleet management and vessel routing optimisation</w:t>
      </w:r>
    </w:p>
    <w:p w14:paraId="09EA01CA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MSC employee-facing internal tools</w:t>
      </w:r>
    </w:p>
    <w:p w14:paraId="09EA01CB" w14:textId="77777777" w:rsidR="00F96748" w:rsidRDefault="00EF387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Physical IoT device firmware and sensor calibration</w:t>
      </w:r>
    </w:p>
    <w:p w14:paraId="09EA01CC" w14:textId="77777777" w:rsidR="00F96748" w:rsidRDefault="00F96748">
      <w:pPr>
        <w:spacing w:before="80" w:after="80"/>
      </w:pPr>
    </w:p>
    <w:tbl>
      <w:tblPr>
        <w:tblW w:w="11906" w:type="dxa"/>
        <w:tblInd w:w="-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6"/>
      </w:tblGrid>
      <w:tr w:rsidR="00F96748" w14:paraId="09EA01CE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464"/>
            <w:tcMar>
              <w:top w:w="160" w:type="dxa"/>
              <w:left w:w="1440" w:type="dxa"/>
              <w:bottom w:w="160" w:type="dxa"/>
              <w:right w:w="120" w:type="dxa"/>
            </w:tcMar>
            <w:vAlign w:val="center"/>
          </w:tcPr>
          <w:p w14:paraId="09EA01CD" w14:textId="77777777" w:rsidR="00F96748" w:rsidRDefault="00EF387B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7. Deliverables</w:t>
            </w:r>
          </w:p>
        </w:tc>
      </w:tr>
    </w:tbl>
    <w:p w14:paraId="09EA01CF" w14:textId="77777777" w:rsidR="00F96748" w:rsidRDefault="00F9674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026"/>
      </w:tblGrid>
      <w:tr w:rsidR="00F96748" w14:paraId="09EA0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1D0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1D1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01D2" w14:textId="77777777" w:rsidR="00F96748" w:rsidRDefault="00EF387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F96748" w14:paraId="09EA01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D4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Working prototype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D5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functional demo of at least 2 user stories from Section 5. Can be front-end only with mocked data.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D6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Web app / CLI / notebook</w:t>
            </w:r>
          </w:p>
        </w:tc>
      </w:tr>
      <w:tr w:rsidR="00F96748" w14:paraId="09EA01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D8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Requirements traceability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D9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Map your implementation back to the FR/NFR IDs from this document, noting what was built, skipped, or modified.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DA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Table in README or doc</w:t>
            </w:r>
          </w:p>
        </w:tc>
      </w:tr>
      <w:tr w:rsidR="00F96748" w14:paraId="09EA01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DC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AI usage log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DD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Brief notes on how AI tools were used (prompts, generated code, validation steps taken). Honest reflection on quality.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DE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Markdown or inline comments</w:t>
            </w:r>
          </w:p>
        </w:tc>
      </w:tr>
      <w:tr w:rsidR="00F96748" w14:paraId="09EA01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E0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5-minute demo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E1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Live walkthrough of the working prototype covering happy path and at least one error/edge case scenario.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01E2" w14:textId="77777777" w:rsidR="00F96748" w:rsidRDefault="00EF387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Screen share / video</w:t>
            </w:r>
          </w:p>
        </w:tc>
      </w:tr>
    </w:tbl>
    <w:p w14:paraId="09EA01E4" w14:textId="77777777" w:rsidR="00EF387B" w:rsidRDefault="00EF387B"/>
    <w:sectPr w:rsidR="00000000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A01EB" w14:textId="77777777" w:rsidR="00EF387B" w:rsidRDefault="00EF387B">
      <w:r>
        <w:separator/>
      </w:r>
    </w:p>
  </w:endnote>
  <w:endnote w:type="continuationSeparator" w:id="0">
    <w:p w14:paraId="09EA01ED" w14:textId="77777777" w:rsidR="00EF387B" w:rsidRDefault="00EF3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A01E6" w14:textId="77777777" w:rsidR="00F96748" w:rsidRDefault="00EF387B">
    <w:pPr>
      <w:pBdr>
        <w:top w:val="single" w:sz="4" w:space="6" w:color="CCCCCC"/>
      </w:pBdr>
      <w:spacing w:before="100"/>
      <w:jc w:val="center"/>
    </w:pPr>
    <w:r>
      <w:rPr>
        <w:rFonts w:ascii="Arial" w:eastAsia="Arial" w:hAnsi="Arial" w:cs="Arial"/>
        <w:color w:val="888888"/>
        <w:sz w:val="16"/>
        <w:szCs w:val="16"/>
      </w:rPr>
      <w:t>This document is for training purposes only. AI-Native Software Engineering Exercise | 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A01E7" w14:textId="77777777" w:rsidR="00EF387B" w:rsidRDefault="00EF387B">
      <w:r>
        <w:separator/>
      </w:r>
    </w:p>
  </w:footnote>
  <w:footnote w:type="continuationSeparator" w:id="0">
    <w:p w14:paraId="09EA01E9" w14:textId="77777777" w:rsidR="00EF387B" w:rsidRDefault="00EF38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97707"/>
    <w:multiLevelType w:val="hybridMultilevel"/>
    <w:tmpl w:val="51B614B8"/>
    <w:lvl w:ilvl="0" w:tplc="35B84B70">
      <w:start w:val="1"/>
      <w:numFmt w:val="bullet"/>
      <w:lvlText w:val="•"/>
      <w:lvlJc w:val="left"/>
      <w:pPr>
        <w:ind w:left="720" w:hanging="360"/>
      </w:pPr>
    </w:lvl>
    <w:lvl w:ilvl="1" w:tplc="546C0308">
      <w:start w:val="1"/>
      <w:numFmt w:val="bullet"/>
      <w:lvlText w:val="◦"/>
      <w:lvlJc w:val="left"/>
      <w:pPr>
        <w:ind w:left="1080" w:hanging="360"/>
      </w:pPr>
    </w:lvl>
    <w:lvl w:ilvl="2" w:tplc="B5CE50FC">
      <w:numFmt w:val="decimal"/>
      <w:lvlText w:val=""/>
      <w:lvlJc w:val="left"/>
    </w:lvl>
    <w:lvl w:ilvl="3" w:tplc="6AC6A122">
      <w:numFmt w:val="decimal"/>
      <w:lvlText w:val=""/>
      <w:lvlJc w:val="left"/>
    </w:lvl>
    <w:lvl w:ilvl="4" w:tplc="119C08D6">
      <w:numFmt w:val="decimal"/>
      <w:lvlText w:val=""/>
      <w:lvlJc w:val="left"/>
    </w:lvl>
    <w:lvl w:ilvl="5" w:tplc="5F80507C">
      <w:numFmt w:val="decimal"/>
      <w:lvlText w:val=""/>
      <w:lvlJc w:val="left"/>
    </w:lvl>
    <w:lvl w:ilvl="6" w:tplc="FC4812EC">
      <w:numFmt w:val="decimal"/>
      <w:lvlText w:val=""/>
      <w:lvlJc w:val="left"/>
    </w:lvl>
    <w:lvl w:ilvl="7" w:tplc="286048E0">
      <w:numFmt w:val="decimal"/>
      <w:lvlText w:val=""/>
      <w:lvlJc w:val="left"/>
    </w:lvl>
    <w:lvl w:ilvl="8" w:tplc="0A24885A">
      <w:numFmt w:val="decimal"/>
      <w:lvlText w:val=""/>
      <w:lvlJc w:val="left"/>
    </w:lvl>
  </w:abstractNum>
  <w:abstractNum w:abstractNumId="1" w15:restartNumberingAfterBreak="0">
    <w:nsid w:val="712432C6"/>
    <w:multiLevelType w:val="hybridMultilevel"/>
    <w:tmpl w:val="AE325BEC"/>
    <w:lvl w:ilvl="0" w:tplc="F0CA2E3C">
      <w:start w:val="1"/>
      <w:numFmt w:val="bullet"/>
      <w:lvlText w:val="●"/>
      <w:lvlJc w:val="left"/>
      <w:pPr>
        <w:ind w:left="720" w:hanging="360"/>
      </w:pPr>
    </w:lvl>
    <w:lvl w:ilvl="1" w:tplc="0BAC4608">
      <w:start w:val="1"/>
      <w:numFmt w:val="bullet"/>
      <w:lvlText w:val="○"/>
      <w:lvlJc w:val="left"/>
      <w:pPr>
        <w:ind w:left="1440" w:hanging="360"/>
      </w:pPr>
    </w:lvl>
    <w:lvl w:ilvl="2" w:tplc="20AE3B7C">
      <w:start w:val="1"/>
      <w:numFmt w:val="bullet"/>
      <w:lvlText w:val="■"/>
      <w:lvlJc w:val="left"/>
      <w:pPr>
        <w:ind w:left="2160" w:hanging="360"/>
      </w:pPr>
    </w:lvl>
    <w:lvl w:ilvl="3" w:tplc="7D8A9658">
      <w:start w:val="1"/>
      <w:numFmt w:val="bullet"/>
      <w:lvlText w:val="●"/>
      <w:lvlJc w:val="left"/>
      <w:pPr>
        <w:ind w:left="2880" w:hanging="360"/>
      </w:pPr>
    </w:lvl>
    <w:lvl w:ilvl="4" w:tplc="59A45698">
      <w:start w:val="1"/>
      <w:numFmt w:val="bullet"/>
      <w:lvlText w:val="○"/>
      <w:lvlJc w:val="left"/>
      <w:pPr>
        <w:ind w:left="3600" w:hanging="360"/>
      </w:pPr>
    </w:lvl>
    <w:lvl w:ilvl="5" w:tplc="697656CA">
      <w:start w:val="1"/>
      <w:numFmt w:val="bullet"/>
      <w:lvlText w:val="■"/>
      <w:lvlJc w:val="left"/>
      <w:pPr>
        <w:ind w:left="4320" w:hanging="360"/>
      </w:pPr>
    </w:lvl>
    <w:lvl w:ilvl="6" w:tplc="EBD4EB5C">
      <w:start w:val="1"/>
      <w:numFmt w:val="bullet"/>
      <w:lvlText w:val="●"/>
      <w:lvlJc w:val="left"/>
      <w:pPr>
        <w:ind w:left="5040" w:hanging="360"/>
      </w:pPr>
    </w:lvl>
    <w:lvl w:ilvl="7" w:tplc="C0D8B814">
      <w:start w:val="1"/>
      <w:numFmt w:val="bullet"/>
      <w:lvlText w:val="●"/>
      <w:lvlJc w:val="left"/>
      <w:pPr>
        <w:ind w:left="5760" w:hanging="360"/>
      </w:pPr>
    </w:lvl>
    <w:lvl w:ilvl="8" w:tplc="44E0BD96">
      <w:start w:val="1"/>
      <w:numFmt w:val="bullet"/>
      <w:lvlText w:val="●"/>
      <w:lvlJc w:val="left"/>
      <w:pPr>
        <w:ind w:left="6480" w:hanging="360"/>
      </w:pPr>
    </w:lvl>
  </w:abstractNum>
  <w:num w:numId="1" w16cid:durableId="1932349036">
    <w:abstractNumId w:val="1"/>
    <w:lvlOverride w:ilvl="0">
      <w:startOverride w:val="1"/>
    </w:lvlOverride>
  </w:num>
  <w:num w:numId="2" w16cid:durableId="344480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748"/>
    <w:rsid w:val="00825508"/>
    <w:rsid w:val="00EF387B"/>
    <w:rsid w:val="00F9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EA0095"/>
  <w15:docId w15:val="{CB8898D8-8E30-4F39-B86E-59A1A5FD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1681</Words>
  <Characters>9588</Characters>
  <Application>Microsoft Office Word</Application>
  <DocSecurity>4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Dejaegere</cp:lastModifiedBy>
  <cp:revision>2</cp:revision>
  <cp:lastPrinted>2026-02-20T17:47:00Z</cp:lastPrinted>
  <dcterms:created xsi:type="dcterms:W3CDTF">2026-02-20T18:23:00Z</dcterms:created>
  <dcterms:modified xsi:type="dcterms:W3CDTF">2026-02-20T18:23:00Z</dcterms:modified>
</cp:coreProperties>
</file>