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Organizational Culture Guild Reflection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your Guild value? Why?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Friendship – because friends are cool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Loyalty - we need to be able to stick up for one another and have each other’s backs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Communication- Very important to communicate properly in a social world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Wealth - because money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Humility - we need to be humble so that no one thinks they are better than the other so we can work together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Strength - Without strength it’s hard to earn respect and trust from other guilds.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Cooperation - We need to cooperate to get good work done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Personal Development- We can always be better and should push ourselves everyday, no one is perfect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Openness - Honesty and understanding within a group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artifacts of your Guild – examples of physical representations of your cultural identity?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turtle - the shell symbolizes how we protect the other soft groups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Water - fluidity, the ability to change when facing a new challenge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assumptions does your Guild have/make? About yourselves in-Guild? About other Guilds? About this world? About our old world? About the people coming?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have to be willing to put our wellbeing on the line to protect other guilds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Lets help the people coming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have common sense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just protect everyone from new and old planets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operating under a strictly ethical conscience that other guilds may not be prioritizing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does power show up in your Guild? Outside of it?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make decisions as a group, communicate very well with each other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Power shows up in the all guild meetings in a holacracy where we all work together.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r+2O6OhPh1wJV0f1XcqEtBS0A==">CgMxLjA4AHIhMUhWbVdCVnJPbVhVbmtHMHB5MnM4Q0lCZTNBVU5CcXJY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2026-10-02T20:36:00Z</dcterms:created>
  <dc:creator>Teig, Trisha</dc:creator>
</cp:coreProperties>
</file>