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C7D" w:rsidRDefault="004F5C7D" w:rsidP="004F5C7D">
      <w:pPr>
        <w:spacing w:line="480" w:lineRule="auto"/>
        <w:contextualSpacing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Analysis of Six Criteria for 4 Cars</w:t>
      </w:r>
    </w:p>
    <w:p w:rsidR="004F5C7D" w:rsidRDefault="004F5C7D" w:rsidP="00100224">
      <w:pPr>
        <w:spacing w:line="480" w:lineRule="auto"/>
        <w:ind w:firstLine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Purchasing a fleet of cars represents a significant investment for the firm</w:t>
      </w:r>
      <w:r w:rsidR="00100224">
        <w:rPr>
          <w:rFonts w:ascii="Arial" w:hAnsi="Arial" w:cs="Arial"/>
          <w:sz w:val="24"/>
        </w:rPr>
        <w:t xml:space="preserve">, so making sure that </w:t>
      </w:r>
      <w:r w:rsidR="00B07EB2">
        <w:rPr>
          <w:rFonts w:ascii="Arial" w:hAnsi="Arial" w:cs="Arial"/>
          <w:sz w:val="24"/>
        </w:rPr>
        <w:t>the car choice is a good one over the 5+ years</w:t>
      </w:r>
      <w:r w:rsidR="005165CB">
        <w:rPr>
          <w:rFonts w:ascii="Arial" w:hAnsi="Arial" w:cs="Arial"/>
          <w:sz w:val="24"/>
        </w:rPr>
        <w:t xml:space="preserve"> in service is important. Six criteria were chosen as the most important aspects of the car: safety, maintenance costs, MSRP, insurance costs, fuel economy, and resale value. Four SUVs from the 2017 model year were looked at: </w:t>
      </w:r>
      <w:proofErr w:type="gramStart"/>
      <w:r w:rsidR="005165CB">
        <w:rPr>
          <w:rFonts w:ascii="Arial" w:hAnsi="Arial" w:cs="Arial"/>
          <w:sz w:val="24"/>
        </w:rPr>
        <w:t>the</w:t>
      </w:r>
      <w:proofErr w:type="gramEnd"/>
      <w:r w:rsidR="005165CB">
        <w:rPr>
          <w:rFonts w:ascii="Arial" w:hAnsi="Arial" w:cs="Arial"/>
          <w:sz w:val="24"/>
        </w:rPr>
        <w:t xml:space="preserve"> Ford Escape, the Honda CR-V, the Hyundai Santa Fe, and the Toyota RAV 4.</w:t>
      </w:r>
    </w:p>
    <w:p w:rsidR="005165CB" w:rsidRPr="004F5C7D" w:rsidRDefault="00526033" w:rsidP="00100224">
      <w:pPr>
        <w:spacing w:line="480" w:lineRule="auto"/>
        <w:ind w:firstLine="720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most ubiquitous measure for safety is the NHTSA rating for overall car safety. This rating measures a cars </w:t>
      </w:r>
      <w:bookmarkStart w:id="0" w:name="_GoBack"/>
      <w:bookmarkEnd w:id="0"/>
    </w:p>
    <w:sectPr w:rsidR="005165CB" w:rsidRPr="004F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7D"/>
    <w:rsid w:val="00100224"/>
    <w:rsid w:val="00425FC1"/>
    <w:rsid w:val="004F5C7D"/>
    <w:rsid w:val="005165CB"/>
    <w:rsid w:val="00526033"/>
    <w:rsid w:val="00B0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8A6B"/>
  <w15:chartTrackingRefBased/>
  <w15:docId w15:val="{EDF9F20B-E571-461A-8091-04693FCF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Glenister</dc:creator>
  <cp:keywords/>
  <dc:description/>
  <cp:lastModifiedBy>James Glenister</cp:lastModifiedBy>
  <cp:revision>1</cp:revision>
  <dcterms:created xsi:type="dcterms:W3CDTF">2019-02-06T02:48:00Z</dcterms:created>
  <dcterms:modified xsi:type="dcterms:W3CDTF">2019-02-11T21:02:00Z</dcterms:modified>
</cp:coreProperties>
</file>