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0ED" w:rsidRDefault="00BF50ED" w:rsidP="00951C0E">
      <w:pPr>
        <w:spacing w:line="480" w:lineRule="auto"/>
      </w:pPr>
    </w:p>
    <w:p w:rsidR="00BF50ED" w:rsidRDefault="00BF50ED" w:rsidP="00951C0E">
      <w:pPr>
        <w:spacing w:line="480" w:lineRule="auto"/>
      </w:pPr>
    </w:p>
    <w:p w:rsidR="00BF50ED" w:rsidRDefault="00BF50ED" w:rsidP="00951C0E">
      <w:pPr>
        <w:spacing w:line="480" w:lineRule="auto"/>
      </w:pPr>
    </w:p>
    <w:p w:rsidR="00BF50ED" w:rsidRDefault="00BF50ED" w:rsidP="00951C0E">
      <w:pPr>
        <w:spacing w:line="480" w:lineRule="auto"/>
      </w:pPr>
    </w:p>
    <w:p w:rsidR="00BF50ED" w:rsidRDefault="00BF50ED" w:rsidP="00BF50ED">
      <w:pPr>
        <w:spacing w:line="480" w:lineRule="auto"/>
        <w:jc w:val="center"/>
      </w:pPr>
      <w:r>
        <w:t>Analysis of Seattle Police Department 911 Call Logs</w:t>
      </w:r>
    </w:p>
    <w:p w:rsidR="00BF50ED" w:rsidRDefault="00BF50ED" w:rsidP="00BF50ED">
      <w:pPr>
        <w:spacing w:line="480" w:lineRule="auto"/>
        <w:jc w:val="center"/>
      </w:pPr>
      <w:r>
        <w:t>James Glenister</w:t>
      </w:r>
    </w:p>
    <w:p w:rsidR="002F495D" w:rsidRDefault="00BF50ED" w:rsidP="00DC1FD7">
      <w:pPr>
        <w:spacing w:line="480" w:lineRule="auto"/>
        <w:jc w:val="center"/>
      </w:pPr>
      <w:r>
        <w:t>Western Governors University</w:t>
      </w:r>
      <w:r w:rsidR="00951C0E">
        <w:br w:type="page"/>
      </w:r>
      <w:bookmarkStart w:id="0" w:name="_GoBack"/>
      <w:bookmarkEnd w:id="0"/>
    </w:p>
    <w:p w:rsidR="002F495D" w:rsidRDefault="002F495D" w:rsidP="002F495D">
      <w:pPr>
        <w:pStyle w:val="ListParagraph"/>
        <w:numPr>
          <w:ilvl w:val="0"/>
          <w:numId w:val="2"/>
        </w:numPr>
        <w:spacing w:line="480" w:lineRule="auto"/>
        <w:rPr>
          <w:b/>
          <w:sz w:val="28"/>
        </w:rPr>
      </w:pPr>
      <w:r w:rsidRPr="002F495D">
        <w:rPr>
          <w:b/>
          <w:sz w:val="28"/>
        </w:rPr>
        <w:lastRenderedPageBreak/>
        <w:t>Introduction</w:t>
      </w:r>
    </w:p>
    <w:p w:rsidR="00587C9E" w:rsidRPr="00587C9E" w:rsidRDefault="00FB2754" w:rsidP="00587C9E">
      <w:pPr>
        <w:spacing w:line="480" w:lineRule="auto"/>
      </w:pPr>
      <w:r>
        <w:t xml:space="preserve">According to the Seattle Times, Seattle’s metro area is </w:t>
      </w:r>
      <w:proofErr w:type="gramStart"/>
      <w:r>
        <w:t>includes</w:t>
      </w:r>
      <w:proofErr w:type="gramEnd"/>
      <w:r>
        <w:t xml:space="preserve"> 3.87 million people and is the 15</w:t>
      </w:r>
      <w:r w:rsidRPr="00FB2754">
        <w:rPr>
          <w:vertAlign w:val="superscript"/>
        </w:rPr>
        <w:t>th</w:t>
      </w:r>
      <w:r>
        <w:t xml:space="preserve"> largest metro area in the nation </w:t>
      </w:r>
      <w:sdt>
        <w:sdtPr>
          <w:id w:val="-1965495964"/>
          <w:citation/>
        </w:sdtPr>
        <w:sdtEndPr/>
        <w:sdtContent>
          <w:r>
            <w:fldChar w:fldCharType="begin"/>
          </w:r>
          <w:r>
            <w:instrText xml:space="preserve"> CITATION Gen18 \l 1033 </w:instrText>
          </w:r>
          <w:r>
            <w:fldChar w:fldCharType="separate"/>
          </w:r>
          <w:r>
            <w:rPr>
              <w:noProof/>
            </w:rPr>
            <w:t>(Balk, 2018)</w:t>
          </w:r>
          <w:r>
            <w:fldChar w:fldCharType="end"/>
          </w:r>
        </w:sdtContent>
      </w:sdt>
      <w:r>
        <w:t xml:space="preserve">. With a large and growing jobs market, it is critical that the Seattle Police Department secures the government funding to </w:t>
      </w:r>
      <w:r w:rsidR="00C94362">
        <w:t>modernize and better protect and serve the citizens of Seattle.</w:t>
      </w:r>
    </w:p>
    <w:p w:rsidR="00587C9E" w:rsidRDefault="002F495D" w:rsidP="00587C9E">
      <w:pPr>
        <w:pStyle w:val="ListParagraph"/>
        <w:numPr>
          <w:ilvl w:val="0"/>
          <w:numId w:val="2"/>
        </w:numPr>
        <w:spacing w:line="480" w:lineRule="auto"/>
        <w:rPr>
          <w:b/>
          <w:sz w:val="28"/>
        </w:rPr>
      </w:pPr>
      <w:r w:rsidRPr="002F495D">
        <w:rPr>
          <w:b/>
          <w:sz w:val="28"/>
        </w:rPr>
        <w:t>Data Analysis</w:t>
      </w:r>
    </w:p>
    <w:p w:rsidR="00587C9E" w:rsidRPr="00587C9E" w:rsidRDefault="00587C9E" w:rsidP="00587C9E">
      <w:pPr>
        <w:spacing w:line="480" w:lineRule="auto"/>
      </w:pPr>
      <w:r>
        <w:t xml:space="preserve">We were given a log detailing numerous 911 emergency phone calls with </w:t>
      </w:r>
      <w:r w:rsidR="0095359C">
        <w:t>pertinent</w:t>
      </w:r>
      <w:r>
        <w:t xml:space="preserve"> information regarding location, number of officers, </w:t>
      </w:r>
      <w:r w:rsidR="00AD7F35">
        <w:t xml:space="preserve">and the </w:t>
      </w:r>
      <w:r>
        <w:t>kind of incident</w:t>
      </w:r>
      <w:r w:rsidR="00AD7F35">
        <w:t>. Below the steps necessary for analysis</w:t>
      </w:r>
      <w:r w:rsidR="004E35D1">
        <w:t xml:space="preserve"> are documented</w:t>
      </w:r>
      <w:r w:rsidR="00AD7F35">
        <w:t>.</w:t>
      </w:r>
    </w:p>
    <w:p w:rsidR="00587C9E" w:rsidRDefault="00587C9E" w:rsidP="00587C9E">
      <w:pPr>
        <w:pStyle w:val="ListParagraph"/>
        <w:numPr>
          <w:ilvl w:val="1"/>
          <w:numId w:val="2"/>
        </w:numPr>
        <w:spacing w:line="480" w:lineRule="auto"/>
        <w:rPr>
          <w:b/>
          <w:sz w:val="28"/>
        </w:rPr>
      </w:pPr>
      <w:r>
        <w:rPr>
          <w:b/>
          <w:sz w:val="28"/>
        </w:rPr>
        <w:t>Data Preparation</w:t>
      </w:r>
    </w:p>
    <w:p w:rsidR="00AD7F35" w:rsidRDefault="00315C81" w:rsidP="00AD7F35">
      <w:pPr>
        <w:spacing w:line="480" w:lineRule="auto"/>
      </w:pPr>
      <w:r>
        <w:t xml:space="preserve">The initial raw data was a </w:t>
      </w:r>
      <w:r w:rsidR="00587572">
        <w:t>sheet with 1,047 observations with 20 features documented. It is important to remember there are only 4 key features that need to be analyzed and extracted:</w:t>
      </w:r>
    </w:p>
    <w:p w:rsidR="00587572" w:rsidRDefault="00587572" w:rsidP="00587572">
      <w:pPr>
        <w:pStyle w:val="ListParagraph"/>
        <w:numPr>
          <w:ilvl w:val="0"/>
          <w:numId w:val="3"/>
        </w:numPr>
        <w:spacing w:line="480" w:lineRule="auto"/>
      </w:pPr>
      <w:r>
        <w:t>Number of incidents per date</w:t>
      </w:r>
    </w:p>
    <w:p w:rsidR="00587572" w:rsidRDefault="00587572" w:rsidP="00587572">
      <w:pPr>
        <w:pStyle w:val="ListParagraph"/>
        <w:numPr>
          <w:ilvl w:val="0"/>
          <w:numId w:val="3"/>
        </w:numPr>
        <w:spacing w:line="480" w:lineRule="auto"/>
      </w:pPr>
      <w:r>
        <w:t>Number of incidents per event type</w:t>
      </w:r>
    </w:p>
    <w:p w:rsidR="00587572" w:rsidRDefault="00587572" w:rsidP="00587572">
      <w:pPr>
        <w:pStyle w:val="ListParagraph"/>
        <w:numPr>
          <w:ilvl w:val="0"/>
          <w:numId w:val="3"/>
        </w:numPr>
        <w:spacing w:line="480" w:lineRule="auto"/>
      </w:pPr>
      <w:r>
        <w:t>Number of incidents per sector</w:t>
      </w:r>
    </w:p>
    <w:p w:rsidR="00587572" w:rsidRDefault="00587572" w:rsidP="00587572">
      <w:pPr>
        <w:pStyle w:val="ListParagraph"/>
        <w:numPr>
          <w:ilvl w:val="0"/>
          <w:numId w:val="3"/>
        </w:numPr>
        <w:spacing w:line="480" w:lineRule="auto"/>
      </w:pPr>
      <w:r>
        <w:t>Number of officers per incident</w:t>
      </w:r>
    </w:p>
    <w:p w:rsidR="00587572" w:rsidRDefault="000022BF" w:rsidP="00587572">
      <w:pPr>
        <w:spacing w:line="480" w:lineRule="auto"/>
      </w:pPr>
      <w:r>
        <w:t>To determine date information, at scene time was deleted while event clearance date was preserved. At scene time had 72% of missing observations, so it would not be a useful feature to analyze.</w:t>
      </w:r>
    </w:p>
    <w:p w:rsidR="000022BF" w:rsidRDefault="000022BF" w:rsidP="00587572">
      <w:pPr>
        <w:spacing w:line="480" w:lineRule="auto"/>
      </w:pPr>
      <w:r>
        <w:t>To determine location data, only the sector was preserved. Census tract, latitude, longitude, incident location, and 100 block were all discarded. They provided too fine</w:t>
      </w:r>
      <w:r w:rsidR="004B63FC">
        <w:t>-</w:t>
      </w:r>
      <w:r>
        <w:t xml:space="preserve">grained data for what </w:t>
      </w:r>
      <w:r>
        <w:lastRenderedPageBreak/>
        <w:t xml:space="preserve">was necessary, and could </w:t>
      </w:r>
      <w:r w:rsidR="004B63FC">
        <w:t>present a security or ethics risk. This will be discussed further in the ethics section.</w:t>
      </w:r>
    </w:p>
    <w:p w:rsidR="008E798E" w:rsidRDefault="00B81AA7" w:rsidP="00587572">
      <w:pPr>
        <w:spacing w:line="480" w:lineRule="auto"/>
      </w:pPr>
      <w:r>
        <w:t xml:space="preserve">To determine incident data, only the Event Clearance Group was kept. All reference to the Initial Type was discarded. While there was not a robust mathematical reason for this choice, there is a strong correlation between the initial type and group and the clearance type and group. Since the clearance date was kept, and there </w:t>
      </w:r>
      <w:proofErr w:type="gramStart"/>
      <w:r>
        <w:t>was</w:t>
      </w:r>
      <w:proofErr w:type="gramEnd"/>
      <w:r>
        <w:t xml:space="preserve"> no missing values, the clearance group was chosen to be the main source of incident type data.</w:t>
      </w:r>
    </w:p>
    <w:p w:rsidR="00B81AA7" w:rsidRDefault="00B81AA7" w:rsidP="00587572">
      <w:pPr>
        <w:spacing w:line="480" w:lineRule="auto"/>
      </w:pPr>
      <w:r>
        <w:t>A single unique identifying feature was kept to easily identify observations. This feature was the CAD Event Number. There were no duplicates in this feature, the CAD CDW ID, or the General Offense Number so any would have made a good identifying key.</w:t>
      </w:r>
    </w:p>
    <w:p w:rsidR="00B81AA7" w:rsidRDefault="00B81AA7" w:rsidP="00B81AA7">
      <w:pPr>
        <w:spacing w:line="480" w:lineRule="auto"/>
      </w:pPr>
      <w:r>
        <w:t>Lastly, the officer on scene data was analyzed for outliers. Even with a tight outlier test of ±2 standard deviations from the mean, no data was outside this range. The only observation discarded was Event Number 16000105361 since it lacked sector data.</w:t>
      </w:r>
    </w:p>
    <w:p w:rsidR="000C32FF" w:rsidRDefault="00B81AA7" w:rsidP="000C32FF">
      <w:pPr>
        <w:pStyle w:val="ListParagraph"/>
        <w:numPr>
          <w:ilvl w:val="1"/>
          <w:numId w:val="2"/>
        </w:numPr>
        <w:spacing w:line="480" w:lineRule="auto"/>
        <w:rPr>
          <w:b/>
          <w:sz w:val="28"/>
        </w:rPr>
      </w:pPr>
      <w:r w:rsidRPr="00B81AA7">
        <w:rPr>
          <w:b/>
          <w:sz w:val="28"/>
        </w:rPr>
        <w:t xml:space="preserve">Data </w:t>
      </w:r>
      <w:r w:rsidR="007D2864">
        <w:rPr>
          <w:b/>
          <w:sz w:val="28"/>
        </w:rPr>
        <w:t>Sheets</w:t>
      </w:r>
    </w:p>
    <w:p w:rsidR="000C32FF" w:rsidRPr="000C32FF" w:rsidRDefault="000C32FF" w:rsidP="000C32FF">
      <w:pPr>
        <w:spacing w:line="480" w:lineRule="auto"/>
      </w:pPr>
      <w:r>
        <w:t xml:space="preserve">After the data was cleaned, it was </w:t>
      </w:r>
      <w:r w:rsidR="00250015">
        <w:t>fairly easy to create tables and charts based on the three</w:t>
      </w:r>
      <w:r w:rsidR="00C627BB">
        <w:t xml:space="preserve"> </w:t>
      </w:r>
      <w:r w:rsidR="00250015">
        <w:t>metrics.</w:t>
      </w:r>
    </w:p>
    <w:p w:rsidR="00C627BB" w:rsidRDefault="00C627BB" w:rsidP="00C627BB">
      <w:pPr>
        <w:pStyle w:val="ListParagraph"/>
        <w:numPr>
          <w:ilvl w:val="2"/>
          <w:numId w:val="2"/>
        </w:numPr>
        <w:spacing w:line="480" w:lineRule="auto"/>
        <w:rPr>
          <w:b/>
          <w:sz w:val="28"/>
        </w:rPr>
      </w:pPr>
      <w:r>
        <w:rPr>
          <w:b/>
          <w:sz w:val="28"/>
        </w:rPr>
        <w:t>Date and Number of Event</w:t>
      </w:r>
    </w:p>
    <w:p w:rsidR="00C627BB" w:rsidRPr="00927B2C" w:rsidRDefault="00C627BB" w:rsidP="00927B2C">
      <w:pPr>
        <w:spacing w:line="480" w:lineRule="auto"/>
        <w:jc w:val="center"/>
        <w:rPr>
          <w:b/>
          <w:sz w:val="28"/>
        </w:rPr>
      </w:pPr>
      <w:r>
        <w:rPr>
          <w:noProof/>
        </w:rPr>
        <w:lastRenderedPageBreak/>
        <w:drawing>
          <wp:inline distT="0" distB="0" distL="0" distR="0" wp14:anchorId="1F0F50BB" wp14:editId="2998EB47">
            <wp:extent cx="2647950" cy="1981200"/>
            <wp:effectExtent l="0" t="0" r="0" b="0"/>
            <wp:docPr id="1" name="Chart 1">
              <a:extLst xmlns:a="http://schemas.openxmlformats.org/drawingml/2006/main">
                <a:ext uri="{FF2B5EF4-FFF2-40B4-BE49-F238E27FC236}">
                  <a16:creationId xmlns:a16="http://schemas.microsoft.com/office/drawing/2014/main" id="{4CEC7EF2-86E2-41D9-9034-8AD42F831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627BB" w:rsidRPr="00927B2C" w:rsidRDefault="00927B2C" w:rsidP="00927B2C">
      <w:pPr>
        <w:spacing w:line="480" w:lineRule="auto"/>
        <w:jc w:val="center"/>
        <w:rPr>
          <w:sz w:val="28"/>
        </w:rPr>
      </w:pPr>
      <w:r>
        <w:rPr>
          <w:sz w:val="28"/>
        </w:rPr>
        <w:t>Figure 2: Table detailing information found in the above bar graph</w:t>
      </w:r>
    </w:p>
    <w:tbl>
      <w:tblPr>
        <w:tblW w:w="3880" w:type="dxa"/>
        <w:jc w:val="center"/>
        <w:tblLook w:val="04A0" w:firstRow="1" w:lastRow="0" w:firstColumn="1" w:lastColumn="0" w:noHBand="0" w:noVBand="1"/>
      </w:tblPr>
      <w:tblGrid>
        <w:gridCol w:w="1167"/>
        <w:gridCol w:w="1780"/>
        <w:gridCol w:w="1153"/>
      </w:tblGrid>
      <w:tr w:rsidR="00C627BB" w:rsidRPr="00C627BB" w:rsidTr="00C627BB">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C627BB" w:rsidRPr="00C627BB" w:rsidRDefault="00C627BB" w:rsidP="00C627BB">
            <w:pPr>
              <w:spacing w:after="0" w:line="240" w:lineRule="auto"/>
              <w:rPr>
                <w:rFonts w:ascii="Calibri" w:eastAsia="Times New Roman" w:hAnsi="Calibri" w:cs="Calibri"/>
                <w:color w:val="000000"/>
                <w:sz w:val="22"/>
              </w:rPr>
            </w:pPr>
            <w:r w:rsidRPr="00C627BB">
              <w:rPr>
                <w:rFonts w:ascii="Calibri" w:eastAsia="Times New Roman" w:hAnsi="Calibri" w:cs="Calibri"/>
                <w:color w:val="000000"/>
                <w:sz w:val="22"/>
              </w:rPr>
              <w:t>Date</w:t>
            </w:r>
          </w:p>
        </w:tc>
        <w:tc>
          <w:tcPr>
            <w:tcW w:w="1780" w:type="dxa"/>
            <w:tcBorders>
              <w:top w:val="single" w:sz="4" w:space="0" w:color="auto"/>
              <w:left w:val="nil"/>
              <w:bottom w:val="single" w:sz="4" w:space="0" w:color="auto"/>
              <w:right w:val="single" w:sz="4" w:space="0" w:color="auto"/>
            </w:tcBorders>
            <w:shd w:val="clear" w:color="000000" w:fill="D0CECE"/>
            <w:noWrap/>
            <w:vAlign w:val="bottom"/>
            <w:hideMark/>
          </w:tcPr>
          <w:p w:rsidR="00C627BB" w:rsidRPr="00C627BB" w:rsidRDefault="00C627BB" w:rsidP="00C627BB">
            <w:pPr>
              <w:spacing w:after="0" w:line="240" w:lineRule="auto"/>
              <w:rPr>
                <w:rFonts w:ascii="Calibri" w:eastAsia="Times New Roman" w:hAnsi="Calibri" w:cs="Calibri"/>
                <w:color w:val="000000"/>
                <w:sz w:val="22"/>
              </w:rPr>
            </w:pPr>
            <w:r w:rsidRPr="00C627BB">
              <w:rPr>
                <w:rFonts w:ascii="Calibri" w:eastAsia="Times New Roman" w:hAnsi="Calibri" w:cs="Calibri"/>
                <w:color w:val="000000"/>
                <w:sz w:val="22"/>
              </w:rPr>
              <w:t>Number of Events</w:t>
            </w:r>
          </w:p>
        </w:tc>
        <w:tc>
          <w:tcPr>
            <w:tcW w:w="1080" w:type="dxa"/>
            <w:tcBorders>
              <w:top w:val="single" w:sz="4" w:space="0" w:color="auto"/>
              <w:left w:val="nil"/>
              <w:bottom w:val="single" w:sz="4" w:space="0" w:color="auto"/>
              <w:right w:val="single" w:sz="4" w:space="0" w:color="auto"/>
            </w:tcBorders>
            <w:shd w:val="clear" w:color="000000" w:fill="D0CECE"/>
            <w:noWrap/>
            <w:vAlign w:val="bottom"/>
            <w:hideMark/>
          </w:tcPr>
          <w:p w:rsidR="00C627BB" w:rsidRPr="00C627BB" w:rsidRDefault="00C627BB" w:rsidP="00C627BB">
            <w:pPr>
              <w:spacing w:after="0" w:line="240" w:lineRule="auto"/>
              <w:rPr>
                <w:rFonts w:ascii="Calibri" w:eastAsia="Times New Roman" w:hAnsi="Calibri" w:cs="Calibri"/>
                <w:color w:val="000000"/>
                <w:sz w:val="22"/>
              </w:rPr>
            </w:pPr>
            <w:r w:rsidRPr="00C627BB">
              <w:rPr>
                <w:rFonts w:ascii="Calibri" w:eastAsia="Times New Roman" w:hAnsi="Calibri" w:cs="Calibri"/>
                <w:color w:val="000000"/>
                <w:sz w:val="22"/>
              </w:rPr>
              <w:t>Frequency</w:t>
            </w:r>
          </w:p>
        </w:tc>
      </w:tr>
      <w:tr w:rsidR="00C627BB" w:rsidRPr="00C627BB" w:rsidTr="00C627BB">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3/26/2016</w:t>
            </w:r>
          </w:p>
        </w:tc>
        <w:tc>
          <w:tcPr>
            <w:tcW w:w="1780" w:type="dxa"/>
            <w:tcBorders>
              <w:top w:val="nil"/>
              <w:left w:val="nil"/>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243</w:t>
            </w:r>
          </w:p>
        </w:tc>
        <w:tc>
          <w:tcPr>
            <w:tcW w:w="1080" w:type="dxa"/>
            <w:tcBorders>
              <w:top w:val="nil"/>
              <w:left w:val="nil"/>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23%</w:t>
            </w:r>
          </w:p>
        </w:tc>
      </w:tr>
      <w:tr w:rsidR="00C627BB" w:rsidRPr="00C627BB" w:rsidTr="00C627BB">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3/27/2016</w:t>
            </w:r>
          </w:p>
        </w:tc>
        <w:tc>
          <w:tcPr>
            <w:tcW w:w="1780" w:type="dxa"/>
            <w:tcBorders>
              <w:top w:val="nil"/>
              <w:left w:val="nil"/>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583</w:t>
            </w:r>
          </w:p>
        </w:tc>
        <w:tc>
          <w:tcPr>
            <w:tcW w:w="1080" w:type="dxa"/>
            <w:tcBorders>
              <w:top w:val="nil"/>
              <w:left w:val="nil"/>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56%</w:t>
            </w:r>
          </w:p>
        </w:tc>
      </w:tr>
      <w:tr w:rsidR="00C627BB" w:rsidRPr="00C627BB" w:rsidTr="00C627BB">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3/28/2016</w:t>
            </w:r>
          </w:p>
        </w:tc>
        <w:tc>
          <w:tcPr>
            <w:tcW w:w="1780" w:type="dxa"/>
            <w:tcBorders>
              <w:top w:val="nil"/>
              <w:left w:val="nil"/>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219</w:t>
            </w:r>
          </w:p>
        </w:tc>
        <w:tc>
          <w:tcPr>
            <w:tcW w:w="1080" w:type="dxa"/>
            <w:tcBorders>
              <w:top w:val="nil"/>
              <w:left w:val="nil"/>
              <w:bottom w:val="single" w:sz="4" w:space="0" w:color="auto"/>
              <w:right w:val="single" w:sz="4" w:space="0" w:color="auto"/>
            </w:tcBorders>
            <w:shd w:val="clear" w:color="auto" w:fill="auto"/>
            <w:noWrap/>
            <w:vAlign w:val="bottom"/>
            <w:hideMark/>
          </w:tcPr>
          <w:p w:rsidR="00C627BB" w:rsidRPr="00C627BB" w:rsidRDefault="00C627BB" w:rsidP="00C627BB">
            <w:pPr>
              <w:spacing w:after="0" w:line="240" w:lineRule="auto"/>
              <w:jc w:val="right"/>
              <w:rPr>
                <w:rFonts w:ascii="Calibri" w:eastAsia="Times New Roman" w:hAnsi="Calibri" w:cs="Calibri"/>
                <w:color w:val="000000"/>
                <w:sz w:val="22"/>
              </w:rPr>
            </w:pPr>
            <w:r w:rsidRPr="00C627BB">
              <w:rPr>
                <w:rFonts w:ascii="Calibri" w:eastAsia="Times New Roman" w:hAnsi="Calibri" w:cs="Calibri"/>
                <w:color w:val="000000"/>
                <w:sz w:val="22"/>
              </w:rPr>
              <w:t>21%</w:t>
            </w:r>
          </w:p>
        </w:tc>
      </w:tr>
    </w:tbl>
    <w:p w:rsidR="00A70891" w:rsidRDefault="00A70891" w:rsidP="00927B2C">
      <w:pPr>
        <w:spacing w:line="480" w:lineRule="auto"/>
      </w:pPr>
    </w:p>
    <w:p w:rsidR="00C627BB" w:rsidRPr="00A70891" w:rsidRDefault="00A70891" w:rsidP="00A70891">
      <w:pPr>
        <w:spacing w:line="480" w:lineRule="auto"/>
      </w:pPr>
      <w:r>
        <w:t>A frequency analysis is also included. Based on the data, it is clear that the most incidents occurred on Saturday 3/27/2016. There are limited days to do any time series analysis on which will be important in section 3.</w:t>
      </w:r>
    </w:p>
    <w:p w:rsidR="000C32FF" w:rsidRDefault="000C32FF" w:rsidP="000C32FF">
      <w:pPr>
        <w:pStyle w:val="ListParagraph"/>
        <w:numPr>
          <w:ilvl w:val="2"/>
          <w:numId w:val="2"/>
        </w:numPr>
        <w:spacing w:line="480" w:lineRule="auto"/>
        <w:rPr>
          <w:b/>
          <w:sz w:val="28"/>
        </w:rPr>
      </w:pPr>
      <w:r>
        <w:rPr>
          <w:b/>
          <w:sz w:val="28"/>
        </w:rPr>
        <w:t>Number of Incident Occurrences by Event Type</w:t>
      </w:r>
    </w:p>
    <w:p w:rsidR="00A70891" w:rsidRDefault="00C94362" w:rsidP="00A70891">
      <w:pPr>
        <w:spacing w:line="480" w:lineRule="auto"/>
        <w:rPr>
          <w:b/>
          <w:sz w:val="28"/>
        </w:rPr>
      </w:pPr>
      <w:r>
        <w:rPr>
          <w:noProof/>
        </w:rPr>
        <w:lastRenderedPageBreak/>
        <w:drawing>
          <wp:inline distT="0" distB="0" distL="0" distR="0" wp14:anchorId="64F0A07A" wp14:editId="43E7E00B">
            <wp:extent cx="5943600" cy="6048375"/>
            <wp:effectExtent l="0" t="0" r="0" b="9525"/>
            <wp:docPr id="2" name="Chart 2">
              <a:extLst xmlns:a="http://schemas.openxmlformats.org/drawingml/2006/main">
                <a:ext uri="{FF2B5EF4-FFF2-40B4-BE49-F238E27FC236}">
                  <a16:creationId xmlns:a16="http://schemas.microsoft.com/office/drawing/2014/main" id="{299FA8D0-F691-4EDF-A8C1-9FBB92D9F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06765" w:rsidRDefault="00006765" w:rsidP="00A70891">
      <w:pPr>
        <w:spacing w:line="480" w:lineRule="auto"/>
        <w:rPr>
          <w:b/>
          <w:sz w:val="28"/>
        </w:rPr>
      </w:pPr>
    </w:p>
    <w:p w:rsidR="00006765" w:rsidRDefault="00006765" w:rsidP="00A70891">
      <w:pPr>
        <w:spacing w:line="480" w:lineRule="auto"/>
        <w:rPr>
          <w:b/>
          <w:sz w:val="28"/>
        </w:rPr>
      </w:pPr>
    </w:p>
    <w:p w:rsidR="00006765" w:rsidRDefault="00006765" w:rsidP="00A70891">
      <w:pPr>
        <w:spacing w:line="480" w:lineRule="auto"/>
        <w:rPr>
          <w:b/>
          <w:sz w:val="28"/>
        </w:rPr>
      </w:pPr>
    </w:p>
    <w:p w:rsidR="00006765" w:rsidRDefault="00006765" w:rsidP="00A70891">
      <w:pPr>
        <w:spacing w:line="480" w:lineRule="auto"/>
        <w:rPr>
          <w:b/>
          <w:sz w:val="28"/>
        </w:rPr>
      </w:pPr>
    </w:p>
    <w:p w:rsidR="00006765" w:rsidRPr="00006765" w:rsidRDefault="00006765" w:rsidP="00006765">
      <w:pPr>
        <w:spacing w:line="480" w:lineRule="auto"/>
        <w:jc w:val="center"/>
        <w:rPr>
          <w:sz w:val="28"/>
        </w:rPr>
      </w:pPr>
      <w:r w:rsidRPr="00006765">
        <w:rPr>
          <w:sz w:val="28"/>
        </w:rPr>
        <w:lastRenderedPageBreak/>
        <w:t xml:space="preserve">Figure 4: </w:t>
      </w:r>
      <w:r>
        <w:rPr>
          <w:sz w:val="28"/>
        </w:rPr>
        <w:t>Chart detailing the information found in the bar graph above. A frequency analysis is included.</w:t>
      </w:r>
    </w:p>
    <w:tbl>
      <w:tblPr>
        <w:tblW w:w="7100" w:type="dxa"/>
        <w:jc w:val="center"/>
        <w:tblLook w:val="04A0" w:firstRow="1" w:lastRow="0" w:firstColumn="1" w:lastColumn="0" w:noHBand="0" w:noVBand="1"/>
      </w:tblPr>
      <w:tblGrid>
        <w:gridCol w:w="4240"/>
        <w:gridCol w:w="1780"/>
        <w:gridCol w:w="1153"/>
      </w:tblGrid>
      <w:tr w:rsidR="00006765" w:rsidRPr="00006765" w:rsidTr="00006765">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Event Clearance Group</w:t>
            </w:r>
          </w:p>
        </w:tc>
        <w:tc>
          <w:tcPr>
            <w:tcW w:w="1780" w:type="dxa"/>
            <w:tcBorders>
              <w:top w:val="single" w:sz="4" w:space="0" w:color="auto"/>
              <w:left w:val="nil"/>
              <w:bottom w:val="single" w:sz="4" w:space="0" w:color="auto"/>
              <w:right w:val="single" w:sz="4" w:space="0" w:color="auto"/>
            </w:tcBorders>
            <w:shd w:val="clear" w:color="000000" w:fill="D0CECE"/>
            <w:noWrap/>
            <w:vAlign w:val="bottom"/>
            <w:hideMark/>
          </w:tcPr>
          <w:p w:rsidR="00006765" w:rsidRPr="00006765" w:rsidRDefault="00006765" w:rsidP="00006765">
            <w:pPr>
              <w:spacing w:after="0" w:line="240" w:lineRule="auto"/>
              <w:rPr>
                <w:rFonts w:ascii="Calibri" w:eastAsia="Times New Roman" w:hAnsi="Calibri" w:cs="Calibri"/>
                <w:color w:val="000000"/>
                <w:sz w:val="22"/>
              </w:rPr>
            </w:pPr>
            <w:r w:rsidRPr="00006765">
              <w:rPr>
                <w:rFonts w:ascii="Calibri" w:eastAsia="Times New Roman" w:hAnsi="Calibri" w:cs="Calibri"/>
                <w:color w:val="000000"/>
                <w:sz w:val="22"/>
              </w:rPr>
              <w:t>Number of Events</w:t>
            </w:r>
          </w:p>
        </w:tc>
        <w:tc>
          <w:tcPr>
            <w:tcW w:w="1080" w:type="dxa"/>
            <w:tcBorders>
              <w:top w:val="single" w:sz="4" w:space="0" w:color="auto"/>
              <w:left w:val="nil"/>
              <w:bottom w:val="single" w:sz="4" w:space="0" w:color="auto"/>
              <w:right w:val="single" w:sz="4" w:space="0" w:color="auto"/>
            </w:tcBorders>
            <w:shd w:val="clear" w:color="000000" w:fill="D0CECE"/>
            <w:noWrap/>
            <w:vAlign w:val="bottom"/>
            <w:hideMark/>
          </w:tcPr>
          <w:p w:rsidR="00006765" w:rsidRPr="00006765" w:rsidRDefault="00006765" w:rsidP="00006765">
            <w:pPr>
              <w:spacing w:after="0" w:line="240" w:lineRule="auto"/>
              <w:rPr>
                <w:rFonts w:ascii="Calibri" w:eastAsia="Times New Roman" w:hAnsi="Calibri" w:cs="Calibri"/>
                <w:color w:val="000000"/>
                <w:sz w:val="22"/>
              </w:rPr>
            </w:pPr>
            <w:r w:rsidRPr="00006765">
              <w:rPr>
                <w:rFonts w:ascii="Calibri" w:eastAsia="Times New Roman" w:hAnsi="Calibri" w:cs="Calibri"/>
                <w:color w:val="000000"/>
                <w:sz w:val="22"/>
              </w:rPr>
              <w:t>Frequency</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HARBOR CALLS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0.1%</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WEAPONS CALLS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0.1%</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MISCELLANEOUS MISDEMEANORS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0.2%</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BIKE</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0.2%</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LEWD CONDUCT</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0.2%</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PERSONS - LOST, FOUND, MISSING</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0.3%</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ARREST</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0.3%</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PROWLER</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0.3%</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ANIMAL COMPLAINTS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0.4%</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PERSON DOWN/INJURY</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0.5%</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FRAUD CALLS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6</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0.6%</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THREATS, HARASSMENT</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6</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0.6%</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ROBBERY</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8</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0.8%</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PROPERTY - MISSING, FOUND</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1.1%</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HAZARDS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1.2%</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NARCOTICS COMPLAINTS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1.3%</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OTHER PROPERTY</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1.5%</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PROPERTY DAMAGE</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1.6%</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AUTO THEFTS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18</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1.7%</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SHOPLIFTING</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21</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2.0%</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ASSAULTS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24</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2.3%</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BURGLARY</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2.4%</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BEHAVIORAL HEALTH</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26</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2.5%</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NUISANCE, MISCHIEF</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39</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3.7%</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TRESPASS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54</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5.2%</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LIQUOR VIOLATIONS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55</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5.3%</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CAR PROWL</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58</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5.6%</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MOTOR VEHICLE COLLISION INVESTIGATION</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62</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5.9%</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FALSE ALACAD</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64</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6.1%</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SUSPICIOUS CIRCUMSTANCES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150</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14.4%</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TRAFFIC RELATED CALLS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164</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15.7%</w:t>
            </w:r>
          </w:p>
        </w:tc>
      </w:tr>
      <w:tr w:rsidR="00006765" w:rsidRPr="00006765" w:rsidTr="00006765">
        <w:trPr>
          <w:trHeight w:val="300"/>
          <w:jc w:val="center"/>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006765" w:rsidRPr="00006765" w:rsidRDefault="00006765" w:rsidP="00006765">
            <w:pPr>
              <w:spacing w:after="0" w:line="240" w:lineRule="auto"/>
              <w:rPr>
                <w:rFonts w:ascii="Calibri" w:eastAsia="Times New Roman" w:hAnsi="Calibri" w:cs="Calibri"/>
                <w:sz w:val="22"/>
              </w:rPr>
            </w:pPr>
            <w:r w:rsidRPr="00006765">
              <w:rPr>
                <w:rFonts w:ascii="Calibri" w:eastAsia="Times New Roman" w:hAnsi="Calibri" w:cs="Calibri"/>
                <w:sz w:val="22"/>
              </w:rPr>
              <w:t>DISTURBANCES</w:t>
            </w:r>
          </w:p>
        </w:tc>
        <w:tc>
          <w:tcPr>
            <w:tcW w:w="17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167</w:t>
            </w:r>
          </w:p>
        </w:tc>
        <w:tc>
          <w:tcPr>
            <w:tcW w:w="1080" w:type="dxa"/>
            <w:tcBorders>
              <w:top w:val="nil"/>
              <w:left w:val="nil"/>
              <w:bottom w:val="single" w:sz="4" w:space="0" w:color="auto"/>
              <w:right w:val="single" w:sz="4" w:space="0" w:color="auto"/>
            </w:tcBorders>
            <w:shd w:val="clear" w:color="auto" w:fill="auto"/>
            <w:noWrap/>
            <w:vAlign w:val="bottom"/>
            <w:hideMark/>
          </w:tcPr>
          <w:p w:rsidR="00006765" w:rsidRPr="00006765" w:rsidRDefault="00006765" w:rsidP="00006765">
            <w:pPr>
              <w:spacing w:after="0" w:line="240" w:lineRule="auto"/>
              <w:jc w:val="right"/>
              <w:rPr>
                <w:rFonts w:ascii="Calibri" w:eastAsia="Times New Roman" w:hAnsi="Calibri" w:cs="Calibri"/>
                <w:color w:val="000000"/>
                <w:sz w:val="22"/>
              </w:rPr>
            </w:pPr>
            <w:r w:rsidRPr="00006765">
              <w:rPr>
                <w:rFonts w:ascii="Calibri" w:eastAsia="Times New Roman" w:hAnsi="Calibri" w:cs="Calibri"/>
                <w:color w:val="000000"/>
                <w:sz w:val="22"/>
              </w:rPr>
              <w:t>16.0%</w:t>
            </w:r>
          </w:p>
        </w:tc>
      </w:tr>
    </w:tbl>
    <w:p w:rsidR="00006765" w:rsidRDefault="00006765" w:rsidP="00A70891">
      <w:pPr>
        <w:spacing w:line="480" w:lineRule="auto"/>
        <w:rPr>
          <w:b/>
          <w:sz w:val="28"/>
        </w:rPr>
      </w:pPr>
    </w:p>
    <w:p w:rsidR="00006765" w:rsidRPr="00006765" w:rsidRDefault="00006765" w:rsidP="00A70891">
      <w:pPr>
        <w:spacing w:line="480" w:lineRule="auto"/>
        <w:rPr>
          <w:sz w:val="28"/>
        </w:rPr>
      </w:pPr>
      <w:r>
        <w:rPr>
          <w:sz w:val="28"/>
        </w:rPr>
        <w:lastRenderedPageBreak/>
        <w:t>It is clear from the data that the vast majority of events that occurred were either general disturbances, traffic related calls, or other suspicious circumstance. In fact, those three events accounted for approximately 50% of all incidents that occurred in Seattle between the dates of March 26</w:t>
      </w:r>
      <w:r w:rsidRPr="00006765">
        <w:rPr>
          <w:sz w:val="28"/>
          <w:vertAlign w:val="superscript"/>
        </w:rPr>
        <w:t>th</w:t>
      </w:r>
      <w:r>
        <w:rPr>
          <w:sz w:val="28"/>
        </w:rPr>
        <w:t xml:space="preserve"> and March 28</w:t>
      </w:r>
      <w:r w:rsidRPr="00006765">
        <w:rPr>
          <w:sz w:val="28"/>
          <w:vertAlign w:val="superscript"/>
        </w:rPr>
        <w:t>th</w:t>
      </w:r>
      <w:r>
        <w:rPr>
          <w:sz w:val="28"/>
        </w:rPr>
        <w:t xml:space="preserve">. </w:t>
      </w:r>
    </w:p>
    <w:p w:rsidR="000C32FF" w:rsidRDefault="000C32FF" w:rsidP="000C32FF">
      <w:pPr>
        <w:pStyle w:val="ListParagraph"/>
        <w:numPr>
          <w:ilvl w:val="2"/>
          <w:numId w:val="2"/>
        </w:numPr>
        <w:spacing w:line="480" w:lineRule="auto"/>
        <w:rPr>
          <w:b/>
          <w:sz w:val="28"/>
        </w:rPr>
      </w:pPr>
      <w:r>
        <w:rPr>
          <w:b/>
          <w:sz w:val="28"/>
        </w:rPr>
        <w:t>Sectors and Total Number of Events</w:t>
      </w:r>
    </w:p>
    <w:p w:rsidR="00656802" w:rsidRDefault="00A57A1D" w:rsidP="00A57A1D">
      <w:pPr>
        <w:spacing w:line="480" w:lineRule="auto"/>
        <w:jc w:val="center"/>
        <w:rPr>
          <w:b/>
          <w:sz w:val="28"/>
        </w:rPr>
      </w:pPr>
      <w:r>
        <w:rPr>
          <w:noProof/>
        </w:rPr>
        <w:drawing>
          <wp:inline distT="0" distB="0" distL="0" distR="0" wp14:anchorId="71D5CAB5" wp14:editId="5A0069E3">
            <wp:extent cx="4991100" cy="3705225"/>
            <wp:effectExtent l="0" t="0" r="0" b="9525"/>
            <wp:docPr id="3" name="Chart 3">
              <a:extLst xmlns:a="http://schemas.openxmlformats.org/drawingml/2006/main">
                <a:ext uri="{FF2B5EF4-FFF2-40B4-BE49-F238E27FC236}">
                  <a16:creationId xmlns:a16="http://schemas.microsoft.com/office/drawing/2014/main" id="{39095653-1895-4687-AF2F-F049E1276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188F" w:rsidRDefault="0025188F" w:rsidP="00A57A1D">
      <w:pPr>
        <w:spacing w:line="480" w:lineRule="auto"/>
        <w:jc w:val="center"/>
        <w:rPr>
          <w:b/>
          <w:sz w:val="28"/>
        </w:rPr>
      </w:pPr>
    </w:p>
    <w:p w:rsidR="0025188F" w:rsidRDefault="0025188F" w:rsidP="00A57A1D">
      <w:pPr>
        <w:spacing w:line="480" w:lineRule="auto"/>
        <w:jc w:val="center"/>
        <w:rPr>
          <w:b/>
          <w:sz w:val="28"/>
        </w:rPr>
      </w:pPr>
    </w:p>
    <w:p w:rsidR="0025188F" w:rsidRDefault="0025188F" w:rsidP="00A57A1D">
      <w:pPr>
        <w:spacing w:line="480" w:lineRule="auto"/>
        <w:jc w:val="center"/>
        <w:rPr>
          <w:b/>
          <w:sz w:val="28"/>
        </w:rPr>
      </w:pPr>
    </w:p>
    <w:p w:rsidR="0025188F" w:rsidRDefault="0025188F" w:rsidP="00A57A1D">
      <w:pPr>
        <w:spacing w:line="480" w:lineRule="auto"/>
        <w:jc w:val="center"/>
        <w:rPr>
          <w:b/>
          <w:sz w:val="28"/>
        </w:rPr>
      </w:pPr>
    </w:p>
    <w:p w:rsidR="0025188F" w:rsidRPr="0025188F" w:rsidRDefault="0025188F" w:rsidP="00A57A1D">
      <w:pPr>
        <w:spacing w:line="480" w:lineRule="auto"/>
        <w:jc w:val="center"/>
        <w:rPr>
          <w:sz w:val="28"/>
        </w:rPr>
      </w:pPr>
      <w:r w:rsidRPr="0025188F">
        <w:rPr>
          <w:sz w:val="28"/>
        </w:rPr>
        <w:lastRenderedPageBreak/>
        <w:t>Figure 6: Sector analysis data for figure 5</w:t>
      </w:r>
    </w:p>
    <w:tbl>
      <w:tblPr>
        <w:tblW w:w="3820" w:type="dxa"/>
        <w:jc w:val="center"/>
        <w:tblLook w:val="04A0" w:firstRow="1" w:lastRow="0" w:firstColumn="1" w:lastColumn="0" w:noHBand="0" w:noVBand="1"/>
      </w:tblPr>
      <w:tblGrid>
        <w:gridCol w:w="960"/>
        <w:gridCol w:w="1780"/>
        <w:gridCol w:w="1153"/>
      </w:tblGrid>
      <w:tr w:rsidR="0025188F" w:rsidRPr="0025188F" w:rsidTr="0025188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Sectors</w:t>
            </w:r>
          </w:p>
        </w:tc>
        <w:tc>
          <w:tcPr>
            <w:tcW w:w="1780" w:type="dxa"/>
            <w:tcBorders>
              <w:top w:val="single" w:sz="4" w:space="0" w:color="auto"/>
              <w:left w:val="nil"/>
              <w:bottom w:val="single" w:sz="4" w:space="0" w:color="auto"/>
              <w:right w:val="single" w:sz="4" w:space="0" w:color="auto"/>
            </w:tcBorders>
            <w:shd w:val="clear" w:color="000000" w:fill="D0CECE"/>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Number of Events</w:t>
            </w:r>
          </w:p>
        </w:tc>
        <w:tc>
          <w:tcPr>
            <w:tcW w:w="1080" w:type="dxa"/>
            <w:tcBorders>
              <w:top w:val="single" w:sz="4" w:space="0" w:color="auto"/>
              <w:left w:val="nil"/>
              <w:bottom w:val="single" w:sz="4" w:space="0" w:color="auto"/>
              <w:right w:val="single" w:sz="4" w:space="0" w:color="auto"/>
            </w:tcBorders>
            <w:shd w:val="clear" w:color="000000" w:fill="D0CECE"/>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Frequency</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O</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31</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3%</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F</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35</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3%</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W</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37</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L</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38</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G</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39</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J</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41</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C</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44</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S</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44</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4%</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U</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52</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5%</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N</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53</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5%</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D</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60</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R</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60</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Q</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62</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K</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64</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6%</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B</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83</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8%</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E</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86</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8%</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M</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91</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9%</w:t>
            </w:r>
          </w:p>
        </w:tc>
      </w:tr>
      <w:tr w:rsidR="0025188F" w:rsidRPr="0025188F" w:rsidTr="0025188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rPr>
                <w:rFonts w:ascii="Calibri" w:eastAsia="Times New Roman" w:hAnsi="Calibri" w:cs="Calibri"/>
                <w:color w:val="000000"/>
                <w:sz w:val="22"/>
              </w:rPr>
            </w:pPr>
            <w:r w:rsidRPr="0025188F">
              <w:rPr>
                <w:rFonts w:ascii="Calibri" w:eastAsia="Times New Roman" w:hAnsi="Calibri" w:cs="Calibri"/>
                <w:color w:val="000000"/>
                <w:sz w:val="22"/>
              </w:rPr>
              <w:t>H</w:t>
            </w:r>
          </w:p>
        </w:tc>
        <w:tc>
          <w:tcPr>
            <w:tcW w:w="17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125</w:t>
            </w:r>
          </w:p>
        </w:tc>
        <w:tc>
          <w:tcPr>
            <w:tcW w:w="1080" w:type="dxa"/>
            <w:tcBorders>
              <w:top w:val="nil"/>
              <w:left w:val="nil"/>
              <w:bottom w:val="single" w:sz="4" w:space="0" w:color="auto"/>
              <w:right w:val="single" w:sz="4" w:space="0" w:color="auto"/>
            </w:tcBorders>
            <w:shd w:val="clear" w:color="auto" w:fill="auto"/>
            <w:noWrap/>
            <w:vAlign w:val="bottom"/>
            <w:hideMark/>
          </w:tcPr>
          <w:p w:rsidR="0025188F" w:rsidRPr="0025188F" w:rsidRDefault="0025188F" w:rsidP="0025188F">
            <w:pPr>
              <w:spacing w:after="0" w:line="240" w:lineRule="auto"/>
              <w:jc w:val="right"/>
              <w:rPr>
                <w:rFonts w:ascii="Calibri" w:eastAsia="Times New Roman" w:hAnsi="Calibri" w:cs="Calibri"/>
                <w:color w:val="000000"/>
                <w:sz w:val="22"/>
              </w:rPr>
            </w:pPr>
            <w:r w:rsidRPr="0025188F">
              <w:rPr>
                <w:rFonts w:ascii="Calibri" w:eastAsia="Times New Roman" w:hAnsi="Calibri" w:cs="Calibri"/>
                <w:color w:val="000000"/>
                <w:sz w:val="22"/>
              </w:rPr>
              <w:t>12%</w:t>
            </w:r>
          </w:p>
        </w:tc>
      </w:tr>
    </w:tbl>
    <w:p w:rsidR="0025188F" w:rsidRPr="0025188F" w:rsidRDefault="0025188F" w:rsidP="0025188F">
      <w:pPr>
        <w:spacing w:line="480" w:lineRule="auto"/>
      </w:pPr>
      <w:r w:rsidRPr="0025188F">
        <w:t>This sector data will later be used to help make our linear regression model.</w:t>
      </w:r>
      <w:r w:rsidR="00ED0B21">
        <w:t xml:space="preserve"> </w:t>
      </w:r>
    </w:p>
    <w:p w:rsidR="0025188F" w:rsidRDefault="0025188F" w:rsidP="00ED0B21">
      <w:pPr>
        <w:pStyle w:val="ListParagraph"/>
        <w:numPr>
          <w:ilvl w:val="1"/>
          <w:numId w:val="2"/>
        </w:numPr>
        <w:spacing w:line="480" w:lineRule="auto"/>
        <w:rPr>
          <w:b/>
          <w:sz w:val="28"/>
        </w:rPr>
      </w:pPr>
      <w:r>
        <w:rPr>
          <w:b/>
          <w:sz w:val="28"/>
        </w:rPr>
        <w:t>Linear Regression Model</w:t>
      </w:r>
    </w:p>
    <w:p w:rsidR="0052208E" w:rsidRDefault="0052208E" w:rsidP="0052208E">
      <w:pPr>
        <w:spacing w:line="480" w:lineRule="auto"/>
      </w:pPr>
      <w:r>
        <w:t xml:space="preserve">A regression model was made that predicted the </w:t>
      </w:r>
      <w:r w:rsidR="00D66534">
        <w:t>total number of officers at the scene based on the number of incidents in a sector. The regression model is given below:</w:t>
      </w:r>
    </w:p>
    <w:p w:rsidR="00D66534" w:rsidRDefault="00B407CB" w:rsidP="0052208E">
      <w:pPr>
        <w:spacing w:line="480" w:lineRule="auto"/>
      </w:pPr>
      <w:r>
        <w:rPr>
          <w:noProof/>
        </w:rPr>
        <w:lastRenderedPageBreak/>
        <w:drawing>
          <wp:inline distT="0" distB="0" distL="0" distR="0" wp14:anchorId="6AB88E3E">
            <wp:extent cx="5956300" cy="437705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4377055"/>
                    </a:xfrm>
                    <a:prstGeom prst="rect">
                      <a:avLst/>
                    </a:prstGeom>
                    <a:noFill/>
                  </pic:spPr>
                </pic:pic>
              </a:graphicData>
            </a:graphic>
          </wp:inline>
        </w:drawing>
      </w:r>
    </w:p>
    <w:p w:rsidR="00660923" w:rsidRDefault="00D66534" w:rsidP="00660923">
      <w:pPr>
        <w:spacing w:line="480" w:lineRule="auto"/>
        <w:rPr>
          <w:rFonts w:eastAsiaTheme="minorEastAsia"/>
        </w:rPr>
      </w:pPr>
      <w:r>
        <w:t>This linear regression model models the data decently well. 85</w:t>
      </w:r>
      <w:r w:rsidR="00FF2DD3">
        <w:t xml:space="preserve">% of the variation in the data is explained by the model. The p-value for the slope is </w:t>
      </w:r>
      <m:oMath>
        <m:r>
          <w:rPr>
            <w:rFonts w:ascii="Cambria Math" w:hAnsi="Cambria Math"/>
          </w:rPr>
          <m:t>5.35*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FF2DD3">
        <w:rPr>
          <w:rFonts w:eastAsiaTheme="minorEastAsia"/>
        </w:rPr>
        <w:t xml:space="preserve"> which is significantly less than 0.05. This allows us to reject the hypothesis that </w:t>
      </w:r>
      <w:r w:rsidR="00F40A99">
        <w:rPr>
          <w:rFonts w:eastAsiaTheme="minorEastAsia"/>
        </w:rPr>
        <w:t>the slope is 0</w:t>
      </w:r>
      <w:r w:rsidR="00FF2DD3">
        <w:rPr>
          <w:rFonts w:eastAsiaTheme="minorEastAsia"/>
        </w:rPr>
        <w:t>. It is not worthwhile to analyze the intercept since it states if there were no incidents there would still be 30.4 officers at the scene.</w:t>
      </w:r>
    </w:p>
    <w:p w:rsidR="008C33E5" w:rsidRPr="008C33E5" w:rsidRDefault="008C33E5" w:rsidP="008C33E5">
      <w:pPr>
        <w:pStyle w:val="ListParagraph"/>
        <w:numPr>
          <w:ilvl w:val="1"/>
          <w:numId w:val="2"/>
        </w:numPr>
        <w:spacing w:line="480" w:lineRule="auto"/>
      </w:pPr>
      <w:r>
        <w:rPr>
          <w:b/>
          <w:sz w:val="28"/>
        </w:rPr>
        <w:t>Outliers</w:t>
      </w:r>
    </w:p>
    <w:p w:rsidR="008C33E5" w:rsidRDefault="008C33E5" w:rsidP="008C33E5">
      <w:pPr>
        <w:spacing w:line="480" w:lineRule="auto"/>
      </w:pPr>
      <w:r>
        <w:t>There was only one significant outlier in the data set. The point in sector H (125,165) is a significant outlier in the model. In the below graph we show the regression model if that point is omitted:</w:t>
      </w:r>
    </w:p>
    <w:p w:rsidR="008C33E5" w:rsidRDefault="00B407CB" w:rsidP="00B407CB">
      <w:pPr>
        <w:spacing w:line="480" w:lineRule="auto"/>
        <w:jc w:val="center"/>
      </w:pPr>
      <w:r>
        <w:rPr>
          <w:noProof/>
        </w:rPr>
        <w:lastRenderedPageBreak/>
        <w:drawing>
          <wp:inline distT="0" distB="0" distL="0" distR="0" wp14:anchorId="59062D29">
            <wp:extent cx="5941228" cy="4223982"/>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907" cy="4226597"/>
                    </a:xfrm>
                    <a:prstGeom prst="rect">
                      <a:avLst/>
                    </a:prstGeom>
                    <a:noFill/>
                  </pic:spPr>
                </pic:pic>
              </a:graphicData>
            </a:graphic>
          </wp:inline>
        </w:drawing>
      </w:r>
    </w:p>
    <w:p w:rsidR="008C33E5" w:rsidRDefault="008C33E5" w:rsidP="008C33E5">
      <w:pPr>
        <w:spacing w:line="480" w:lineRule="auto"/>
      </w:pPr>
      <w:r>
        <w:t xml:space="preserve">With the simple omission of Sector H’s data point, the </w:t>
      </w:r>
      <w:r w:rsidR="00AF1C7C">
        <w:t>coefficient of determination jumps up to 95.9%, indicating that the number of officers per incident is much closer to 1.83</w:t>
      </w:r>
      <w:r w:rsidR="00B407CB">
        <w:t xml:space="preserve"> officers per incident instead of 1.37 officers per landing. This is much </w:t>
      </w:r>
      <w:r w:rsidR="009A31E3">
        <w:t>closer to the true mean of 1.89 officers per incident used later in our analysis.</w:t>
      </w:r>
    </w:p>
    <w:p w:rsidR="009A31E3" w:rsidRPr="009A31E3" w:rsidRDefault="009A31E3" w:rsidP="009A31E3">
      <w:pPr>
        <w:pStyle w:val="ListParagraph"/>
        <w:numPr>
          <w:ilvl w:val="1"/>
          <w:numId w:val="2"/>
        </w:numPr>
        <w:spacing w:line="480" w:lineRule="auto"/>
      </w:pPr>
      <w:r>
        <w:rPr>
          <w:b/>
          <w:sz w:val="28"/>
        </w:rPr>
        <w:t>Residual Plot</w:t>
      </w:r>
    </w:p>
    <w:p w:rsidR="009A31E3" w:rsidRDefault="00644094" w:rsidP="009A31E3">
      <w:pPr>
        <w:spacing w:line="480" w:lineRule="auto"/>
      </w:pPr>
      <w:r>
        <w:t>Accord</w:t>
      </w:r>
      <w:r w:rsidR="002D7A1E">
        <w:t xml:space="preserve">ing </w:t>
      </w:r>
      <w:r w:rsidR="00482DC3">
        <w:t xml:space="preserve">to </w:t>
      </w:r>
      <w:proofErr w:type="spellStart"/>
      <w:r w:rsidR="00482DC3">
        <w:t>Zybooks</w:t>
      </w:r>
      <w:proofErr w:type="spellEnd"/>
      <w:r w:rsidR="00482DC3">
        <w:t xml:space="preserve">, there are 4 main tests to look for when analyzing residuals </w:t>
      </w:r>
      <w:sdt>
        <w:sdtPr>
          <w:id w:val="648636314"/>
          <w:citation/>
        </w:sdtPr>
        <w:sdtEndPr/>
        <w:sdtContent>
          <w:r w:rsidR="002D7A1E">
            <w:fldChar w:fldCharType="begin"/>
          </w:r>
          <w:r w:rsidR="002D7A1E">
            <w:instrText xml:space="preserve"> CITATION Zyb \l 1033 </w:instrText>
          </w:r>
          <w:r w:rsidR="002D7A1E">
            <w:fldChar w:fldCharType="separate"/>
          </w:r>
          <w:r w:rsidR="002D7A1E">
            <w:rPr>
              <w:noProof/>
            </w:rPr>
            <w:t>(Zybooks, n.d.)</w:t>
          </w:r>
          <w:r w:rsidR="002D7A1E">
            <w:fldChar w:fldCharType="end"/>
          </w:r>
        </w:sdtContent>
      </w:sdt>
      <w:r w:rsidR="00482DC3">
        <w:t>. They are the “mean of zero” assumption, the “constant variance” assumption, the “normality” assumption, and the “independence” assumption.</w:t>
      </w:r>
    </w:p>
    <w:p w:rsidR="00482DC3" w:rsidRDefault="00482DC3" w:rsidP="009A31E3">
      <w:pPr>
        <w:spacing w:line="480" w:lineRule="auto"/>
      </w:pPr>
      <w:r>
        <w:t>The first two assumptions can be assessed using the below residual plot:</w:t>
      </w:r>
    </w:p>
    <w:p w:rsidR="00D961B5" w:rsidRPr="00D961B5" w:rsidRDefault="00D961B5" w:rsidP="00D961B5">
      <w:pPr>
        <w:spacing w:line="480" w:lineRule="auto"/>
        <w:jc w:val="center"/>
      </w:pPr>
      <w:r>
        <w:rPr>
          <w:b/>
        </w:rPr>
        <w:lastRenderedPageBreak/>
        <w:t>Figure 9:</w:t>
      </w:r>
      <w:r>
        <w:t xml:space="preserve"> Residual plot of that maps the number of incidents to the residuals at that point</w:t>
      </w:r>
    </w:p>
    <w:p w:rsidR="00482DC3" w:rsidRDefault="00482DC3" w:rsidP="009A31E3">
      <w:pPr>
        <w:spacing w:line="480" w:lineRule="auto"/>
      </w:pPr>
      <w:r>
        <w:rPr>
          <w:noProof/>
        </w:rPr>
        <w:drawing>
          <wp:inline distT="0" distB="0" distL="0" distR="0">
            <wp:extent cx="5943600" cy="2878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482DC3" w:rsidRDefault="00482DC3" w:rsidP="009A31E3">
      <w:pPr>
        <w:spacing w:line="480" w:lineRule="auto"/>
      </w:pPr>
      <w:r>
        <w:t>There are several things to</w:t>
      </w:r>
      <w:r w:rsidR="00D961B5">
        <w:t xml:space="preserve"> note. First, the residual at point 125 is incredibly large with respect to the rest of the residuals. This highlights that the point described by Sector H is such an outlier and therefore ok to be omitted in the model. Second, from a quick visual scan, it is clear the mean of the residuals is not approximately not zero. </w:t>
      </w:r>
      <w:r w:rsidR="00C248D2">
        <w:t xml:space="preserve">Third, as the residuals seems to be increasing, the constant variance assumption does not seem to hold. </w:t>
      </w:r>
    </w:p>
    <w:p w:rsidR="00C248D2" w:rsidRDefault="00C248D2" w:rsidP="009A31E3">
      <w:pPr>
        <w:spacing w:line="480" w:lineRule="auto"/>
      </w:pPr>
    </w:p>
    <w:p w:rsidR="00C248D2" w:rsidRDefault="00C248D2" w:rsidP="00C248D2">
      <w:pPr>
        <w:spacing w:line="480" w:lineRule="auto"/>
        <w:rPr>
          <w:b/>
        </w:rPr>
      </w:pPr>
      <w:r>
        <w:t>The normalized residual plot is given below:</w:t>
      </w:r>
      <w:r>
        <w:br/>
      </w:r>
    </w:p>
    <w:p w:rsidR="00C248D2" w:rsidRDefault="00C248D2" w:rsidP="00C248D2">
      <w:pPr>
        <w:spacing w:line="480" w:lineRule="auto"/>
        <w:jc w:val="center"/>
        <w:rPr>
          <w:b/>
        </w:rPr>
      </w:pPr>
    </w:p>
    <w:p w:rsidR="00C248D2" w:rsidRDefault="00C248D2" w:rsidP="00C248D2">
      <w:pPr>
        <w:spacing w:line="480" w:lineRule="auto"/>
        <w:jc w:val="center"/>
        <w:rPr>
          <w:b/>
        </w:rPr>
      </w:pPr>
    </w:p>
    <w:p w:rsidR="00C248D2" w:rsidRDefault="00C248D2" w:rsidP="00C248D2">
      <w:pPr>
        <w:spacing w:line="480" w:lineRule="auto"/>
        <w:jc w:val="center"/>
        <w:rPr>
          <w:b/>
        </w:rPr>
      </w:pPr>
    </w:p>
    <w:p w:rsidR="00C248D2" w:rsidRPr="00D961B5" w:rsidRDefault="00C248D2" w:rsidP="00C248D2">
      <w:pPr>
        <w:spacing w:line="480" w:lineRule="auto"/>
        <w:jc w:val="center"/>
      </w:pPr>
      <w:r>
        <w:rPr>
          <w:b/>
        </w:rPr>
        <w:lastRenderedPageBreak/>
        <w:t>Figure 10:</w:t>
      </w:r>
      <w:r>
        <w:t xml:space="preserve"> Residual plot of that maps the number of incidents to the residuals at that normalized point</w:t>
      </w:r>
    </w:p>
    <w:p w:rsidR="00C248D2" w:rsidRDefault="00C248D2" w:rsidP="009A31E3">
      <w:pPr>
        <w:spacing w:line="480" w:lineRule="auto"/>
      </w:pPr>
      <w:r>
        <w:br/>
      </w:r>
      <w:r>
        <w:rPr>
          <w:noProof/>
        </w:rPr>
        <w:drawing>
          <wp:inline distT="0" distB="0" distL="0" distR="0">
            <wp:extent cx="5943600" cy="2878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C248D2" w:rsidRPr="0052208E" w:rsidRDefault="00C248D2" w:rsidP="009A31E3">
      <w:pPr>
        <w:spacing w:line="480" w:lineRule="auto"/>
      </w:pPr>
      <w:r>
        <w:t xml:space="preserve">As the residuals lie close to the normal line, the normal assumption holds. The independence assumption likely does not hold. There is a strong linear correlation between each residual. This leads to a conclusion that there is likely another linear term that would help </w:t>
      </w:r>
      <w:r w:rsidR="007B0BDC">
        <w:t>make for a better model.</w:t>
      </w:r>
    </w:p>
    <w:p w:rsidR="002F495D" w:rsidRDefault="002F495D" w:rsidP="002F495D">
      <w:pPr>
        <w:pStyle w:val="ListParagraph"/>
        <w:numPr>
          <w:ilvl w:val="0"/>
          <w:numId w:val="2"/>
        </w:numPr>
        <w:spacing w:line="480" w:lineRule="auto"/>
        <w:rPr>
          <w:b/>
          <w:sz w:val="28"/>
        </w:rPr>
      </w:pPr>
      <w:r w:rsidRPr="000F3B35">
        <w:rPr>
          <w:b/>
          <w:sz w:val="28"/>
        </w:rPr>
        <w:t>Simulation</w:t>
      </w:r>
      <w:r w:rsidRPr="002F495D">
        <w:rPr>
          <w:b/>
          <w:sz w:val="28"/>
        </w:rPr>
        <w:t xml:space="preserve"> and Recommendation</w:t>
      </w:r>
    </w:p>
    <w:p w:rsidR="00660923" w:rsidRDefault="00226F6C" w:rsidP="00226F6C">
      <w:pPr>
        <w:spacing w:line="480" w:lineRule="auto"/>
      </w:pPr>
      <w:r>
        <w:t xml:space="preserve">Part 2 of the analysis revolved around calculating potential officer at scene numbers to see if the Seattle Police department qualified for the governor’s funding initiative. What follows is an analysis of the current officers per incident levels and possible future qualifications. </w:t>
      </w:r>
    </w:p>
    <w:p w:rsidR="000F3B35" w:rsidRPr="000F3B35" w:rsidRDefault="000F3B35" w:rsidP="000F3B35">
      <w:pPr>
        <w:pStyle w:val="ListParagraph"/>
        <w:numPr>
          <w:ilvl w:val="1"/>
          <w:numId w:val="2"/>
        </w:numPr>
        <w:spacing w:line="480" w:lineRule="auto"/>
      </w:pPr>
      <w:r>
        <w:rPr>
          <w:b/>
          <w:sz w:val="28"/>
        </w:rPr>
        <w:t>Current Qualification</w:t>
      </w:r>
    </w:p>
    <w:p w:rsidR="000F3B35" w:rsidRPr="002527B8" w:rsidRDefault="000F3B35" w:rsidP="000F3B35">
      <w:pPr>
        <w:spacing w:line="480" w:lineRule="auto"/>
      </w:pPr>
      <w:r>
        <w:lastRenderedPageBreak/>
        <w:t>A Monte Carlo simulation was run to find the probability of 2.5 or more offers would be at the scene of each incident. 5000 incidents were simulated. The mean and standard deviation were calculated from the officers at the scene for each incident logged in the 911 call logs. The below data table shows the results of one round of simulations:</w:t>
      </w:r>
      <w:r>
        <w:br/>
      </w:r>
      <w:r w:rsidR="002527B8">
        <w:rPr>
          <w:b/>
        </w:rPr>
        <w:t>Table 11:</w:t>
      </w:r>
      <w:r w:rsidR="002527B8">
        <w:t xml:space="preserve"> Table relating the results of the Monte Carlo simulation for officers at the scene.</w:t>
      </w:r>
    </w:p>
    <w:tbl>
      <w:tblPr>
        <w:tblW w:w="5020" w:type="dxa"/>
        <w:jc w:val="center"/>
        <w:tblLook w:val="04A0" w:firstRow="1" w:lastRow="0" w:firstColumn="1" w:lastColumn="0" w:noHBand="0" w:noVBand="1"/>
      </w:tblPr>
      <w:tblGrid>
        <w:gridCol w:w="4060"/>
        <w:gridCol w:w="960"/>
      </w:tblGrid>
      <w:tr w:rsidR="000F3B35" w:rsidRPr="000F3B35" w:rsidTr="00DC1FD7">
        <w:trPr>
          <w:trHeight w:val="300"/>
          <w:jc w:val="center"/>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rPr>
                <w:rFonts w:ascii="Calibri" w:eastAsia="Times New Roman" w:hAnsi="Calibri" w:cs="Calibri"/>
                <w:color w:val="000000"/>
                <w:sz w:val="22"/>
              </w:rPr>
            </w:pPr>
            <w:r w:rsidRPr="000F3B35">
              <w:rPr>
                <w:rFonts w:ascii="Calibri" w:eastAsia="Times New Roman" w:hAnsi="Calibri" w:cs="Calibri"/>
                <w:color w:val="000000"/>
                <w:sz w:val="22"/>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jc w:val="right"/>
              <w:rPr>
                <w:rFonts w:ascii="Calibri" w:eastAsia="Times New Roman" w:hAnsi="Calibri" w:cs="Calibri"/>
                <w:color w:val="000000"/>
                <w:sz w:val="22"/>
              </w:rPr>
            </w:pPr>
            <w:r w:rsidRPr="000F3B35">
              <w:rPr>
                <w:rFonts w:ascii="Calibri" w:eastAsia="Times New Roman" w:hAnsi="Calibri" w:cs="Calibri"/>
                <w:color w:val="000000"/>
                <w:sz w:val="22"/>
              </w:rPr>
              <w:t>1.890</w:t>
            </w:r>
          </w:p>
        </w:tc>
      </w:tr>
      <w:tr w:rsidR="000F3B35" w:rsidRPr="000F3B35" w:rsidTr="00DC1FD7">
        <w:trPr>
          <w:trHeight w:val="300"/>
          <w:jc w:val="center"/>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rPr>
                <w:rFonts w:ascii="Calibri" w:eastAsia="Times New Roman" w:hAnsi="Calibri" w:cs="Calibri"/>
                <w:color w:val="000000"/>
                <w:sz w:val="22"/>
              </w:rPr>
            </w:pPr>
            <w:r w:rsidRPr="000F3B35">
              <w:rPr>
                <w:rFonts w:ascii="Calibri" w:eastAsia="Times New Roman" w:hAnsi="Calibri" w:cs="Calibri"/>
                <w:color w:val="000000"/>
                <w:sz w:val="22"/>
              </w:rPr>
              <w:t>Standard Deviation</w:t>
            </w:r>
          </w:p>
        </w:tc>
        <w:tc>
          <w:tcPr>
            <w:tcW w:w="960" w:type="dxa"/>
            <w:tcBorders>
              <w:top w:val="nil"/>
              <w:left w:val="nil"/>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jc w:val="right"/>
              <w:rPr>
                <w:rFonts w:ascii="Calibri" w:eastAsia="Times New Roman" w:hAnsi="Calibri" w:cs="Calibri"/>
                <w:color w:val="000000"/>
                <w:sz w:val="22"/>
              </w:rPr>
            </w:pPr>
            <w:r w:rsidRPr="000F3B35">
              <w:rPr>
                <w:rFonts w:ascii="Calibri" w:eastAsia="Times New Roman" w:hAnsi="Calibri" w:cs="Calibri"/>
                <w:color w:val="000000"/>
                <w:sz w:val="22"/>
              </w:rPr>
              <w:t>1.189</w:t>
            </w:r>
          </w:p>
        </w:tc>
      </w:tr>
      <w:tr w:rsidR="000F3B35" w:rsidRPr="000F3B35" w:rsidTr="00DC1FD7">
        <w:trPr>
          <w:trHeight w:val="300"/>
          <w:jc w:val="center"/>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rPr>
                <w:rFonts w:ascii="Calibri" w:eastAsia="Times New Roman" w:hAnsi="Calibri" w:cs="Calibri"/>
                <w:color w:val="000000"/>
                <w:sz w:val="22"/>
              </w:rPr>
            </w:pPr>
            <w:r w:rsidRPr="000F3B35">
              <w:rPr>
                <w:rFonts w:ascii="Calibri" w:eastAsia="Times New Roman" w:hAnsi="Calibri" w:cs="Calibri"/>
                <w:color w:val="000000"/>
                <w:sz w:val="22"/>
              </w:rPr>
              <w:t>Average Offi</w:t>
            </w:r>
            <w:r w:rsidR="002527B8">
              <w:rPr>
                <w:rFonts w:ascii="Calibri" w:eastAsia="Times New Roman" w:hAnsi="Calibri" w:cs="Calibri"/>
                <w:color w:val="000000"/>
                <w:sz w:val="22"/>
              </w:rPr>
              <w:t>c</w:t>
            </w:r>
            <w:r w:rsidRPr="000F3B35">
              <w:rPr>
                <w:rFonts w:ascii="Calibri" w:eastAsia="Times New Roman" w:hAnsi="Calibri" w:cs="Calibri"/>
                <w:color w:val="000000"/>
                <w:sz w:val="22"/>
              </w:rPr>
              <w:t>ers on Scene</w:t>
            </w:r>
          </w:p>
        </w:tc>
        <w:tc>
          <w:tcPr>
            <w:tcW w:w="960" w:type="dxa"/>
            <w:tcBorders>
              <w:top w:val="nil"/>
              <w:left w:val="nil"/>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jc w:val="right"/>
              <w:rPr>
                <w:rFonts w:ascii="Calibri" w:eastAsia="Times New Roman" w:hAnsi="Calibri" w:cs="Calibri"/>
                <w:color w:val="000000"/>
                <w:sz w:val="22"/>
              </w:rPr>
            </w:pPr>
            <w:r w:rsidRPr="000F3B35">
              <w:rPr>
                <w:rFonts w:ascii="Calibri" w:eastAsia="Times New Roman" w:hAnsi="Calibri" w:cs="Calibri"/>
                <w:color w:val="000000"/>
                <w:sz w:val="22"/>
              </w:rPr>
              <w:t>1.92</w:t>
            </w:r>
          </w:p>
        </w:tc>
      </w:tr>
      <w:tr w:rsidR="000F3B35" w:rsidRPr="000F3B35" w:rsidTr="00DC1FD7">
        <w:trPr>
          <w:trHeight w:val="300"/>
          <w:jc w:val="center"/>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rPr>
                <w:rFonts w:ascii="Calibri" w:eastAsia="Times New Roman" w:hAnsi="Calibri" w:cs="Calibri"/>
                <w:color w:val="000000"/>
                <w:sz w:val="22"/>
              </w:rPr>
            </w:pPr>
            <w:r w:rsidRPr="000F3B35">
              <w:rPr>
                <w:rFonts w:ascii="Calibri" w:eastAsia="Times New Roman" w:hAnsi="Calibri" w:cs="Calibri"/>
                <w:color w:val="000000"/>
                <w:sz w:val="22"/>
              </w:rPr>
              <w:t>Calls with more than 2.5 Officers</w:t>
            </w:r>
          </w:p>
        </w:tc>
        <w:tc>
          <w:tcPr>
            <w:tcW w:w="960" w:type="dxa"/>
            <w:tcBorders>
              <w:top w:val="nil"/>
              <w:left w:val="nil"/>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jc w:val="right"/>
              <w:rPr>
                <w:rFonts w:ascii="Calibri" w:eastAsia="Times New Roman" w:hAnsi="Calibri" w:cs="Calibri"/>
                <w:color w:val="000000"/>
                <w:sz w:val="22"/>
              </w:rPr>
            </w:pPr>
            <w:r w:rsidRPr="000F3B35">
              <w:rPr>
                <w:rFonts w:ascii="Calibri" w:eastAsia="Times New Roman" w:hAnsi="Calibri" w:cs="Calibri"/>
                <w:color w:val="000000"/>
                <w:sz w:val="22"/>
              </w:rPr>
              <w:t>1591</w:t>
            </w:r>
          </w:p>
        </w:tc>
      </w:tr>
      <w:tr w:rsidR="000F3B35" w:rsidRPr="000F3B35" w:rsidTr="00DC1FD7">
        <w:trPr>
          <w:trHeight w:val="300"/>
          <w:jc w:val="center"/>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rPr>
                <w:rFonts w:ascii="Calibri" w:eastAsia="Times New Roman" w:hAnsi="Calibri" w:cs="Calibri"/>
                <w:color w:val="000000"/>
                <w:sz w:val="22"/>
              </w:rPr>
            </w:pPr>
            <w:r w:rsidRPr="000F3B35">
              <w:rPr>
                <w:rFonts w:ascii="Calibri" w:eastAsia="Times New Roman" w:hAnsi="Calibri" w:cs="Calibri"/>
                <w:color w:val="000000"/>
                <w:sz w:val="22"/>
              </w:rPr>
              <w:t>Probability to have more than 2.5 Officers</w:t>
            </w:r>
          </w:p>
        </w:tc>
        <w:tc>
          <w:tcPr>
            <w:tcW w:w="960" w:type="dxa"/>
            <w:tcBorders>
              <w:top w:val="nil"/>
              <w:left w:val="nil"/>
              <w:bottom w:val="single" w:sz="4" w:space="0" w:color="auto"/>
              <w:right w:val="single" w:sz="4" w:space="0" w:color="auto"/>
            </w:tcBorders>
            <w:shd w:val="clear" w:color="auto" w:fill="auto"/>
            <w:noWrap/>
            <w:vAlign w:val="bottom"/>
            <w:hideMark/>
          </w:tcPr>
          <w:p w:rsidR="000F3B35" w:rsidRPr="000F3B35" w:rsidRDefault="000F3B35" w:rsidP="000F3B35">
            <w:pPr>
              <w:spacing w:after="0" w:line="240" w:lineRule="auto"/>
              <w:jc w:val="right"/>
              <w:rPr>
                <w:rFonts w:ascii="Calibri" w:eastAsia="Times New Roman" w:hAnsi="Calibri" w:cs="Calibri"/>
                <w:color w:val="000000"/>
                <w:sz w:val="22"/>
              </w:rPr>
            </w:pPr>
            <w:r w:rsidRPr="000F3B35">
              <w:rPr>
                <w:rFonts w:ascii="Calibri" w:eastAsia="Times New Roman" w:hAnsi="Calibri" w:cs="Calibri"/>
                <w:color w:val="000000"/>
                <w:sz w:val="22"/>
              </w:rPr>
              <w:t>0.32</w:t>
            </w:r>
          </w:p>
        </w:tc>
      </w:tr>
    </w:tbl>
    <w:p w:rsidR="000F3B35" w:rsidRDefault="000F3B35" w:rsidP="000F3B35">
      <w:pPr>
        <w:spacing w:line="480" w:lineRule="auto"/>
      </w:pPr>
    </w:p>
    <w:p w:rsidR="002527B8" w:rsidRDefault="002527B8" w:rsidP="000F3B35">
      <w:pPr>
        <w:spacing w:line="480" w:lineRule="auto"/>
      </w:pPr>
      <w:r>
        <w:t>Based on the number of incidents, and the low probability that an incident will have more 2.5 officers per incident, it is unlikely that the Seattle Police Department will qualify for the funding initiative.</w:t>
      </w:r>
    </w:p>
    <w:p w:rsidR="002527B8" w:rsidRPr="002527B8" w:rsidRDefault="002527B8" w:rsidP="002527B8">
      <w:pPr>
        <w:pStyle w:val="ListParagraph"/>
        <w:numPr>
          <w:ilvl w:val="1"/>
          <w:numId w:val="2"/>
        </w:numPr>
        <w:spacing w:line="480" w:lineRule="auto"/>
      </w:pPr>
      <w:r>
        <w:rPr>
          <w:b/>
          <w:sz w:val="28"/>
        </w:rPr>
        <w:t>Future Qualifications</w:t>
      </w:r>
    </w:p>
    <w:p w:rsidR="002527B8" w:rsidRDefault="00647FD2" w:rsidP="002527B8">
      <w:pPr>
        <w:spacing w:line="480" w:lineRule="auto"/>
      </w:pPr>
      <w:r>
        <w:t>Unfortunately, there are only 3 data points in our time series, so it is impossible to be able to forecast precisely. However, with the three points we have, it is possible to say there is not an increasing trend. Likely, the officers per incident rate will stay fairly close to 1.88-1.92 officers per incident. Therefore, the Seattle Police Department is unlikely to qualify for the funding initiative in the future.</w:t>
      </w:r>
    </w:p>
    <w:p w:rsidR="00647FD2" w:rsidRDefault="00647FD2" w:rsidP="00647FD2">
      <w:pPr>
        <w:pStyle w:val="ListParagraph"/>
        <w:numPr>
          <w:ilvl w:val="1"/>
          <w:numId w:val="2"/>
        </w:numPr>
        <w:spacing w:line="480" w:lineRule="auto"/>
        <w:rPr>
          <w:b/>
          <w:sz w:val="28"/>
        </w:rPr>
      </w:pPr>
      <w:r w:rsidRPr="00647FD2">
        <w:rPr>
          <w:b/>
          <w:sz w:val="28"/>
        </w:rPr>
        <w:t>Ethics</w:t>
      </w:r>
    </w:p>
    <w:p w:rsidR="00647FD2" w:rsidRPr="00647FD2" w:rsidRDefault="008C2E56" w:rsidP="00647FD2">
      <w:pPr>
        <w:spacing w:line="480" w:lineRule="auto"/>
      </w:pPr>
      <w:r>
        <w:t>While the data is publicly available from the Seattle Police Department website</w:t>
      </w:r>
      <w:sdt>
        <w:sdtPr>
          <w:id w:val="-1091545656"/>
          <w:citation/>
        </w:sdtPr>
        <w:sdtEndPr/>
        <w:sdtContent>
          <w:r>
            <w:fldChar w:fldCharType="begin"/>
          </w:r>
          <w:r>
            <w:instrText xml:space="preserve"> CITATION Sea18 \l 1033 </w:instrText>
          </w:r>
          <w:r>
            <w:fldChar w:fldCharType="separate"/>
          </w:r>
          <w:r>
            <w:rPr>
              <w:noProof/>
            </w:rPr>
            <w:t xml:space="preserve"> (IT, 2018)</w:t>
          </w:r>
          <w:r>
            <w:fldChar w:fldCharType="end"/>
          </w:r>
        </w:sdtContent>
      </w:sdt>
      <w:r>
        <w:t xml:space="preserve">, there are still some ethical issues that need to be addressed. From the location data and incident type, it could be possible to mine identities of parties involved, breaking anonymity. For our type of </w:t>
      </w:r>
      <w:r>
        <w:lastRenderedPageBreak/>
        <w:t>analysis, it was not necessary to have a fine level of location information. To better anonymize the data, the location information, barring the sector feature, could be omitted. As we are being hired by the Seattle Police Department to help them secure funding, there could be a financial conflict of interests as well.</w:t>
      </w:r>
    </w:p>
    <w:p w:rsidR="002F495D" w:rsidRPr="008C2E56" w:rsidRDefault="002F495D" w:rsidP="002F495D">
      <w:pPr>
        <w:pStyle w:val="ListParagraph"/>
        <w:numPr>
          <w:ilvl w:val="0"/>
          <w:numId w:val="2"/>
        </w:numPr>
        <w:spacing w:line="480" w:lineRule="auto"/>
        <w:rPr>
          <w:b/>
        </w:rPr>
      </w:pPr>
      <w:r w:rsidRPr="002F495D">
        <w:rPr>
          <w:b/>
          <w:sz w:val="28"/>
        </w:rPr>
        <w:t>Conclusion</w:t>
      </w:r>
    </w:p>
    <w:p w:rsidR="00582DFC" w:rsidRDefault="008C2E56" w:rsidP="008C2E56">
      <w:pPr>
        <w:spacing w:line="480" w:lineRule="auto"/>
      </w:pPr>
      <w:r>
        <w:t xml:space="preserve">From this project, it is clear that Seattle, in this moment in time, do not have enough officers per incident to secure the Governor’s additional funding now or in the near future. </w:t>
      </w:r>
      <w:r w:rsidR="00582DFC">
        <w:t>Incidents are concentrated in a few sectors, and a majority of incidents are covered by a few event types.</w:t>
      </w:r>
    </w:p>
    <w:p w:rsidR="00582DFC" w:rsidRDefault="00582DFC">
      <w:r>
        <w:br w:type="page"/>
      </w:r>
    </w:p>
    <w:p w:rsidR="00582DFC" w:rsidRDefault="00582DFC" w:rsidP="00582DFC">
      <w:pPr>
        <w:pStyle w:val="Bibliography"/>
        <w:ind w:left="720" w:hanging="720"/>
        <w:jc w:val="center"/>
      </w:pPr>
      <w:r>
        <w:lastRenderedPageBreak/>
        <w:t>Sources</w:t>
      </w:r>
    </w:p>
    <w:p w:rsidR="00582DFC" w:rsidRDefault="00582DFC" w:rsidP="00582DFC">
      <w:pPr>
        <w:pStyle w:val="Bibliography"/>
        <w:ind w:left="720" w:hanging="720"/>
        <w:rPr>
          <w:noProof/>
          <w:szCs w:val="24"/>
        </w:rPr>
      </w:pPr>
      <w:r>
        <w:fldChar w:fldCharType="begin"/>
      </w:r>
      <w:r>
        <w:instrText xml:space="preserve"> BIBLIOGRAPHY  \l 1033 </w:instrText>
      </w:r>
      <w:r>
        <w:fldChar w:fldCharType="separate"/>
      </w:r>
      <w:r>
        <w:rPr>
          <w:noProof/>
        </w:rPr>
        <w:t xml:space="preserve">Balk, G. (2018, March 26). </w:t>
      </w:r>
      <w:r>
        <w:rPr>
          <w:i/>
          <w:iCs/>
          <w:noProof/>
        </w:rPr>
        <w:t>Seattle just one of 5 big metros last year that had more people move here than leave, census data show</w:t>
      </w:r>
      <w:r>
        <w:rPr>
          <w:noProof/>
        </w:rPr>
        <w:t>. Retrieved from The Seattle Times: https://www.seattletimes.com/seattle-news/data/seattle-just-one-of-5-big-metros-last-year-that-had-more-people-move-here-than-leave-census-data-show/</w:t>
      </w:r>
    </w:p>
    <w:p w:rsidR="00582DFC" w:rsidRDefault="00582DFC" w:rsidP="00582DFC">
      <w:pPr>
        <w:pStyle w:val="Bibliography"/>
        <w:ind w:left="720" w:hanging="720"/>
        <w:rPr>
          <w:noProof/>
        </w:rPr>
      </w:pPr>
      <w:r>
        <w:rPr>
          <w:noProof/>
        </w:rPr>
        <w:t xml:space="preserve">IT, S. (2018, June 27). </w:t>
      </w:r>
      <w:r>
        <w:rPr>
          <w:i/>
          <w:iCs/>
          <w:noProof/>
        </w:rPr>
        <w:t>Seattle Police Department 911 Incident Response</w:t>
      </w:r>
      <w:r>
        <w:rPr>
          <w:noProof/>
        </w:rPr>
        <w:t>. Retrieved from City of Seattle Open Data Portal: https://data.seattle.gov/Public-Safety/Seattle-Police-Department-911-Incident-Response/3k2p-39jp</w:t>
      </w:r>
    </w:p>
    <w:p w:rsidR="00582DFC" w:rsidRDefault="00582DFC" w:rsidP="00582DFC">
      <w:pPr>
        <w:pStyle w:val="Bibliography"/>
        <w:ind w:left="720" w:hanging="720"/>
        <w:rPr>
          <w:noProof/>
        </w:rPr>
      </w:pPr>
      <w:r>
        <w:rPr>
          <w:noProof/>
        </w:rPr>
        <w:t xml:space="preserve">Zybooks. (n.d.). </w:t>
      </w:r>
      <w:r>
        <w:rPr>
          <w:i/>
          <w:iCs/>
          <w:noProof/>
        </w:rPr>
        <w:t>6.6 Model Assessment</w:t>
      </w:r>
      <w:r>
        <w:rPr>
          <w:noProof/>
        </w:rPr>
        <w:t>. Retrieved from Zybooks: Fundamentals of Data Analysis: https://learn.zybooks.com/zybook/WGUFundamentalsOfDataAnalytics/chapter/6/section/6</w:t>
      </w:r>
    </w:p>
    <w:p w:rsidR="008C2E56" w:rsidRPr="008C2E56" w:rsidRDefault="00582DFC" w:rsidP="00582DFC">
      <w:pPr>
        <w:spacing w:line="480" w:lineRule="auto"/>
      </w:pPr>
      <w:r>
        <w:fldChar w:fldCharType="end"/>
      </w:r>
    </w:p>
    <w:p w:rsidR="002F495D" w:rsidRPr="00BF50ED" w:rsidRDefault="002F495D" w:rsidP="002F495D">
      <w:pPr>
        <w:spacing w:line="480" w:lineRule="auto"/>
      </w:pPr>
    </w:p>
    <w:sectPr w:rsidR="002F495D" w:rsidRPr="00BF50ED" w:rsidSect="00951C0E">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379" w:rsidRDefault="00C87379" w:rsidP="00951C0E">
      <w:pPr>
        <w:spacing w:after="0" w:line="240" w:lineRule="auto"/>
      </w:pPr>
      <w:r>
        <w:separator/>
      </w:r>
    </w:p>
  </w:endnote>
  <w:endnote w:type="continuationSeparator" w:id="0">
    <w:p w:rsidR="00C87379" w:rsidRDefault="00C87379" w:rsidP="0095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379" w:rsidRDefault="00C87379" w:rsidP="00951C0E">
      <w:pPr>
        <w:spacing w:after="0" w:line="240" w:lineRule="auto"/>
      </w:pPr>
      <w:r>
        <w:separator/>
      </w:r>
    </w:p>
  </w:footnote>
  <w:footnote w:type="continuationSeparator" w:id="0">
    <w:p w:rsidR="00C87379" w:rsidRDefault="00C87379" w:rsidP="00951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B35" w:rsidRDefault="000F3B35">
    <w:pPr>
      <w:pStyle w:val="Header"/>
    </w:pPr>
    <w:r>
      <w:t>Analysis of Seattle Police Department</w:t>
    </w:r>
    <w:r>
      <w:tab/>
    </w:r>
    <w:r>
      <w:tab/>
      <w:t xml:space="preserve"> </w:t>
    </w:r>
    <w:sdt>
      <w:sdtPr>
        <w:id w:val="-15997821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C1FD7">
          <w:rPr>
            <w:noProof/>
          </w:rPr>
          <w:t>15</w:t>
        </w:r>
        <w:r>
          <w:rPr>
            <w:noProof/>
          </w:rPr>
          <w:fldChar w:fldCharType="end"/>
        </w:r>
      </w:sdtContent>
    </w:sdt>
  </w:p>
  <w:p w:rsidR="000F3B35" w:rsidRDefault="000F3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058026"/>
      <w:docPartObj>
        <w:docPartGallery w:val="Page Numbers (Top of Page)"/>
        <w:docPartUnique/>
      </w:docPartObj>
    </w:sdtPr>
    <w:sdtEndPr>
      <w:rPr>
        <w:noProof/>
      </w:rPr>
    </w:sdtEndPr>
    <w:sdtContent>
      <w:p w:rsidR="000F3B35" w:rsidRDefault="000F3B35">
        <w:pPr>
          <w:pStyle w:val="Header"/>
        </w:pPr>
        <w:r>
          <w:t>Running Head: Analysis of Seattle Police Department 911 Call Logs</w:t>
        </w:r>
        <w:r>
          <w:tab/>
        </w:r>
        <w:r>
          <w:fldChar w:fldCharType="begin"/>
        </w:r>
        <w:r>
          <w:instrText xml:space="preserve"> PAGE   \* MERGEFORMAT </w:instrText>
        </w:r>
        <w:r>
          <w:fldChar w:fldCharType="separate"/>
        </w:r>
        <w:r w:rsidR="00DC1FD7">
          <w:rPr>
            <w:noProof/>
          </w:rPr>
          <w:t>1</w:t>
        </w:r>
        <w:r>
          <w:rPr>
            <w:noProof/>
          </w:rPr>
          <w:fldChar w:fldCharType="end"/>
        </w:r>
      </w:p>
    </w:sdtContent>
  </w:sdt>
  <w:p w:rsidR="000F3B35" w:rsidRDefault="000F3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5BD4"/>
    <w:multiLevelType w:val="hybridMultilevel"/>
    <w:tmpl w:val="BA3E4AAE"/>
    <w:lvl w:ilvl="0" w:tplc="0409000F">
      <w:start w:val="1"/>
      <w:numFmt w:val="decimal"/>
      <w:lvlText w:val="%1."/>
      <w:lvlJc w:val="left"/>
      <w:pPr>
        <w:ind w:left="1080" w:hanging="720"/>
      </w:pPr>
      <w:rPr>
        <w:rFonts w:hint="default"/>
      </w:rPr>
    </w:lvl>
    <w:lvl w:ilvl="1" w:tplc="4B00928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FB02C4"/>
    <w:multiLevelType w:val="hybridMultilevel"/>
    <w:tmpl w:val="29C835A6"/>
    <w:lvl w:ilvl="0" w:tplc="BE94E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77258"/>
    <w:multiLevelType w:val="hybridMultilevel"/>
    <w:tmpl w:val="F24E2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A187F"/>
    <w:multiLevelType w:val="hybridMultilevel"/>
    <w:tmpl w:val="D6865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0E"/>
    <w:rsid w:val="000022BF"/>
    <w:rsid w:val="00006765"/>
    <w:rsid w:val="00013113"/>
    <w:rsid w:val="00073ACB"/>
    <w:rsid w:val="000C32FF"/>
    <w:rsid w:val="000F3B35"/>
    <w:rsid w:val="00226F6C"/>
    <w:rsid w:val="00236296"/>
    <w:rsid w:val="00250015"/>
    <w:rsid w:val="0025188F"/>
    <w:rsid w:val="002527B8"/>
    <w:rsid w:val="00262944"/>
    <w:rsid w:val="002D7A1E"/>
    <w:rsid w:val="002F495D"/>
    <w:rsid w:val="00315C81"/>
    <w:rsid w:val="00482DC3"/>
    <w:rsid w:val="004B0C69"/>
    <w:rsid w:val="004B63FC"/>
    <w:rsid w:val="004E35D1"/>
    <w:rsid w:val="00500B4F"/>
    <w:rsid w:val="0052208E"/>
    <w:rsid w:val="00582DFC"/>
    <w:rsid w:val="00587572"/>
    <w:rsid w:val="00587C9E"/>
    <w:rsid w:val="00644094"/>
    <w:rsid w:val="00647FD2"/>
    <w:rsid w:val="00656802"/>
    <w:rsid w:val="00660923"/>
    <w:rsid w:val="00713FFF"/>
    <w:rsid w:val="007B0BDC"/>
    <w:rsid w:val="007D2864"/>
    <w:rsid w:val="008C2E56"/>
    <w:rsid w:val="008C33E5"/>
    <w:rsid w:val="008E798E"/>
    <w:rsid w:val="00927B2C"/>
    <w:rsid w:val="009366BD"/>
    <w:rsid w:val="00951C0E"/>
    <w:rsid w:val="0095359C"/>
    <w:rsid w:val="009A31E3"/>
    <w:rsid w:val="00A57A1D"/>
    <w:rsid w:val="00A70891"/>
    <w:rsid w:val="00AD7F35"/>
    <w:rsid w:val="00AF1C7C"/>
    <w:rsid w:val="00B407CB"/>
    <w:rsid w:val="00B81AA7"/>
    <w:rsid w:val="00BB3254"/>
    <w:rsid w:val="00BC6B30"/>
    <w:rsid w:val="00BF50ED"/>
    <w:rsid w:val="00C248D2"/>
    <w:rsid w:val="00C627BB"/>
    <w:rsid w:val="00C87379"/>
    <w:rsid w:val="00C94362"/>
    <w:rsid w:val="00D66534"/>
    <w:rsid w:val="00D961B5"/>
    <w:rsid w:val="00DC1FD7"/>
    <w:rsid w:val="00E03C7E"/>
    <w:rsid w:val="00E8495B"/>
    <w:rsid w:val="00ED0B21"/>
    <w:rsid w:val="00EE09FD"/>
    <w:rsid w:val="00F40A99"/>
    <w:rsid w:val="00FB2754"/>
    <w:rsid w:val="00FC4715"/>
    <w:rsid w:val="00FF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6CED5"/>
  <w15:chartTrackingRefBased/>
  <w15:docId w15:val="{E6209ED8-497B-49A1-9492-D57178E2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0E"/>
  </w:style>
  <w:style w:type="paragraph" w:styleId="Footer">
    <w:name w:val="footer"/>
    <w:basedOn w:val="Normal"/>
    <w:link w:val="FooterChar"/>
    <w:uiPriority w:val="99"/>
    <w:unhideWhenUsed/>
    <w:rsid w:val="00951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0E"/>
  </w:style>
  <w:style w:type="paragraph" w:styleId="ListParagraph">
    <w:name w:val="List Paragraph"/>
    <w:basedOn w:val="Normal"/>
    <w:uiPriority w:val="34"/>
    <w:qFormat/>
    <w:rsid w:val="002F495D"/>
    <w:pPr>
      <w:ind w:left="720"/>
      <w:contextualSpacing/>
    </w:pPr>
  </w:style>
  <w:style w:type="character" w:styleId="PlaceholderText">
    <w:name w:val="Placeholder Text"/>
    <w:basedOn w:val="DefaultParagraphFont"/>
    <w:uiPriority w:val="99"/>
    <w:semiHidden/>
    <w:rsid w:val="00FF2DD3"/>
    <w:rPr>
      <w:color w:val="808080"/>
    </w:rPr>
  </w:style>
  <w:style w:type="paragraph" w:styleId="Bibliography">
    <w:name w:val="Bibliography"/>
    <w:basedOn w:val="Normal"/>
    <w:next w:val="Normal"/>
    <w:uiPriority w:val="37"/>
    <w:unhideWhenUsed/>
    <w:rsid w:val="00582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443">
      <w:bodyDiv w:val="1"/>
      <w:marLeft w:val="0"/>
      <w:marRight w:val="0"/>
      <w:marTop w:val="0"/>
      <w:marBottom w:val="0"/>
      <w:divBdr>
        <w:top w:val="none" w:sz="0" w:space="0" w:color="auto"/>
        <w:left w:val="none" w:sz="0" w:space="0" w:color="auto"/>
        <w:bottom w:val="none" w:sz="0" w:space="0" w:color="auto"/>
        <w:right w:val="none" w:sz="0" w:space="0" w:color="auto"/>
      </w:divBdr>
    </w:div>
    <w:div w:id="316036971">
      <w:bodyDiv w:val="1"/>
      <w:marLeft w:val="0"/>
      <w:marRight w:val="0"/>
      <w:marTop w:val="0"/>
      <w:marBottom w:val="0"/>
      <w:divBdr>
        <w:top w:val="none" w:sz="0" w:space="0" w:color="auto"/>
        <w:left w:val="none" w:sz="0" w:space="0" w:color="auto"/>
        <w:bottom w:val="none" w:sz="0" w:space="0" w:color="auto"/>
        <w:right w:val="none" w:sz="0" w:space="0" w:color="auto"/>
      </w:divBdr>
    </w:div>
    <w:div w:id="948315487">
      <w:bodyDiv w:val="1"/>
      <w:marLeft w:val="0"/>
      <w:marRight w:val="0"/>
      <w:marTop w:val="0"/>
      <w:marBottom w:val="0"/>
      <w:divBdr>
        <w:top w:val="none" w:sz="0" w:space="0" w:color="auto"/>
        <w:left w:val="none" w:sz="0" w:space="0" w:color="auto"/>
        <w:bottom w:val="none" w:sz="0" w:space="0" w:color="auto"/>
        <w:right w:val="none" w:sz="0" w:space="0" w:color="auto"/>
      </w:divBdr>
    </w:div>
    <w:div w:id="1198153644">
      <w:bodyDiv w:val="1"/>
      <w:marLeft w:val="0"/>
      <w:marRight w:val="0"/>
      <w:marTop w:val="0"/>
      <w:marBottom w:val="0"/>
      <w:divBdr>
        <w:top w:val="none" w:sz="0" w:space="0" w:color="auto"/>
        <w:left w:val="none" w:sz="0" w:space="0" w:color="auto"/>
        <w:bottom w:val="none" w:sz="0" w:space="0" w:color="auto"/>
        <w:right w:val="none" w:sz="0" w:space="0" w:color="auto"/>
      </w:divBdr>
    </w:div>
    <w:div w:id="1482382503">
      <w:bodyDiv w:val="1"/>
      <w:marLeft w:val="0"/>
      <w:marRight w:val="0"/>
      <w:marTop w:val="0"/>
      <w:marBottom w:val="0"/>
      <w:divBdr>
        <w:top w:val="none" w:sz="0" w:space="0" w:color="auto"/>
        <w:left w:val="none" w:sz="0" w:space="0" w:color="auto"/>
        <w:bottom w:val="none" w:sz="0" w:space="0" w:color="auto"/>
        <w:right w:val="none" w:sz="0" w:space="0" w:color="auto"/>
      </w:divBdr>
    </w:div>
    <w:div w:id="1579634161">
      <w:bodyDiv w:val="1"/>
      <w:marLeft w:val="0"/>
      <w:marRight w:val="0"/>
      <w:marTop w:val="0"/>
      <w:marBottom w:val="0"/>
      <w:divBdr>
        <w:top w:val="none" w:sz="0" w:space="0" w:color="auto"/>
        <w:left w:val="none" w:sz="0" w:space="0" w:color="auto"/>
        <w:bottom w:val="none" w:sz="0" w:space="0" w:color="auto"/>
        <w:right w:val="none" w:sz="0" w:space="0" w:color="auto"/>
      </w:divBdr>
    </w:div>
    <w:div w:id="1682389640">
      <w:bodyDiv w:val="1"/>
      <w:marLeft w:val="0"/>
      <w:marRight w:val="0"/>
      <w:marTop w:val="0"/>
      <w:marBottom w:val="0"/>
      <w:divBdr>
        <w:top w:val="none" w:sz="0" w:space="0" w:color="auto"/>
        <w:left w:val="none" w:sz="0" w:space="0" w:color="auto"/>
        <w:bottom w:val="none" w:sz="0" w:space="0" w:color="auto"/>
        <w:right w:val="none" w:sz="0" w:space="0" w:color="auto"/>
      </w:divBdr>
    </w:div>
    <w:div w:id="18182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ocuments\Masters%20School%20Documents\Fundamentals%20of%20Data%20Science\Raw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ocuments\Masters%20School%20Documents\Fundamentals%20of%20Data%20Science\Raw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ocuments\Masters%20School%20Documents\Fundamentals%20of%20Data%20Science\Raw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Number</a:t>
            </a:r>
            <a:r>
              <a:rPr lang="en-US" baseline="0"/>
              <a:t> of 911 emergency calls per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Analysis!$B$4:$B$6</c:f>
              <c:numCache>
                <c:formatCode>m/d/yyyy</c:formatCode>
                <c:ptCount val="3"/>
                <c:pt idx="0">
                  <c:v>42455</c:v>
                </c:pt>
                <c:pt idx="1">
                  <c:v>42456</c:v>
                </c:pt>
                <c:pt idx="2">
                  <c:v>42457</c:v>
                </c:pt>
              </c:numCache>
            </c:numRef>
          </c:cat>
          <c:val>
            <c:numRef>
              <c:f>Analysis!$C$4:$C$6</c:f>
              <c:numCache>
                <c:formatCode>General</c:formatCode>
                <c:ptCount val="3"/>
                <c:pt idx="0">
                  <c:v>243</c:v>
                </c:pt>
                <c:pt idx="1">
                  <c:v>583</c:v>
                </c:pt>
                <c:pt idx="2">
                  <c:v>219</c:v>
                </c:pt>
              </c:numCache>
            </c:numRef>
          </c:val>
          <c:extLst>
            <c:ext xmlns:c16="http://schemas.microsoft.com/office/drawing/2014/chart" uri="{C3380CC4-5D6E-409C-BE32-E72D297353CC}">
              <c16:uniqueId val="{00000000-F797-4C0E-B53F-8534D713AC9B}"/>
            </c:ext>
          </c:extLst>
        </c:ser>
        <c:dLbls>
          <c:showLegendKey val="0"/>
          <c:showVal val="0"/>
          <c:showCatName val="0"/>
          <c:showSerName val="0"/>
          <c:showPercent val="0"/>
          <c:showBubbleSize val="0"/>
        </c:dLbls>
        <c:gapWidth val="150"/>
        <c:axId val="736778703"/>
        <c:axId val="608509903"/>
      </c:barChart>
      <c:dateAx>
        <c:axId val="736778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509903"/>
        <c:crosses val="autoZero"/>
        <c:auto val="1"/>
        <c:lblOffset val="100"/>
        <c:baseTimeUnit val="days"/>
      </c:dateAx>
      <c:valAx>
        <c:axId val="608509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Incidents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778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3: A chart showing the number of incidents that happen for each event clearance group between March 26, 2016 and March 28, 2016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Analysis!$G$4:$G$35</c:f>
              <c:strCache>
                <c:ptCount val="32"/>
                <c:pt idx="0">
                  <c:v>HARBOR CALLS</c:v>
                </c:pt>
                <c:pt idx="1">
                  <c:v>WEAPONS CALLS</c:v>
                </c:pt>
                <c:pt idx="2">
                  <c:v>MISCELLANEOUS MISDEMEANORS</c:v>
                </c:pt>
                <c:pt idx="3">
                  <c:v>BIKE</c:v>
                </c:pt>
                <c:pt idx="4">
                  <c:v>LEWD CONDUCT</c:v>
                </c:pt>
                <c:pt idx="5">
                  <c:v>PERSONS - LOST, FOUND, MISSING</c:v>
                </c:pt>
                <c:pt idx="6">
                  <c:v>ARREST</c:v>
                </c:pt>
                <c:pt idx="7">
                  <c:v>PROWLER</c:v>
                </c:pt>
                <c:pt idx="8">
                  <c:v>ANIMAL COMPLAINTS</c:v>
                </c:pt>
                <c:pt idx="9">
                  <c:v>PERSON DOWN/INJURY</c:v>
                </c:pt>
                <c:pt idx="10">
                  <c:v>FRAUD CALLS</c:v>
                </c:pt>
                <c:pt idx="11">
                  <c:v>THREATS, HARASSMENT</c:v>
                </c:pt>
                <c:pt idx="12">
                  <c:v>ROBBERY</c:v>
                </c:pt>
                <c:pt idx="13">
                  <c:v>PROPERTY - MISSING, FOUND</c:v>
                </c:pt>
                <c:pt idx="14">
                  <c:v>HAZARDS</c:v>
                </c:pt>
                <c:pt idx="15">
                  <c:v>NARCOTICS COMPLAINTS</c:v>
                </c:pt>
                <c:pt idx="16">
                  <c:v>OTHER PROPERTY</c:v>
                </c:pt>
                <c:pt idx="17">
                  <c:v>PROPERTY DAMAGE</c:v>
                </c:pt>
                <c:pt idx="18">
                  <c:v>AUTO THEFTS</c:v>
                </c:pt>
                <c:pt idx="19">
                  <c:v>SHOPLIFTING</c:v>
                </c:pt>
                <c:pt idx="20">
                  <c:v>ASSAULTS</c:v>
                </c:pt>
                <c:pt idx="21">
                  <c:v>BURGLARY</c:v>
                </c:pt>
                <c:pt idx="22">
                  <c:v>BEHAVIORAL HEALTH</c:v>
                </c:pt>
                <c:pt idx="23">
                  <c:v>NUISANCE, MISCHIEF</c:v>
                </c:pt>
                <c:pt idx="24">
                  <c:v>TRESPASS</c:v>
                </c:pt>
                <c:pt idx="25">
                  <c:v>LIQUOR VIOLATIONS</c:v>
                </c:pt>
                <c:pt idx="26">
                  <c:v>CAR PROWL</c:v>
                </c:pt>
                <c:pt idx="27">
                  <c:v>MOTOR VEHICLE COLLISION INVESTIGATION</c:v>
                </c:pt>
                <c:pt idx="28">
                  <c:v>FALSE ALACAD</c:v>
                </c:pt>
                <c:pt idx="29">
                  <c:v>SUSPICIOUS CIRCUMSTANCES</c:v>
                </c:pt>
                <c:pt idx="30">
                  <c:v>TRAFFIC RELATED CALLS</c:v>
                </c:pt>
                <c:pt idx="31">
                  <c:v>DISTURBANCES</c:v>
                </c:pt>
              </c:strCache>
            </c:strRef>
          </c:cat>
          <c:val>
            <c:numRef>
              <c:f>Analysis!$H$4:$H$35</c:f>
              <c:numCache>
                <c:formatCode>General</c:formatCode>
                <c:ptCount val="32"/>
                <c:pt idx="0">
                  <c:v>1</c:v>
                </c:pt>
                <c:pt idx="1">
                  <c:v>1</c:v>
                </c:pt>
                <c:pt idx="2">
                  <c:v>2</c:v>
                </c:pt>
                <c:pt idx="3">
                  <c:v>2</c:v>
                </c:pt>
                <c:pt idx="4">
                  <c:v>2</c:v>
                </c:pt>
                <c:pt idx="5">
                  <c:v>3</c:v>
                </c:pt>
                <c:pt idx="6">
                  <c:v>3</c:v>
                </c:pt>
                <c:pt idx="7">
                  <c:v>3</c:v>
                </c:pt>
                <c:pt idx="8">
                  <c:v>4</c:v>
                </c:pt>
                <c:pt idx="9">
                  <c:v>5</c:v>
                </c:pt>
                <c:pt idx="10">
                  <c:v>6</c:v>
                </c:pt>
                <c:pt idx="11">
                  <c:v>6</c:v>
                </c:pt>
                <c:pt idx="12">
                  <c:v>8</c:v>
                </c:pt>
                <c:pt idx="13">
                  <c:v>12</c:v>
                </c:pt>
                <c:pt idx="14">
                  <c:v>13</c:v>
                </c:pt>
                <c:pt idx="15">
                  <c:v>14</c:v>
                </c:pt>
                <c:pt idx="16">
                  <c:v>16</c:v>
                </c:pt>
                <c:pt idx="17">
                  <c:v>17</c:v>
                </c:pt>
                <c:pt idx="18">
                  <c:v>18</c:v>
                </c:pt>
                <c:pt idx="19">
                  <c:v>21</c:v>
                </c:pt>
                <c:pt idx="20">
                  <c:v>24</c:v>
                </c:pt>
                <c:pt idx="21">
                  <c:v>25</c:v>
                </c:pt>
                <c:pt idx="22">
                  <c:v>26</c:v>
                </c:pt>
                <c:pt idx="23">
                  <c:v>39</c:v>
                </c:pt>
                <c:pt idx="24">
                  <c:v>54</c:v>
                </c:pt>
                <c:pt idx="25">
                  <c:v>55</c:v>
                </c:pt>
                <c:pt idx="26">
                  <c:v>58</c:v>
                </c:pt>
                <c:pt idx="27">
                  <c:v>62</c:v>
                </c:pt>
                <c:pt idx="28">
                  <c:v>64</c:v>
                </c:pt>
                <c:pt idx="29">
                  <c:v>150</c:v>
                </c:pt>
                <c:pt idx="30">
                  <c:v>164</c:v>
                </c:pt>
                <c:pt idx="31">
                  <c:v>167</c:v>
                </c:pt>
              </c:numCache>
            </c:numRef>
          </c:val>
          <c:extLst>
            <c:ext xmlns:c16="http://schemas.microsoft.com/office/drawing/2014/chart" uri="{C3380CC4-5D6E-409C-BE32-E72D297353CC}">
              <c16:uniqueId val="{00000000-3D5D-4903-8E2A-E58B51127338}"/>
            </c:ext>
          </c:extLst>
        </c:ser>
        <c:dLbls>
          <c:showLegendKey val="0"/>
          <c:showVal val="0"/>
          <c:showCatName val="0"/>
          <c:showSerName val="0"/>
          <c:showPercent val="0"/>
          <c:showBubbleSize val="0"/>
        </c:dLbls>
        <c:gapWidth val="300"/>
        <c:axId val="736785775"/>
        <c:axId val="608507311"/>
      </c:barChart>
      <c:catAx>
        <c:axId val="7367857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Event Clearnace Group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507311"/>
        <c:crosses val="autoZero"/>
        <c:auto val="1"/>
        <c:lblAlgn val="ctr"/>
        <c:lblOffset val="100"/>
        <c:noMultiLvlLbl val="0"/>
      </c:catAx>
      <c:valAx>
        <c:axId val="60850731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Incidents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785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 Number</a:t>
            </a:r>
            <a:r>
              <a:rPr lang="en-US" baseline="0"/>
              <a:t> of incidents in each sector of Seattle between March 26th and March 28th, 2016</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Analysis!$N$4:$N$21</c:f>
              <c:strCache>
                <c:ptCount val="18"/>
                <c:pt idx="0">
                  <c:v>O</c:v>
                </c:pt>
                <c:pt idx="1">
                  <c:v>F</c:v>
                </c:pt>
                <c:pt idx="2">
                  <c:v>W</c:v>
                </c:pt>
                <c:pt idx="3">
                  <c:v>L</c:v>
                </c:pt>
                <c:pt idx="4">
                  <c:v>G</c:v>
                </c:pt>
                <c:pt idx="5">
                  <c:v>J</c:v>
                </c:pt>
                <c:pt idx="6">
                  <c:v>C</c:v>
                </c:pt>
                <c:pt idx="7">
                  <c:v>S</c:v>
                </c:pt>
                <c:pt idx="8">
                  <c:v>U</c:v>
                </c:pt>
                <c:pt idx="9">
                  <c:v>N</c:v>
                </c:pt>
                <c:pt idx="10">
                  <c:v>D</c:v>
                </c:pt>
                <c:pt idx="11">
                  <c:v>R</c:v>
                </c:pt>
                <c:pt idx="12">
                  <c:v>Q</c:v>
                </c:pt>
                <c:pt idx="13">
                  <c:v>K</c:v>
                </c:pt>
                <c:pt idx="14">
                  <c:v>B</c:v>
                </c:pt>
                <c:pt idx="15">
                  <c:v>E</c:v>
                </c:pt>
                <c:pt idx="16">
                  <c:v>M</c:v>
                </c:pt>
                <c:pt idx="17">
                  <c:v>H</c:v>
                </c:pt>
              </c:strCache>
            </c:strRef>
          </c:cat>
          <c:val>
            <c:numRef>
              <c:f>Analysis!$O$4:$O$21</c:f>
              <c:numCache>
                <c:formatCode>General</c:formatCode>
                <c:ptCount val="18"/>
                <c:pt idx="0">
                  <c:v>31</c:v>
                </c:pt>
                <c:pt idx="1">
                  <c:v>35</c:v>
                </c:pt>
                <c:pt idx="2">
                  <c:v>37</c:v>
                </c:pt>
                <c:pt idx="3">
                  <c:v>38</c:v>
                </c:pt>
                <c:pt idx="4">
                  <c:v>39</c:v>
                </c:pt>
                <c:pt idx="5">
                  <c:v>41</c:v>
                </c:pt>
                <c:pt idx="6">
                  <c:v>44</c:v>
                </c:pt>
                <c:pt idx="7">
                  <c:v>44</c:v>
                </c:pt>
                <c:pt idx="8">
                  <c:v>52</c:v>
                </c:pt>
                <c:pt idx="9">
                  <c:v>53</c:v>
                </c:pt>
                <c:pt idx="10">
                  <c:v>60</c:v>
                </c:pt>
                <c:pt idx="11">
                  <c:v>60</c:v>
                </c:pt>
                <c:pt idx="12">
                  <c:v>62</c:v>
                </c:pt>
                <c:pt idx="13">
                  <c:v>64</c:v>
                </c:pt>
                <c:pt idx="14">
                  <c:v>83</c:v>
                </c:pt>
                <c:pt idx="15">
                  <c:v>86</c:v>
                </c:pt>
                <c:pt idx="16">
                  <c:v>91</c:v>
                </c:pt>
                <c:pt idx="17">
                  <c:v>125</c:v>
                </c:pt>
              </c:numCache>
            </c:numRef>
          </c:val>
          <c:extLst>
            <c:ext xmlns:c16="http://schemas.microsoft.com/office/drawing/2014/chart" uri="{C3380CC4-5D6E-409C-BE32-E72D297353CC}">
              <c16:uniqueId val="{00000000-9385-40EE-AB52-6114BD9DBFE9}"/>
            </c:ext>
          </c:extLst>
        </c:ser>
        <c:dLbls>
          <c:showLegendKey val="0"/>
          <c:showVal val="0"/>
          <c:showCatName val="0"/>
          <c:showSerName val="0"/>
          <c:showPercent val="0"/>
          <c:showBubbleSize val="0"/>
        </c:dLbls>
        <c:gapWidth val="150"/>
        <c:axId val="614540367"/>
        <c:axId val="608493919"/>
      </c:barChart>
      <c:catAx>
        <c:axId val="614540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93919"/>
        <c:crosses val="autoZero"/>
        <c:auto val="1"/>
        <c:lblAlgn val="ctr"/>
        <c:lblOffset val="100"/>
        <c:noMultiLvlLbl val="0"/>
      </c:catAx>
      <c:valAx>
        <c:axId val="60849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Incidents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540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Gen18</b:Tag>
    <b:SourceType>InternetSite</b:SourceType>
    <b:Guid>{262281EE-EA73-4865-AA16-49A39D1AF60C}</b:Guid>
    <b:Title>Seattle just one of 5 big metros last year that had more people move here than leave, census data show</b:Title>
    <b:Year>2018</b:Year>
    <b:Author>
      <b:Author>
        <b:NameList>
          <b:Person>
            <b:Last>Balk</b:Last>
            <b:First>Gene</b:First>
          </b:Person>
        </b:NameList>
      </b:Author>
    </b:Author>
    <b:InternetSiteTitle>The Seattle Times</b:InternetSiteTitle>
    <b:Month>March</b:Month>
    <b:Day>26</b:Day>
    <b:URL>https://www.seattletimes.com/seattle-news/data/seattle-just-one-of-5-big-metros-last-year-that-had-more-people-move-here-than-leave-census-data-show/</b:URL>
    <b:RefOrder>1</b:RefOrder>
  </b:Source>
  <b:Source>
    <b:Tag>Zyb</b:Tag>
    <b:SourceType>InternetSite</b:SourceType>
    <b:Guid>{E482B3B5-0386-47DB-89BC-BAF5E43FABC0}</b:Guid>
    <b:Title>6.6 Model Assessment</b:Title>
    <b:InternetSiteTitle>Zybooks: Fundamentals of Data Analysis</b:InternetSiteTitle>
    <b:URL>https://learn.zybooks.com/zybook/WGUFundamentalsOfDataAnalytics/chapter/6/section/6</b:URL>
    <b:Author>
      <b:Author>
        <b:Corporate>Zybooks</b:Corporate>
      </b:Author>
    </b:Author>
    <b:RefOrder>2</b:RefOrder>
  </b:Source>
  <b:Source>
    <b:Tag>Sea18</b:Tag>
    <b:SourceType>InternetSite</b:SourceType>
    <b:Guid>{C16207A2-D7A4-4BC9-9AA2-0B8DABDCB6CE}</b:Guid>
    <b:Author>
      <b:Author>
        <b:NameList>
          <b:Person>
            <b:Last>IT</b:Last>
            <b:First>Seattle</b:First>
          </b:Person>
        </b:NameList>
      </b:Author>
    </b:Author>
    <b:Title>Seattle Police Department 911 Incident Response</b:Title>
    <b:InternetSiteTitle>City of Seattle Open Data Portal</b:InternetSiteTitle>
    <b:Year>2018</b:Year>
    <b:Month>June</b:Month>
    <b:Day>27</b:Day>
    <b:URL>https://data.seattle.gov/Public-Safety/Seattle-Police-Department-911-Incident-Response/3k2p-39jp</b:URL>
    <b:RefOrder>3</b:RefOrder>
  </b:Source>
</b:Sources>
</file>

<file path=customXml/itemProps1.xml><?xml version="1.0" encoding="utf-8"?>
<ds:datastoreItem xmlns:ds="http://schemas.openxmlformats.org/officeDocument/2006/customXml" ds:itemID="{769E60DB-5A5D-4CA3-8E70-1346CBD8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5670</TotalTime>
  <Pages>15</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Glenister</dc:creator>
  <cp:keywords/>
  <dc:description/>
  <cp:lastModifiedBy>James Glenister</cp:lastModifiedBy>
  <cp:revision>9</cp:revision>
  <dcterms:created xsi:type="dcterms:W3CDTF">2018-06-13T02:23:00Z</dcterms:created>
  <dcterms:modified xsi:type="dcterms:W3CDTF">2018-07-13T21:52:00Z</dcterms:modified>
</cp:coreProperties>
</file>