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填空10*1；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选择10*1；ppt内容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程序分析（20=5+10+5）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程序填空（20=10+10=5*2）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程序设计（40=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实体创建10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表单创建5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完整的servlet获取数据17（数据库操作JDBC和DataSource）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JSP，EL，响应输出8）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taglib prefix="c" uri="http://java.sun.com/jsp/jstl/core" %&gt;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protected void doGet(HttpServletRequest req, HttpServletResponse resp) throws ServletException, IOException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// TODO Auto-generated method stub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String username = req.getParameter("username");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String password = req.getParameter("password");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resp.setContentType("text/html;charset=UTF-8");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PrintWriter out = resp.getWriter();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out.println("&lt;!DOCTYPE html&gt;");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out.println("&lt;html&gt;&lt;body&gt;");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if ("admin".equals(username) &amp;&amp; "admin".equals(password))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req.setAttribute("username", username);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RequestDispatcher rd = req.getRequestDispatcher("/welcome.jsp");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rd.forward(req, resp);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(分写；2分）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 else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RequestDispatcher rd = req.getRequestDispatcher("/login.html");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rd.forward(req, resp);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out.println("&lt;/body&gt;&lt;/html&gt;");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一章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HTTP（Hypertext Transfer Protocol）称为超文本传输协议，它是Web使用的协议。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是一个基于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请求-响应（request-response）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模式的协议。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Web服务器处理静态请求和动态请求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URL（Uniform Resource Locator）称为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统一资源定位器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,指Internet上位于某个主机上的资源。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URI（Uniform Resource Identifier）称为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统一资源标识符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http默认端口号：80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Tomcat：8080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MySQL：3306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XML（eXtensible Markup Language）称为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可扩展标记语言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XML具有如下的一些特点：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可扩展性。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更多的结构和语义。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自描述性。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数据与显示分离。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（初始化参数）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Tomcat安装目录中包含一系列的子目录，这些子目录分别用于存放不同功能的文件。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（1）bin：用于存放Tomcat的可执行文件和脚本文件（扩展名为bat的文件）。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（2）conf：用于存放Tomcat的各种配置文件，如web.xml、server.xml。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（3）lib：用于存放Tomcat服务器和所有Web应用程序需要访问的JAR文件。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（4）logs：用于存放Tomcat的日志文件。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（5）temp：用于存放Tomcat运行时产生的临时文件。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（6）webapps：Web应用程序的主要发布目录，通常将要发布的应用程序放到这个目录下。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（7）work：Tomcat的工作目录，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JSP编译生成的Servlet源文件和字节码文件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放到这个目录下。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instrText xml:space="preserve"> HYPERLINK "http://localhost:8080或者http:/127.0.0.1:8080" </w:instrTex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http://localhost:8080或者http://127.0.0.1:8080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（localhost和127.0.0.1都表示本地计算机）访问Tomcat服务器。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第二章Servlet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Servlet是运行在Web服务器端的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Java应用程序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，它使用Java语言编写。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与Java程序的区别是，Servlet 对象主要封装了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对HTTP请求的处理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，并且它的运行需要Servlet容器的支持。Servlet容器指的就是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Web服务器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Servlet API：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900430</wp:posOffset>
                </wp:positionV>
                <wp:extent cx="880110" cy="364490"/>
                <wp:effectExtent l="0" t="0" r="0" b="0"/>
                <wp:wrapNone/>
                <wp:docPr id="5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2825" y="3298190"/>
                          <a:ext cx="880110" cy="36449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1.65pt;margin-top:70.9pt;height:28.7pt;width:69.3pt;z-index:251662336;v-text-anchor:middle;mso-width-relative:page;mso-height-relative:page;" fillcolor="#FF0000" filled="t" stroked="f" coordsize="880110,364490" o:gfxdata="UEsDBAoAAAAAAIdO4kAAAAAAAAAAAAAAAAAEAAAAZHJzL1BLAwQUAAAACACHTuJAcNYu3dsAAAAL&#10;AQAADwAAAGRycy9kb3ducmV2LnhtbE2PzU7DMBCE70i8g7VI3KjzA6gJcSrRqhxAIFpAXN14SSLi&#10;dRS7Sfr2LCc47syn2ZliNdtOjDj41pGCeBGBQKqcaalW8P62vVqC8EGT0Z0jVHBCD6vy/KzQuXET&#10;7XDch1pwCPlcK2hC6HMpfdWg1X7heiT2vtxgdeBzqKUZ9MThtpNJFN1Kq1viD43ucd1g9b0/WgXj&#10;5mXafO7G9Wv/9HC6z+bt4/T8odTlRRzdgQg4hz8YfutzdSi508EdyXjRKUiXacooG9cxb2DiJokz&#10;EAdWsiwBWRby/4byB1BLAwQUAAAACACHTuJA6V3zvV8CAACQBAAADgAAAGRycy9lMm9Eb2MueG1s&#10;rVRLbtswEN0X6B0I7htZqp04RuTASOCiQNoYSIuuaYqyCPBXkrbsXqLb3qTofdp79JFyPv2sinpB&#10;z2hGb2Ye3+jicq8V2QkfpDU1LU9GlAjDbSPNpqbv3y1fTCkJkZmGKWtETQ8i0Mv582cXvZuJynZW&#10;NcITgJgw611NuxjdrCgC74Rm4cQ6YRBsrdcswvWbovGsB7pWRTUanRa99Y3zlosQ8PR6CNJ5xm9b&#10;weNt2wYRiaopeov59Plcp7OYX7DZxjPXSX5sg/1DF5pJg6IPUNcsMrL18g8oLbm3wbbxhFtd2LaV&#10;XOQZME05+m2au445kWcBOcE90BT+Hyx/u1t5IpuaTigxTOOKvn/78uPzVzJJ3PQuzJBy51b+6AWY&#10;adB963X6xwhkX9OXk0k1rYBxgF2dT8vzI7diHwlHwnQ6KkvcAE8Jp+PxEC8egZwP8ZWwmiSjprjv&#10;7s1WRenUITPLdjchogm8cp+a6gerZLOUSmXHb9ZXypMdw3UvlyP80hR45Zc0ZUgPsVZnCBPOILtW&#10;sQhTOxARzIYSpjbQM48+1zY2VQDSUPuahW6okWEHEWkZoWQlNWZNhe8rK4MGEo8Dc8la2+YA1r0d&#10;5BgcX0oMfcNCXDEP/aEt7FS8xdEqi17t0aKks/7T356nfMgCUUp66BlzfNwyLyhRrw0Ec16Ox2kB&#10;sjOenFVw/NPI+mnEbPWVBYclttfxbKb8qO7N1lv9Aau3SFURYoaj9sDY0bmKw55heblYLHIaRO9Y&#10;vDF3jifwRKixi220rcx3+8jOkTTIPt/fcUXTXj31c9bjh2T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DWLt3bAAAACwEAAA8AAAAAAAAAAQAgAAAAIgAAAGRycy9kb3ducmV2LnhtbFBLAQIUABQA&#10;AAAIAIdO4kDpXfO9XwIAAJAEAAAOAAAAAAAAAAEAIAAAACoBAABkcnMvZTJvRG9jLnhtbFBLBQYA&#10;AAAABgAGAFkBAAD7BQAAAAA=&#10;" path="m194979,127143l227781,47939,440055,135850,652328,47939,685130,127143,552080,182245,685130,237346,652328,316550,440055,228639,227781,316550,194979,237346,328029,182245xe">
                <v:path o:connectlocs="211380,87541;668729,87541;668729,276948;211380,276948" o:connectangles="164,247,0,82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1569085</wp:posOffset>
                </wp:positionV>
                <wp:extent cx="154305" cy="154305"/>
                <wp:effectExtent l="19050" t="21590" r="26670" b="24130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3105" y="3870325"/>
                          <a:ext cx="154305" cy="15430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6.15pt;margin-top:123.55pt;height:12.15pt;width:12.15pt;z-index:251661312;v-text-anchor:middle;mso-width-relative:page;mso-height-relative:page;" fillcolor="#FF0000" filled="t" stroked="t" coordsize="154305,154305" o:gfxdata="UEsDBAoAAAAAAIdO4kAAAAAAAAAAAAAAAAAEAAAAZHJzL1BLAwQUAAAACACHTuJAEHN0pdsAAAAL&#10;AQAADwAAAGRycy9kb3ducmV2LnhtbE2PTU/DMAyG70j8h8hI3FjSbu1QaToJEBKHadJWDnDLGtNW&#10;NE7VZB/w62dOcLT96H0fl6uzG8QRp9B70pDMFAikxtueWg1v9cvdPYgQDVkzeEIN3xhgVV1flaaw&#10;/kRbPO5iKziEQmE0dDGOhZSh6dCZMPMjEt8+/eRM5HFqpZ3MicPdIFOlculMT9zQmRGfOmy+dgfH&#10;vW4jn3+2a+Ueh4+xXof32sZXrW9vEvUAIuI5/sHwq8/qULHT3h/IBjFoyObpnFEN6WKZgGAiy/Ic&#10;xJ43y2QBsirl/x+qC1BLAwQUAAAACACHTuJA51I+XGACAAC1BAAADgAAAGRycy9lMm9Eb2MueG1s&#10;rVRLjhMxEN0jcQfLe9KdHzNE0xlFEwUhRcxIA2LtuO20Jf8oO+mEYyAW7GbJHTgPQhyDsrvnBywQ&#10;ohfuqq6XV1XPVTk7PxhN9gKCcraiw0FJibDc1cpuK/r2zerZKSUhMlsz7ayo6FEEej5/+uSs9TMx&#10;co3TtQCCJDbMWl/RJkY/K4rAG2FYGDgvLAalA8MiurAtamAtshtdjMryedE6qD04LkLAr8suSOeZ&#10;X0rB46WUQUSiK4q1xXxCPjfpLOZnbLYF5hvF+zLYP1RhmLKY9I5qySIjO1C/URnFwQUn44A7Uzgp&#10;FRe5B+xmWP7SzXXDvMi9oDjB38kU/h8tf72/AqLqik4osczgFX37+unHl4/fP9+QSZKn9WGGqGt/&#10;Bb0X0Ey9HiSY9MYuyAEJpqPxsJxScqzo+PSkHI+mnbziEAlHwHA6Gac4R0BvI2NxT+QhxJfCGZKM&#10;iuLcwDSryvbrEDvsLSYlDk6reqW0zg5sNxcayJ7hVa9WJT4pPdI/gmlLWkw/OsEw4QxHTmoW0TQe&#10;RQh2SwnTW5xlHiHnfvTr8HdJUpFLFpqumMzQSWFUxHHXylT0NFV4W6K2WGlSutM2WRtXH/FqwHUz&#10;GzxfKaRdsxCvGOCQYv24ePESD6kdNuV6i5LGwYc/fU94nB2MUtLi0GPD73cMBCX6lcWpejGcTNKW&#10;ZGcyPRmhAw8jm4cRuzMXDsUe4op7ns2Ej/rWlODMO9zPRcqKIWY55u6k7Z2L2C0jbjgXi0WG4WZ4&#10;Ftf22vNEni7XusUuOqnyENyr04uGu5Evut/jtHwP/Yy6/7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c3Sl2wAAAAsBAAAPAAAAAAAAAAEAIAAAACIAAABkcnMvZG93bnJldi54bWxQSwECFAAU&#10;AAAACACHTuJA51I+XGACAAC1BAAADgAAAAAAAAABACAAAAAqAQAAZHJzL2Uyb0RvYy54bWxQSwUG&#10;AAAAAAYABgBZAQAA/AUAAAAA&#10;" path="m0,58939l58939,58939,77152,0,95365,58939,154304,58939,106621,95365,124835,154304,77152,117877,29469,154304,47683,95365xe">
                <v:path o:connectlocs="77152,0;0,58939;29469,154304;124835,154304;154304,58939" o:connectangles="247,164,82,82,0"/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1287780</wp:posOffset>
                </wp:positionV>
                <wp:extent cx="996950" cy="0"/>
                <wp:effectExtent l="0" t="4445" r="3175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5285" y="3589020"/>
                          <a:ext cx="996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55pt;margin-top:101.4pt;height:0pt;width:78.5pt;z-index:251660288;mso-width-relative:page;mso-height-relative:page;" filled="f" stroked="t" coordsize="21600,21600" o:gfxdata="UEsDBAoAAAAAAIdO4kAAAAAAAAAAAAAAAAAEAAAAZHJzL1BLAwQUAAAACACHTuJALg02pNQAAAAK&#10;AQAADwAAAGRycy9kb3ducmV2LnhtbE2PTW6DMBCF95VyB2siddcYiJQmFJNFRBZdlvYADp5iFDxG&#10;2BCa03cqVWqX8+bT+ymOi+vFjGPoPClINwkIpMabjloFH+/npz2IEDUZ3XtCBV8Y4FiuHgqdG3+j&#10;N5zr2Ao2oZBrBTbGIZcyNBadDhs/IPHv049ORz7HVppR39jc9TJLkp10uiNOsHrAk8XmWk9Owbxs&#10;z2TjHa/z6+le1VV0U3VQ6nGdJi8gIi7xD4af+lwdSu508ROZIHoFz4eUSQVZkvEEBrLtjpXLryLL&#10;Qv6fUH4DUEsDBBQAAAAIAIdO4kD4xFPQ2AEAAG4DAAAOAAAAZHJzL2Uyb0RvYy54bWytU0tu2zAQ&#10;3RfoHQjuayl2bdiC5SxiOJuiNdDmAGOKkgjwBw5j2ZfoBQp016667L63aXKMDGkn6WdXVIsRyZl5&#10;wzfzuLw8GM32MqBytuYXo5IzaYVrlO1qfvNh82rOGUawDWhnZc2PEvnl6uWL5eArOXa9040MjEAs&#10;VoOveR+jr4oCRS8N4Mh5acnZumAg0jZ0RRNgIHSji3FZzorBhcYHJyQina5PTr7K+G0rRXzXtigj&#10;0zWnu8VsQ7a7ZIvVEqougO+VOF8D/uEWBpSlok9Qa4jAboP6C8ooERy6No6EM4VrWyVk5kBsLso/&#10;2LzvwcvMhZqD/qlN+P9gxdv9NjDV1HzCmQVDI7r79P3nxy/3Pz6Tvfv2lU1SkwaPFcVe2W0479Bv&#10;Q2J8aINJf+LCDiSB2evpeD7l7EiQ0/miHJ+bLA+RCQpYLGaLKY1CUEB2Fc8YPmC8ls6wtKi5VjbR&#10;hwr2bzBSXQp9DEnH1m2U1nmE2rKh5rNJRgYSUqshUhHjiRrajjPQHSlUxJAR0WnVpOyEg6HbXenA&#10;9kAq2WxK+hJnqvZbWCq9BuxPcdl10o9RkUSslan5PCU/ZmtLIKlzp16l1c41x9zCfE5DzWXOAkyq&#10;+XWfs5+fye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g02pNQAAAAKAQAADwAAAAAAAAABACAA&#10;AAAiAAAAZHJzL2Rvd25yZXYueG1sUEsBAhQAFAAAAAgAh07iQPjEU9DYAQAAbgMAAA4AAAAAAAAA&#10;AQAgAAAAIwEAAGRycy9lMm9Eb2MueG1sUEsFBgAAAAAGAAYAWQEAAG0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509905</wp:posOffset>
                </wp:positionV>
                <wp:extent cx="379730" cy="513715"/>
                <wp:effectExtent l="4445" t="4445" r="6350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9060" y="2842895"/>
                          <a:ext cx="379730" cy="51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N次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pt;margin-top:40.15pt;height:40.45pt;width:29.9pt;z-index:251659264;mso-width-relative:page;mso-height-relative:page;" fillcolor="#FFFFFF [3201]" filled="t" stroked="t" coordsize="21600,21600" o:gfxdata="UEsDBAoAAAAAAIdO4kAAAAAAAAAAAAAAAAAEAAAAZHJzL1BLAwQUAAAACACHTuJADKwgOtQAAAAI&#10;AQAADwAAAGRycy9kb3ducmV2LnhtbE2PwU7DMBBE70j8g7VI3KjtRApViFMJJCTEjZJLb268TSLi&#10;dWS7Tfl7lhMcZ2c186bZXf0sLhjTFMiA3igQSH1wEw0Gus/Xhy2IlC05OwdCA9+YYNfe3jS2dmGl&#10;D7zs8yA4hFJtDYw5L7WUqR/R27QJCxJ7pxC9zSzjIF20K4f7WRZKVdLbibhhtAu+jNh/7c/ewFv1&#10;nA/YuXdXFmVYO9nH05yMub/T6glExmv+e4ZffEaHlpmO4UwuiZm1ZvJsYKtKEOw/6grEke+VLkC2&#10;jfw/oP0BUEsDBBQAAAAIAIdO4kCn5khCRgIAAHUEAAAOAAAAZHJzL2Uyb0RvYy54bWytVM2O0zAQ&#10;viPxDpbvND/9r5quSldFSBW7UkGcXcdpIjkeY7tNygPAG+yJC3eeq8/B2G13uywnRA7O2PPlG883&#10;M5netLUke2FsBSqjSSemRCgOeaW2Gf30cflmRIl1TOVMghIZPQhLb2avX00bPREplCBzYQiSKDtp&#10;dEZL5/QkiiwvRc1sB7RQ6CzA1Mzh1myj3LAG2WsZpXE8iBowuTbAhbV4enty0lngLwrB3V1RWOGI&#10;zCjezYXVhHXj12g2ZZOtYbqs+Pka7B9uUbNKYdBHqlvmGNmZ6gVVXXEDFgrX4VBHUBQVFyEHzCaJ&#10;/8hmXTItQi4ojtWPMtn/R8s/7O8NqfKMppQoVmOJjg/fjz9+HX9+I6mXp9F2gqi1Rpxr30KLZb6c&#10;Wzz0WbeFqf0b8yHe3x2M4wHKfUDaUS8djfsnoUXrCEdAdzgedtHPEdBPusMk+KMnIm2seyegJt7I&#10;qME6BnnZfmUdXgqhF4iPa0FW+bKSMmzMdrOQhuwZ1nwZHh8dP3kGk4o0GR10+3Fgfuaz1xRxeF5S&#10;IKFUyOsFOgnhLddu2rNqG8gPKJqBU9dZzZcVprNi1t0zg22GCuDouDtcCgl4GzhblJRgvv7t3OOx&#10;+uilpMG2zaj9smNGUCLfK+yLcdLr+T4Pm15/mOLGXHs21x61qxeAKiU4pJoH0+OdvJiFgfozTtjc&#10;R0UXUxxjZ9RdzIU7DRNOKBfzeQBhZ2vmVmqtuaf2NVEw3zkoqlA7L9NJm7N62NuhPuc59MNzvQ+o&#10;p7/F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rCA61AAAAAgBAAAPAAAAAAAAAAEAIAAAACIA&#10;AABkcnMvZG93bnJldi54bWxQSwECFAAUAAAACACHTuJAp+ZIQkYCAAB1BAAADgAAAAAAAAABACAA&#10;AAAjAQAAZHJzL2Uyb0RvYy54bWxQSwUGAAAAAAYABgBZAQAA2w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N次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522605</wp:posOffset>
                </wp:positionV>
                <wp:extent cx="1117600" cy="482600"/>
                <wp:effectExtent l="6350" t="6350" r="952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8460" y="2823845"/>
                          <a:ext cx="111760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8pt;margin-top:41.15pt;height:38pt;width:88pt;z-index:251658240;v-text-anchor:middle;mso-width-relative:page;mso-height-relative:page;" filled="f" stroked="t" coordsize="21600,21600" o:gfxdata="UEsDBAoAAAAAAIdO4kAAAAAAAAAAAAAAAAAEAAAAZHJzL1BLAwQUAAAACACHTuJAVaOUg9cAAAAJ&#10;AQAADwAAAGRycy9kb3ducmV2LnhtbE2PMU/DMBCFdyT+g3VIbNRJqrQhxOmA6MQAtJVY3dgkUe2z&#10;ZTtt+u97TDDevXfvvtdsZmvYWYc4OhSQLzJgGjunRuwFHPbbpwpYTBKVNA61gKuOsGnv7xpZK3fB&#10;L33epZ5RCMZaChhS8jXnsRu0lXHhvEbSflywMtEYeq6CvFC4NbzIshW3ckT6MEivXwfdnXaTJQxv&#10;Pr2aPk6H73zehjf1HmW/FuLxIc9egCU9pz8z/OLTDbTEdHQTqsiMgPXzipwCqmIJjPSiLGlxJGNZ&#10;LYG3Df/foL0BUEsDBBQAAAAIAIdO4kBV4O1IWAIAAIkEAAAOAAAAZHJzL2Uyb0RvYy54bWytVNtu&#10;EzEQfUfiHyy/002WbRqibqqoVRBSRSsFxLPj9WYt+YbtZFN+Bok3PoLPQfwGx97thcsTIg/OjOd4&#10;xnN8Zs8vjlqRg/BBWlPT6cmEEmG4baTZ1fT9u/WLOSUhMtMwZY2o6Z0I9GL5/Nl57xaitJ1VjfAE&#10;SUxY9K6mXYxuURSBd0KzcGKdMAi21msW4fpd0XjWI7tWRTmZzIre+sZ5y0UI2L0agnSZ87et4PGm&#10;bYOIRNUUd4t59XndprVYnrPFzjPXST5eg/3DLTSTBkUfUl2xyMjeyz9Sacm9DbaNJ9zqwrat5CL3&#10;gG6mk9+62XTMidwLyAnugabw/9Lyt4dbT2SDt6PEMI0n+vH56/dvX8g0cdO7sABk42796AWYqdFj&#10;63X6RwvkiNOzal7NwPBdTct5+XJenQ7cimMkPAGm07PZBAAORDUvk42UxWMm50N8Lawmyaipx9tl&#10;StnhOsQBeg9JhY1dS6WwzxbKkB4VyrOcn0FGrWIRpbRDY8HsKGFqB33y6HPKYJVs0vF0Ovjd9lJ5&#10;cmDQyHo9wW+82S+wVPuKhW7A5dDQoZYRElZS13SeDt+fVgbtJQIHypK1tc0d6PZ20GFwfC2R9pqF&#10;eMs8hAd+MEzxBkurLJqyo0VJZ/2nv+0nPPSAKCU9hIyGP+6ZF5SoNwZKeTWtqqT87FSnZyUc/zSy&#10;fRoxe31pwQPUgNtlM+Gjujdbb/UHzNwqVUWIGY7aA7WjcxmHAcPUcrFaZRjU7li8NhvHU/LhAVf7&#10;aFuZ3/aRnZE06D2rY5zNNFBP/Yx6/IIs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Vo5SD1wAA&#10;AAkBAAAPAAAAAAAAAAEAIAAAACIAAABkcnMvZG93bnJldi54bWxQSwECFAAUAAAACACHTuJAVeDt&#10;SFgCAACJBAAADgAAAAAAAAABACAAAAAm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271645" cy="3281045"/>
            <wp:effectExtent l="0" t="0" r="5080" b="5080"/>
            <wp:docPr id="174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04385" cy="3743960"/>
            <wp:effectExtent l="0" t="0" r="5715" b="8890"/>
            <wp:docPr id="18434" name="图片 4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图片 47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660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3107"/>
        <w:gridCol w:w="41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特征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GET方法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POST方法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资源类型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静态的或动态的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动态的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数据类型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文本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文本或二进制数据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数据量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一般不超过255个字符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(最多不能超过2KB。)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没有限制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4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可见性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数据是URL的一部分，在浏览器的地址栏中对用户可见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数据不是URL的一部分而是作为请求的消息体发送，在浏览器的地址栏中对用户不可见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4472C4"/>
                <w:sz w:val="21"/>
                <w:szCs w:val="21"/>
              </w:rPr>
              <w:t>POST比GET请求方式更安全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数据缓存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数据可在浏览器的URL历史中缓存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数据不能在浏览器的URL历史中缓存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在客户端如果发生下面的事件，浏览器就向Web服务器发送一个HTTP请求。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用户在浏览器的地址栏中输入URL并按回车键。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用户点击了HTML页面中的超链接。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用户在HTML页面中添写一个表单并提交。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前两种方法向Web服务器发送的都是 </w:t>
      </w:r>
      <w:r>
        <w:rPr>
          <w:rFonts w:hint="eastAsia"/>
          <w:color w:val="FF0000"/>
          <w:lang w:val="en-US" w:eastAsia="zh-CN"/>
        </w:rPr>
        <w:t>GET</w:t>
      </w:r>
      <w:r>
        <w:rPr>
          <w:rFonts w:hint="eastAsia"/>
          <w:lang w:val="en-US" w:eastAsia="zh-CN"/>
        </w:rPr>
        <w:t>请求。如果使用HTML表单发送请求可以通过method属性指定使用GET请求或POST请求。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有关属性存储的方法有4个，定义在HttpServletRequest接口中。格式如下。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setAttribute(String name,</w:t>
      </w:r>
      <w:r>
        <w:rPr>
          <w:rFonts w:hint="default"/>
          <w:color w:val="FF0000"/>
          <w:lang w:val="en-US" w:eastAsia="zh-CN"/>
        </w:rPr>
        <w:t>Object obj</w:t>
      </w: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</w:t>
      </w:r>
      <w:r>
        <w:rPr>
          <w:rFonts w:hint="default"/>
          <w:color w:val="FF0000"/>
          <w:lang w:val="en-US" w:eastAsia="zh-CN"/>
        </w:rPr>
        <w:t xml:space="preserve"> Object </w:t>
      </w:r>
      <w:r>
        <w:rPr>
          <w:rFonts w:hint="default"/>
          <w:lang w:val="en-US" w:eastAsia="zh-CN"/>
        </w:rPr>
        <w:t xml:space="preserve">getAttribute(String name)   </w:t>
      </w:r>
      <w:r>
        <w:rPr>
          <w:rFonts w:hint="default"/>
          <w:color w:val="FF0000"/>
          <w:lang w:val="en-US" w:eastAsia="zh-CN"/>
        </w:rPr>
        <w:t>:要类型转换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removeAttribute(String name)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rFonts w:hint="default"/>
          <w:color w:val="FF0000"/>
          <w:lang w:val="en-US" w:eastAsia="zh-CN"/>
        </w:rPr>
        <w:t>Enumeration</w:t>
      </w:r>
      <w:r>
        <w:rPr>
          <w:rFonts w:hint="default"/>
          <w:lang w:val="en-US" w:eastAsia="zh-CN"/>
        </w:rPr>
        <w:t xml:space="preserve"> getAttributeNames() </w:t>
      </w:r>
    </w:p>
    <w:p>
      <w:pPr>
        <w:ind w:firstLine="42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处理中文乱码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方法一：将请求对象的字符编码和响应的内容类型都设置成UTF-8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request.setCharacterEncoding("UTF-8");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response.setContentType("text/html;charset=UTF-8");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方法二：客户端读取的中文使用String类的getBytes()方法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username = request.getParameter("username");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= new String(username.getBytes("ISO-8859-1"), "UTF-8");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输出流---PrintWriter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PrintWriter out = response.getWriter();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输出流---ServletOutputStream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ServletOutputStream sos= response.getOutputStream();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设置内容类型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response.setContentType("text/html;charset=UTF-8");</w:t>
      </w:r>
    </w:p>
    <w:tbl>
      <w:tblPr>
        <w:tblStyle w:val="5"/>
        <w:tblpPr w:leftFromText="180" w:rightFromText="180" w:vertAnchor="text" w:horzAnchor="page" w:tblpX="1882" w:tblpY="273"/>
        <w:tblOverlap w:val="never"/>
        <w:tblW w:w="850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1950"/>
        <w:gridCol w:w="492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状态码范围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含  义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示  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100~199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表示信息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100表示服务器同意处理客户的请求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200~299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表示请求成功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200表示请求成功，204表示内容不存在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300~399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表示重定向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301表示页面移走了，304表示缓存的页面仍然有效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400~499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表示客户的错误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403表示禁止的页面，404表示页面没有找到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500~599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表示服务器的错误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500表示服务器内部错误，503表示以后再试</w:t>
            </w:r>
          </w:p>
        </w:tc>
      </w:tr>
    </w:tbl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部署描述文件</w:t>
      </w:r>
      <w:r>
        <w:rPr>
          <w:rFonts w:hint="eastAsia"/>
          <w:color w:val="auto"/>
          <w:lang w:val="en-US" w:eastAsia="zh-CN"/>
        </w:rPr>
        <w:t>(.xml)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servlet-name</w:t>
      </w:r>
      <w:r>
        <w:rPr>
          <w:rFonts w:hint="default"/>
          <w:color w:val="auto"/>
          <w:lang w:val="en-US" w:eastAsia="zh-CN"/>
        </w:rPr>
        <w:t>：定义servlet名称；唯一；可通过ServletConfig.getServerName()获取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servlet-class</w:t>
      </w:r>
      <w:r>
        <w:rPr>
          <w:rFonts w:hint="default"/>
          <w:color w:val="auto"/>
          <w:lang w:val="en-US" w:eastAsia="zh-CN"/>
        </w:rPr>
        <w:t>：指定Servlet类的完整名称（带包名），容器使用类创建实例，可使用同一个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类创建多个实例。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init-param：定义向Servlet传递的参数。&lt;param-name&gt;&lt;param-value&gt;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load-on-startup：指定是否在Web应用程序启动时加载该Servlet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映射：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servlet-mapping &gt;元素的作用：用在Servlet和URL样式之间定义一个映射。</w:t>
      </w:r>
    </w:p>
    <w:p>
      <w:pPr>
        <w:ind w:left="84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它包含了两个子元素&lt; servlet- name &gt;和&lt; url-pattern 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servlet-name &gt;元素给出的Servlet名字必须是在&lt; servlet &gt;元素中声明过的Servlet的名字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url-pattern&gt;元素指定对应于Servlet的URL路径，该路径是相对于Web应用程序上下文根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的路径。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扩展名匹配</w:t>
      </w:r>
      <w:r>
        <w:rPr>
          <w:rFonts w:hint="default"/>
          <w:color w:val="auto"/>
          <w:lang w:val="en-US" w:eastAsia="zh-CN"/>
        </w:rPr>
        <w:tab/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以“*”开头，后面接一个扩展名（如*.do或者*.pdf）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&lt;servlet-mapping&gt;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&lt;servlet-name&gt;PDFGenServlet&lt;/servlet-name&gt;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&lt;url-pattern&gt;*.pdf&lt;/url-pattern&gt;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&lt;/servlet-mapping&gt;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将把任何在servlet路径中以扩展名为pdf的请求都发送给PDFGenServlet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946015" cy="26085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015" t="2573" r="-1857" b="-2023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为HelloServlet添加的注解。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@WebServlet(name="helloServlet",</w:t>
      </w:r>
      <w:r>
        <w:rPr>
          <w:rFonts w:hint="eastAsia"/>
          <w:color w:val="FF0000"/>
          <w:lang w:val="en-US" w:eastAsia="zh-CN"/>
        </w:rPr>
        <w:t>urlPatterns</w:t>
      </w:r>
      <w:r>
        <w:rPr>
          <w:rFonts w:hint="eastAsia"/>
          <w:lang w:val="en-US" w:eastAsia="zh-CN"/>
        </w:rPr>
        <w:t>={"/hello-servlet"})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@WebServlet注解包含多个属性，它们与web.xml中的对应元素等价。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name属性指定Servlet名称，等价于web.xml中的&lt;servlet-name&gt;元素。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urlPatterns属性指定一组URL映射模式，该元素等价于web.xml文件中的&lt;url-pattern&gt;元素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loadOnStartup属性指定该Servlet的加载顺序，等价于web.xml文件中的&lt;load-on-startup&gt;元素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initParams属性，它的类型是WebInitParam[]，指定Servlet的一组初始化参数，等价于&lt;init-param&gt;元素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@WebInitParam注解主要作用是为Servlet或Filter指定初始化参数，它等价于web.xml文件中&lt;servlet&gt;和&lt;filter&gt;元素的&lt;init-param&gt;子元素。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通常配合@WebServlet和@WebFilter使用。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name属性，指定初始化参数名，等价于&lt;param-name&gt;元素。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value属性，指定初始化参数值，等价于&lt;param-value&gt;元素。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ServletConfig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要得到ServletConfig接口对象有两种方法：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覆盖Servlet的init(ServletConfig config)，然后把容器创建的ServletConfig对象保存到一个成员变量中。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ServletConfig config = null;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init(ServletConfig config){ //重写init方法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super.init(config);  // 调用超（父）类的init()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this.config = config;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另一种方法是在Servlet中直接使用getServletConfig()获得ServletConfig对象，如下所示。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ServletConfig  config = getServletConfig();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检索Servlet上下文初始化参数的方法：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String getInitParameter(String name)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Enumeration getInitParameterNames()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获得Web应用程序的初始化参数：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ServletContext context = getServletContext();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String email =   context.getInitParameter("adminEmail");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重点：ServletContext初始化参数 ---&gt;归属整个Web应用程序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Servlet初始化参数 ---&gt; 归属于定义他们的Servlet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ServletContext对象是应用级对象（application级），而ServletRequest是request级对象。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1.如果使用绝对路径（"/index.jsp"），那他两毫无区别。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2.如果使用相对路径，则只有ServletRequest.getRequestDispatcher可用，因为request对象本身包含当前请求的path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三章JSP</w:t>
      </w:r>
    </w:p>
    <w:tbl>
      <w:tblPr>
        <w:tblStyle w:val="5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3016"/>
        <w:gridCol w:w="402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JSP页面元素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简要说明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标签语法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声明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声明变量与定义方法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&lt;%! Java 声明     %&gt;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小脚本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执行业务逻辑的Java代码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 Java 代码      %&gt;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表达式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用于在JSP页面输出表达式的值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&lt;%= 表达式       %&gt;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指令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指定转换时向容器发出的指令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&lt;%@  指令       %&gt;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动作（标签）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向容器提供请求时的指令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&lt;jsp:标签名     /&gt;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EL表达式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JSP 2.0引进的表达式语言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$</w:t>
            </w:r>
            <w:r>
              <w:rPr>
                <w:color w:val="000000"/>
                <w:sz w:val="20"/>
                <w:szCs w:val="20"/>
              </w:rPr>
              <w:t>{applicationScope.email}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注释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用于文档注释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&lt;%-- 任何文本    --%&gt;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指令（在页面转换期间完成，是静态）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page指令通知容器关于JSP页面的总体特性。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page contentType="text/html; charset=UTF-8"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include指令实现把另一个文件（HTML、JSP等）的内容包含到当前页面中。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include file=“copyright.html”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taglib指令用来指定在JSP页面中使用标准标签或者自定义标签的前缀和标签库的URI。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taglib prefix=”demo” uri=”/WEB-INF/mytaglib.tld”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（1）标签名、属性名以及属性值都是大小写敏感的。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（2）属性值必须使用一对单引号或者双引号括起来。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动作（actions）是页面发给容器的命令，它指示容器在页面执行期间完成某种任务。动作的一般语法为：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&lt;prefix:actionName attribute-list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在JSP页面中可以使用三种动作：JSP标准动作，标准标签库（JSTL）中的动作和用户自定义动作。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JSP标准include动作：&lt;jsp:include page="copyright.jsp"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常用的JSP动作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（1）jsp:include，在当前页面包含另一个页面的输出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（2）jsp:forward，将请求转发到指定的页面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（3）jsp:useBean，查找或者创建一个JavaBeans对象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（4）jsp:setProperty，设置JavaBeans对象的属性值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（5）jsp:getProperty，获取JavaBeans对象的属性值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（6）jsp:plugin，在JSP页面嵌入一个插件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JSP页面执行过程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客户首次访问页面时，Web容器执行该JSP页面要经过</w:t>
      </w:r>
      <w:r>
        <w:rPr>
          <w:rFonts w:hint="default"/>
          <w:color w:val="FF0000"/>
          <w:lang w:val="en-US" w:eastAsia="zh-CN"/>
        </w:rPr>
        <w:t>6个阶段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1、转换阶段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2、编译阶段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3、类的加载和实例化阶段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4、调用_jspInit()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5、调用_jspService()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6、调用_jspDestroy()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前三个阶段将JSP页面转换成一个Servlet类并装载和创建该类实例，后三个阶段是初始化、提供服务和销毁阶段。</w:t>
      </w:r>
    </w:p>
    <w:p>
      <w:pPr>
        <w:jc w:val="left"/>
      </w:pPr>
      <w:r>
        <w:drawing>
          <wp:inline distT="0" distB="0" distL="114300" distR="114300">
            <wp:extent cx="5267960" cy="2108835"/>
            <wp:effectExtent l="0" t="0" r="889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小脚本被转换成页面实现类的_jspService()方法的一部分，因此小脚本中声明的变量成为该方法的</w:t>
      </w:r>
      <w:r>
        <w:rPr>
          <w:rFonts w:hint="default"/>
          <w:color w:val="FF0000"/>
          <w:lang w:val="en-US" w:eastAsia="zh-CN"/>
        </w:rPr>
        <w:t>局部变量</w:t>
      </w:r>
      <w:r>
        <w:rPr>
          <w:rFonts w:hint="default"/>
          <w:lang w:val="en-US" w:eastAsia="zh-CN"/>
        </w:rPr>
        <w:t>，故它们出现的顺序很重要。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String s = s1 + s2;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&lt;%! String s1 = "hello";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String s2 = "world";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out.print(s); %&gt;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只输出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hello</w:t>
      </w:r>
      <w:r>
        <w:rPr>
          <w:rFonts w:hint="default"/>
          <w:color w:val="FF0000"/>
          <w:lang w:val="en-US" w:eastAsia="zh-CN"/>
        </w:rPr>
        <w:t>”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实例变量被自动初始化为默认值，而局部变量使用之前必须明确赋值。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&lt;%! int a; %&gt;       // a是实例变量，默认值0（只初始化一次）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&lt;% int b; %&gt;        // b是局部变量，使用前需赋值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a =  &lt;%= ++a %&gt;&lt;br&gt;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b =  &lt;%= ++b %&gt;&lt;br&gt;      // 该行代码不能被编译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如果修改为&lt;% int b = 5; %&gt;，多次访问上面这个页面，a的值怎么变化？</w:t>
      </w:r>
      <w:r>
        <w:rPr>
          <w:rFonts w:hint="eastAsia"/>
          <w:color w:val="FF0000"/>
          <w:lang w:val="en-US" w:eastAsia="zh-CN"/>
        </w:rPr>
        <w:t>增加</w:t>
      </w:r>
    </w:p>
    <w:p>
      <w:p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b的值怎么变化？</w:t>
      </w:r>
      <w:r>
        <w:rPr>
          <w:rFonts w:hint="eastAsia"/>
          <w:color w:val="FF0000"/>
          <w:lang w:val="en-US" w:eastAsia="zh-CN"/>
        </w:rPr>
        <w:t>不变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JSP表达式并不总是输出到页面中，它们的也可以传递给JSP动作的属性。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&lt;%! String pageURL = "copyright.jsp"; %&gt;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&lt;jsp:include page="&lt;%= pageURL %&gt;" /&gt;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向动作传递一个一个属性值使用的表达式称为请求时属性表达式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请求时属性表达式不能使用在指令的属性中，因为指令具有转换时的语义，容器仅在页面转换期间使用指令。</w:t>
      </w:r>
    </w:p>
    <w:p>
      <w:pPr>
        <w:jc w:val="left"/>
        <w:rPr>
          <w:rFonts w:hint="default"/>
          <w:strike/>
          <w:dstrike w:val="0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</w:t>
      </w:r>
      <w:r>
        <w:rPr>
          <w:rFonts w:hint="default"/>
          <w:strike/>
          <w:dstrike w:val="0"/>
          <w:color w:val="auto"/>
          <w:lang w:val="en-US" w:eastAsia="zh-CN"/>
        </w:rPr>
        <w:t xml:space="preserve"> &lt;%@ include file="</w:t>
      </w:r>
      <w:r>
        <w:rPr>
          <w:rFonts w:hint="default"/>
          <w:strike/>
          <w:dstrike w:val="0"/>
          <w:color w:val="FF0000"/>
          <w:lang w:val="en-US" w:eastAsia="zh-CN"/>
        </w:rPr>
        <w:t>&lt;%= pageURL %&gt;</w:t>
      </w:r>
      <w:r>
        <w:rPr>
          <w:rFonts w:hint="default"/>
          <w:strike/>
          <w:dstrike w:val="0"/>
          <w:color w:val="auto"/>
          <w:lang w:val="en-US" w:eastAsia="zh-CN"/>
        </w:rPr>
        <w:t>" %&gt;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JSP隐含变量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session是javax.servlet.http.HttpSession类型的隐含变量，它在JSP页面中表示会话对象。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要使用会话对象，</w:t>
      </w:r>
      <w:r>
        <w:rPr>
          <w:rFonts w:hint="default"/>
          <w:color w:val="FF0000"/>
          <w:lang w:val="en-US" w:eastAsia="zh-CN"/>
        </w:rPr>
        <w:t>必须要求JSP页面参加HTTP会话</w:t>
      </w:r>
      <w:r>
        <w:rPr>
          <w:rFonts w:hint="default"/>
          <w:color w:val="auto"/>
          <w:lang w:val="en-US" w:eastAsia="zh-CN"/>
        </w:rPr>
        <w:t>，即要求将JSP页面的page指令的session属性值设置为true（默认值）。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&lt;%@ page session = “true" %&gt;</w:t>
      </w:r>
      <w:r>
        <w:rPr>
          <w:rFonts w:hint="eastAsia"/>
          <w:color w:val="auto"/>
          <w:lang w:val="en-US" w:eastAsia="zh-CN"/>
        </w:rPr>
        <w:t>（如果为false，则报错500）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&lt;html&gt;&lt;body&gt;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会话ID = &lt;%=session.getId()%&gt;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&lt;/body&gt;&lt;/html&gt;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config是javax.servlet.ServletConfig类型的隐含变量。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在讲DD部署文件为Servlet传递初始化参数，然后在Servlet找那个使用ServletConfig对象检索这些参数。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同理，JSP也可以做到。使用&lt;jsp-file&gt;元素使Servlet与JSP文件关联。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pageContext是javax.servlet.jsp.PageContext类型的隐含变量，它是一个页面上下文对象。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有下面三个作用：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存储隐含对象的引用。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在不同作用域内返回或设置属性的方便的方法。（3.7节详细说明）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提供了forward()和include()。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例如，在Servlet中将请求转发到另一个资源，需要写下面两行代码。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RequestDispatcher rd =  request.getRequestDispatcher("other.jsp");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rd.forward(request, response);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在JSP页面中，通过使用pageContext变量仅需一行就可以完成上述功能。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pageContext.forward("other.jsp");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page指令属性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使用page指令的errorPage属性将异常代理给另一个包含错误处理代码的JSP页面。使用isErrorPage属性指定当前页面是错误处理页面。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程序3.7 helloUser.jsp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&lt;%@ page errorPage="errorHandler.jsp/html" %&gt;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程序3.8 errorHandler.jsp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&lt;%@ page isErrorPage="true"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静态包含和动态包含布局页面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静态包含是将另一个文件的内容包含到当前JSP页面中。用include指令完成，语法为：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&lt;%@ include file="relativeURL"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file是include指令唯一的属性，它是指被包含的文件。文件路径以斜杠（/）开头，是相对于Web应用程序文档根目录的路径，路径不以斜杠开头，相对于当前JSP文件的路径。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从被包含页面中访问变量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由于被包含JSP页面的代码成为主页面代码的一部分，因此每个页面都可以访问另一个页面中定义的变量，包括共享所有的隐含变量。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静态包含的限制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（1）在转换阶段不进行任何处理，所以file属性值不能是请求时表达式。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&lt;%!String URLPage="copyright.html"%&gt;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&lt;%@include file= "&lt;%= URLPage %&gt;"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（2）不能通过file属性值向被包含的页面传递任何参数，因为请求参数是请求的一个属性，它在转换阶段没有任何意义。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（3）被包含的页面可能不能单独编译。最好避免这种依赖性，使用隐含变量pageContext共享对象，通过使用pageContext对象的setAttribute方法。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动态包含是通过JSP标准动作&lt;jsp:include&gt;实现的。动态包含是在请求时将另一个页面的输出包含到主页面的输出中。该动作的格式如下：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&lt;jsp:include page="relativeURL"  flush="true | false"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这里page属性是必须的，其值必须是相对URL，并指向任何静态或动态Web组件，包括JSP页面、Servlet等。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下面是include动作的使用：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&lt;jsp:include page=“copyright.jsp"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page属性的值可以是请求时表达式，例如：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&lt;%! String pageURL = "copyright.jsp";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&lt;jsp:include page="&lt;%= pageURL %&gt;"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作用域对象</w:t>
      </w:r>
    </w:p>
    <w:tbl>
      <w:tblPr>
        <w:tblStyle w:val="5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2290"/>
        <w:gridCol w:w="442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作用域名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对应的对象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存在性和可访问性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应用作用域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application</w:t>
            </w:r>
            <w:bookmarkStart w:id="0" w:name="_GoBack"/>
            <w:bookmarkEnd w:id="0"/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在整个Web应用程序有效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会话作用域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在一个用户会话范围内有效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请求作用域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在用户的请求和转发的请求内有效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页面作用域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pageContext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只在当前的页面（转换单元）内有效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00"/>
          <w:sz w:val="22"/>
          <w:szCs w:val="22"/>
          <w:lang w:val="en-US" w:eastAsia="zh-CN"/>
        </w:rPr>
      </w:pPr>
      <w:r>
        <w:rPr>
          <w:color w:val="000000"/>
          <w:sz w:val="22"/>
          <w:szCs w:val="22"/>
        </w:rPr>
        <w:t>应用作用域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在Servlet中可以使用ServletContext接口的setAttribute()方法将对象存储在应用作用域中。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String username = request.getParameter("username");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ServletContext context = getServletContext();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context.setAttribute("name", username);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在JSP页面中就可使用下面代码访问context中数据：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&lt;%=application.getAttribute("name") %&gt;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&lt;jsp:useBean&gt;动作示例：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&lt;jsp:useBean id="customer" class="com.demo.Customer"  /&gt;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等价代码：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Customer customer =   (Customer)pageContext.getAttribute("customer");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if (customer == null){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customer = new Customer();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pageContext.setAttribute("customer", customer);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MVC：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模型2结构又称为MVC（Model-View-Controller）设计模式。在这种结构中，将Web组件分为</w:t>
      </w:r>
      <w:r>
        <w:rPr>
          <w:rFonts w:hint="default"/>
          <w:color w:val="FF0000"/>
          <w:lang w:val="en-US" w:eastAsia="zh-CN"/>
        </w:rPr>
        <w:t>模型（Model）、视图（View）和控制器（Controller）</w:t>
      </w:r>
      <w:r>
        <w:rPr>
          <w:rFonts w:hint="default"/>
          <w:color w:val="auto"/>
          <w:lang w:val="en-US" w:eastAsia="zh-CN"/>
        </w:rPr>
        <w:t>，每种组件完成各自的任务。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该模型的最大优点是</w:t>
      </w:r>
      <w:r>
        <w:rPr>
          <w:rFonts w:hint="default"/>
          <w:color w:val="FF0000"/>
          <w:lang w:val="en-US" w:eastAsia="zh-CN"/>
        </w:rPr>
        <w:t>将业务逻辑和数据访问从表示层分离出来</w:t>
      </w:r>
      <w:r>
        <w:rPr>
          <w:rFonts w:hint="default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实现MVC模式的一般步骤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1. 定义JavaBeans存储数据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2. 编写Servlet处理请求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3. 数据结果存储在作用域中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4. 转发请求到JSP页面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5. 从JavaBeans中提取数据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错误处理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有多种错误处理方法：</w:t>
      </w:r>
      <w:r>
        <w:rPr>
          <w:rFonts w:hint="default"/>
          <w:color w:val="FF0000"/>
          <w:sz w:val="21"/>
          <w:szCs w:val="21"/>
          <w:lang w:val="en-US" w:eastAsia="zh-CN"/>
        </w:rPr>
        <w:t>声明式错误处理</w:t>
      </w:r>
      <w:r>
        <w:rPr>
          <w:rFonts w:hint="default"/>
          <w:color w:val="auto"/>
          <w:sz w:val="21"/>
          <w:szCs w:val="21"/>
          <w:lang w:val="en-US" w:eastAsia="zh-CN"/>
        </w:rPr>
        <w:t>和</w:t>
      </w:r>
      <w:r>
        <w:rPr>
          <w:rFonts w:hint="default"/>
          <w:color w:val="FF0000"/>
          <w:sz w:val="21"/>
          <w:szCs w:val="21"/>
          <w:lang w:val="en-US" w:eastAsia="zh-CN"/>
        </w:rPr>
        <w:t>编程式错误处理</w:t>
      </w:r>
      <w:r>
        <w:rPr>
          <w:rFonts w:hint="default"/>
          <w:color w:val="auto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使用page指令的errorPage属性指定一个错误处理页面，通过page指令的isErrorPage属性指定页面是错误处理页面。。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还可以在web.xml文件中为整个Web应用配置错误处理页面。使用这种方法还可以根据</w:t>
      </w:r>
      <w:r>
        <w:rPr>
          <w:rFonts w:hint="default"/>
          <w:color w:val="FF0000"/>
          <w:sz w:val="21"/>
          <w:szCs w:val="21"/>
          <w:lang w:val="en-US" w:eastAsia="zh-CN"/>
        </w:rPr>
        <w:t>异常类型</w:t>
      </w:r>
      <w:r>
        <w:rPr>
          <w:rFonts w:hint="default"/>
          <w:color w:val="auto"/>
          <w:sz w:val="21"/>
          <w:szCs w:val="21"/>
          <w:lang w:val="en-US" w:eastAsia="zh-CN"/>
        </w:rPr>
        <w:t>的不同或</w:t>
      </w:r>
      <w:r>
        <w:rPr>
          <w:rFonts w:hint="default"/>
          <w:color w:val="FF0000"/>
          <w:sz w:val="21"/>
          <w:szCs w:val="21"/>
          <w:lang w:val="en-US" w:eastAsia="zh-CN"/>
        </w:rPr>
        <w:t>HTTP错误码</w:t>
      </w:r>
      <w:r>
        <w:rPr>
          <w:rFonts w:hint="default"/>
          <w:color w:val="auto"/>
          <w:sz w:val="21"/>
          <w:szCs w:val="21"/>
          <w:lang w:val="en-US" w:eastAsia="zh-CN"/>
        </w:rPr>
        <w:t>的不同配置错误处理页面。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处理Servlet中产生的异常最简单的方法是将代码包含在try-catch块中，在异常发生时通过catch块将错误消息发送给浏览器。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try{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….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}catch(SQLException e){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response.sendError(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HttpServletResponse.SC_INTERNAL_SERVER_ERROR,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"产生数据库连接错误，请联系管理员！"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);     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HttpServletResponse接口定义了两个重载的sendError()方法，如下所示。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/>
          <w:color w:val="FF0000"/>
          <w:sz w:val="21"/>
          <w:szCs w:val="21"/>
          <w:lang w:val="en-US" w:eastAsia="zh-CN"/>
        </w:rPr>
        <w:t>public void sendError (int sc)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    public void sendError (int sc, String msg)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四章Session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Web服务器跟踪客户的状态通常有4种方法：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（1）使用Servlet API的Session机制；</w:t>
      </w:r>
      <w:r>
        <w:rPr>
          <w:rFonts w:hint="default"/>
          <w:color w:val="FF0000"/>
          <w:sz w:val="21"/>
          <w:szCs w:val="21"/>
          <w:lang w:val="en-US" w:eastAsia="zh-CN"/>
        </w:rPr>
        <w:t>（最常用）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（2）使用持久的Cookie对象；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（3）使用URL重写机制；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（4）使用隐藏的表单域。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当服务器向客户端发送响应时，服务器将该会话ID与响应数据一起发送给客户，这是</w:t>
      </w:r>
      <w:r>
        <w:rPr>
          <w:rFonts w:hint="default"/>
          <w:color w:val="FF0000"/>
          <w:sz w:val="21"/>
          <w:szCs w:val="21"/>
          <w:lang w:val="en-US" w:eastAsia="zh-CN"/>
        </w:rPr>
        <w:t>通过Set-Cookie响应头实现</w:t>
      </w:r>
      <w:r>
        <w:rPr>
          <w:rFonts w:hint="default"/>
          <w:color w:val="auto"/>
          <w:sz w:val="21"/>
          <w:szCs w:val="21"/>
          <w:lang w:val="en-US" w:eastAsia="zh-CN"/>
        </w:rPr>
        <w:t>的，响应信息如：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331470</wp:posOffset>
                </wp:positionV>
                <wp:extent cx="904875" cy="209550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6200" y="3227070"/>
                          <a:ext cx="9048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pt;margin-top:26.1pt;height:16.5pt;width:71.25pt;z-index:251663360;mso-width-relative:page;mso-height-relative:page;" filled="f" stroked="t" coordsize="21600,21600" o:gfxdata="UEsDBAoAAAAAAIdO4kAAAAAAAAAAAAAAAAAEAAAAZHJzL1BLAwQUAAAACACHTuJAy23zb9UAAAAI&#10;AQAADwAAAGRycy9kb3ducmV2LnhtbE2PwU7DMBBE70j8g7VIXBB1YhqoQpxKjQR3Ug4ct/GSRMTr&#10;YDtt+XvcExxHM5p5U23PdhJH8mF0rCFfZSCIO2dG7jW871/uNyBCRDY4OSYNPxRgW19fVVgad+I3&#10;OraxF6mEQ4kahhjnUsrQDWQxrNxMnLxP5y3GJH0vjcdTKreTVFn2KC2OnBYGnKkZqPtqF6vhDpVf&#10;fBNC87reFWH3nX+0Ntf69ibPnkFEOse/MFzwEzrUiengFjZBTBoeVLoSNRRKgbj4T+sCxEHDplAg&#10;60r+P1D/AlBLAwQUAAAACACHTuJAk1QHCUECAABMBAAADgAAAGRycy9lMm9Eb2MueG1srVTNjtMw&#10;EL4j8Q6W7zRp+pNt1XRVuipCWrErFcTZdZwmkuMxttukPAC8AScu3HmuPgdjJ92tgBOiB3fG82k8&#10;3zczWdy2tSRHYWwFKqPDQUyJUBzySu0z+uH95tUNJdYxlTMJSmT0JCy9Xb58sWj0XCRQgsyFIZhE&#10;2XmjM1o6p+dRZHkpamYHoIXCYAGmZg5ds49ywxrMXssoieNp1IDJtQEurMXbuy5IlyF/UQjuHorC&#10;CkdkRrE2F04Tzp0/o+WCzfeG6bLifRnsH6qoWaXw0adUd8wxcjDVH6nqihuwULgBhzqCoqi4CByQ&#10;zTD+jc22ZFoELiiO1U8y2f+Xlr87PhpS5RlNKVGsxhadv309f/95/vGFpF6eRts5orYaca59DS22&#10;+XJv8dKzbgtT+3/kQ3x8NJ5icyg5ZXSUJGmc9kKL1hGOgFk8vkknlHAEJPFsMgnx6DmRNta9EVAT&#10;b2TUYB+DvOx4bx0WhdALxL+rYFNJGXopFWkyOh1hSh+xIKvcB4Nj9ru1NOTIcBo2mxh/ngkmu4Kh&#10;JxVeet4dP2+5dtf2YuwgP6EWBrphsppvKqzynln3yAxODxLHjXAPeBQSsBroLUpKMJ//du/x2FSM&#10;UtLgNGbUfjowIyiRbxW2ezYcj/34Bmc8SRN0zHVkdx1Rh3oNSHGIu6d5MD3eyYtZGKg/4uKs/KsY&#10;Yorj2xl1F3Ptuh3BxeNitQogHFjN3L3aau5Td7qvDg6KKrTEy9Rp06uHIxvE7dfL78S1H1DPH4Hl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tt82/VAAAACAEAAA8AAAAAAAAAAQAgAAAAIgAAAGRy&#10;cy9kb3ducmV2LnhtbFBLAQIUABQAAAAIAIdO4kCTVAcJQQIAAEwEAAAOAAAAAAAAAAEAIAAAACQB&#10;AABkcnMvZTJvRG9jLnhtbFBLBQYAAAAABgAGAFkBAADXBQAAAAA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2245" cy="817880"/>
            <wp:effectExtent l="0" t="0" r="5080" b="1270"/>
            <wp:docPr id="71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这里的JSESSIONID的值即为会话ID，它是32位的十六进制数。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使用HttpSession对象：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通常需要三步：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1）创建或返回与客户请求关联的会话对象。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2）在会话对象中添加或删除“名/值”对属性。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3）如果需要可使会话失效。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创建或返回</w:t>
      </w:r>
      <w:r>
        <w:rPr>
          <w:rFonts w:hint="default"/>
          <w:color w:val="auto"/>
          <w:sz w:val="21"/>
          <w:szCs w:val="21"/>
          <w:lang w:val="en-US" w:eastAsia="zh-CN"/>
        </w:rPr>
        <w:t>会话使用request对象的getSession()方法。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HttpSession getSession(boolean create)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HttpSession getSession()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超时：&lt;session-timeout&gt;元素中指定的以</w:t>
      </w:r>
      <w:r>
        <w:rPr>
          <w:rFonts w:hint="eastAsia"/>
          <w:color w:val="FF0000"/>
          <w:sz w:val="21"/>
          <w:szCs w:val="21"/>
          <w:lang w:val="en-US" w:eastAsia="zh-CN"/>
        </w:rPr>
        <w:t>分钟</w:t>
      </w:r>
      <w:r>
        <w:rPr>
          <w:rFonts w:hint="eastAsia"/>
          <w:color w:val="auto"/>
          <w:sz w:val="21"/>
          <w:szCs w:val="21"/>
          <w:lang w:val="en-US" w:eastAsia="zh-CN"/>
        </w:rPr>
        <w:t>为单位的超时期限。0或者小于0的值表示会话永不过期。如果没有通过上述方法设置会话的超时时限，</w:t>
      </w:r>
      <w:r>
        <w:rPr>
          <w:rFonts w:hint="eastAsia"/>
          <w:color w:val="FF0000"/>
          <w:sz w:val="21"/>
          <w:szCs w:val="21"/>
          <w:lang w:val="en-US" w:eastAsia="zh-CN"/>
        </w:rPr>
        <w:t>默认情况下是30分钟</w:t>
      </w:r>
      <w:r>
        <w:rPr>
          <w:rFonts w:hint="eastAsia"/>
          <w:color w:val="auto"/>
          <w:sz w:val="21"/>
          <w:szCs w:val="21"/>
          <w:lang w:val="en-US" w:eastAsia="zh-CN"/>
        </w:rPr>
        <w:t>。如果用户在指定期间内没有执行任何动作，服务器就认为用户处于不活动状态并使会话对象无效。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注销session：session.invalidate()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Cookie：</w:t>
      </w:r>
      <w:r>
        <w:rPr>
          <w:rFonts w:hint="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对Cookie的管理需要使用javax.servlet.http.Cookie类，构造方法如下：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Cookie(String name, String value)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Cookie类的常用方法如下：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String getName()：返回Cookie名称，名称一旦创建不能改变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String getValue()：返回Cookie的值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void setValue(String newValue)：在Cookie创建后为它指定一个新值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/>
          <w:color w:val="FF0000"/>
          <w:sz w:val="21"/>
          <w:szCs w:val="21"/>
          <w:lang w:val="en-US" w:eastAsia="zh-CN"/>
        </w:rPr>
        <w:t>public void setMaxAge(int expiry)：</w:t>
      </w:r>
      <w:r>
        <w:rPr>
          <w:rFonts w:hint="eastAsia"/>
          <w:color w:val="auto"/>
          <w:sz w:val="21"/>
          <w:szCs w:val="21"/>
          <w:lang w:val="en-US" w:eastAsia="zh-CN"/>
        </w:rPr>
        <w:t>设置Cookie在浏览器中的最长存活时间，</w:t>
      </w:r>
      <w:r>
        <w:rPr>
          <w:rFonts w:hint="eastAsia"/>
          <w:color w:val="FF0000"/>
          <w:sz w:val="21"/>
          <w:szCs w:val="21"/>
          <w:lang w:val="en-US" w:eastAsia="zh-CN"/>
        </w:rPr>
        <w:t>单位为秒</w:t>
      </w:r>
      <w:r>
        <w:rPr>
          <w:rFonts w:hint="eastAsia"/>
          <w:color w:val="auto"/>
          <w:sz w:val="21"/>
          <w:szCs w:val="21"/>
          <w:lang w:val="en-US" w:eastAsia="zh-CN"/>
        </w:rPr>
        <w:t>。如果参数为负数，表示Cookie并不永久保存，如果是0表示删除该Cookie。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int getMaxAge()：返回Cookie在浏览器上的最大存活时间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Cookie的管理包含两方面：将Cookie对象发送给客户端和从客户端读取Cookie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创建Cookie对象: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调用Cookie类的构造方法可以创建Cookie对象。下面语句创建了一个Cookie对象：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Cookie userCookie = new Cookie("username", "hacker"); 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设置Cookie的最大存活时间:</w:t>
      </w:r>
      <w:r>
        <w:rPr>
          <w:rFonts w:hint="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在默认情况下发送到客户端的Cookie对象只是一个会话级别的Cookie，它存储在浏览器的内存中，用户关闭浏览器后Cookie对象将被删除。如果希望浏览器将Cookie对象存储到磁盘上，需要使用Cookie类的setMaxAge()设置Cookie的最大存活时间。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userCookie.setMaxAge(60*60*24*7);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向客户发送Cookie对象: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要将Cookie对象发送到浏览端，需要调用响应对象的addCookie()将Cookie添加到Set-Cookie中。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response.addCookie(userCookie);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要从客户端读入Cookie，Servlet应该调用请求对象的getCookies()，该方法返回一个Cookie对象的数组。大多数情况下，只需要循环访问该数组的各个元素寻找指定名字的Cookie，然后对Cookie调用getValue()取得与指定名字关联的值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调用请求对象的getCookies方法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Cookie[] cookies=request.getCookies();  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对Cookie数组循环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for(int i = 0;i&lt;cookies.length;i++){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Cookie cookie = cookies[i];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if(cookie.getName().equals(cookieName))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    cookieValue = cookie.getValue();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文件上传：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上传文件表单的&lt;form&gt;标签中应该指定enctype属性，它的值应该为“</w:t>
      </w:r>
      <w:r>
        <w:rPr>
          <w:rFonts w:hint="default"/>
          <w:color w:val="FF0000"/>
          <w:sz w:val="21"/>
          <w:szCs w:val="21"/>
          <w:lang w:val="en-US" w:eastAsia="zh-CN"/>
        </w:rPr>
        <w:t>multipart/form-data</w:t>
      </w:r>
      <w:r>
        <w:rPr>
          <w:rFonts w:hint="default"/>
          <w:color w:val="auto"/>
          <w:sz w:val="21"/>
          <w:szCs w:val="21"/>
          <w:lang w:val="en-US" w:eastAsia="zh-CN"/>
        </w:rPr>
        <w:t>”，&lt;form&gt;标签的method属性应该指定为“post”，同时表单应该提供一个&lt;input type="file"&gt;的输入域用于指定上传的文件。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五章JDBC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JDBC是Java程序访问数据库的标准，它是由一组Java语言编写的类和接口组成，这些类和接口称为JDBC API。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JDBC的基本功能包括：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（1）建立与数据库的连接。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（2）发送SQL语句。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（3）处理数据库操作结果。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加载驱动程序最常用的方法是使用</w:t>
      </w:r>
      <w:r>
        <w:rPr>
          <w:rFonts w:hint="default"/>
          <w:color w:val="FF0000"/>
          <w:sz w:val="21"/>
          <w:szCs w:val="21"/>
          <w:lang w:val="en-US" w:eastAsia="zh-CN"/>
        </w:rPr>
        <w:t>Class类的forName()静态方法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public static Class&lt;?&gt; forName(String className) throws ClassNotFoundException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eg：Class.forName("com.mysql.cj.jdbc.Driver");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参数className为字符串表示的完整的驱动程序类名。该方法返回一个Class类的对象。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驱动程序加载成功之后应使用DriverManager类的getConnection()建立数据库连接对象。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static Connection getConnection(String dburl,String user,String password)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数据库URL与一般的URL不同，它用来标识数据源。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String dburl =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"jdbc:mysql://127.0.0.1:3306/webstore?useSSL=true";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Connection conn = DriverManager.getConnection(dburl, "root", "123456");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通过Connection对象，可以创建语句（Statement）对象。对于不同的语句对象，可以使用Connection接口的不同方法创建。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Statement对象---&gt;createStatement()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PreparedStatement对象---&gt;preparedStatement()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 Statement stmt = conn.createStatement();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语句对象通过连接对象创建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创建一个预编译的PreparedStatement对象。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String sql="SELECT * FROM products";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PreparedStatement pstmt = dbconn.prepareStatement(sql); 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对于查询语句，调用</w:t>
      </w:r>
      <w:r>
        <w:rPr>
          <w:rFonts w:hint="default"/>
          <w:color w:val="FF0000"/>
          <w:sz w:val="21"/>
          <w:szCs w:val="21"/>
          <w:lang w:val="en-US" w:eastAsia="zh-CN"/>
        </w:rPr>
        <w:t>executeQuery(String sql)</w:t>
      </w:r>
      <w:r>
        <w:rPr>
          <w:rFonts w:hint="default"/>
          <w:color w:val="auto"/>
          <w:sz w:val="21"/>
          <w:szCs w:val="21"/>
          <w:lang w:val="en-US" w:eastAsia="zh-CN"/>
        </w:rPr>
        <w:t>返回ResultSet。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对于DDL语句如CREATE、ALTER、DROP和DML语句如INSERT、UPDATE、DELETE等须使用语句对象的</w:t>
      </w:r>
      <w:r>
        <w:rPr>
          <w:rFonts w:hint="default"/>
          <w:color w:val="FF0000"/>
          <w:sz w:val="21"/>
          <w:szCs w:val="21"/>
          <w:lang w:val="en-US" w:eastAsia="zh-CN"/>
        </w:rPr>
        <w:t>executeUpdate(String sql)</w:t>
      </w:r>
      <w:r>
        <w:rPr>
          <w:rFonts w:hint="default"/>
          <w:color w:val="auto"/>
          <w:sz w:val="21"/>
          <w:szCs w:val="21"/>
          <w:lang w:val="en-US" w:eastAsia="zh-CN"/>
        </w:rPr>
        <w:t>。该方法返回值为整数，用来指示被影响的行数。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String sql = "SELECT * FROM products"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Statement stmt = conn.createStatement();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ResultSet rst = stmt.executeQuery(sql)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while(rst.next()){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out.print(rst.getString(1)+"\t")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}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PreparedStatement对象通常用来执行动态SQL语句，此时需要在SQL语句通过问号指定参数，每个问号为一个参数。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设置占位符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public void setString(int parameterIndex, String x)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parameterIndex为参数的序号，x为一个字符串。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例如：String sql = "INSERT INTO products VALUES(?, ?, ?, ?) ";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pstmt.setInt(1,105);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pstmt.setString(2,“手机”);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pstmt.setDouble(3,1490.0);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pstmt.setInt(4,5);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数据源: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在Tomcat中可以配置两种数据源：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局部数据源：只能被定义数据源的应用程序使用。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全局数据源：可被所有的应用程序使用。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局部数据源：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建立局部数据源非常简单，在Web应用程序的META-INF目录中建立一个context.xml文件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&lt;Context reloadable = "true"&gt;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&lt;Resource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name="jdbc/webstoreDS"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---数据源名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type="javax.sql.DataSource"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---资源类型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maxTotal="4"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---数据源最大连接数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maxIdle="2"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---连接池中可空闲连接数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driverClassName="com.mysql.jdbc.Driver"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---使用驱动程序的完整类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url="jdbc:mysql://127.0.0.1:3306/webstore?useSSL=true" 数据库URL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username="root"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password="123456"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maxWaitMillis="5000"/&gt;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---在没有可用连接等待时间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&lt;/Context&gt;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全局数据源：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全局数据源可被所有应用程序使用，它是通过&lt;tomcat-install&gt;/conf/server.xml文件的&lt;GlobalNamingResources&gt;元素定义的，定义后就可以在任何的应用程序中使用。假设要配置一个铭文jdbc/webstoreDS的数据源。步骤如下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（1）在server.xml文件中&lt;GlobalNamingResources&gt;元素内增加Resource相关代码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&lt;Resource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name="jdbc/webstoreDS"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type="javax.sql.DataSource"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---资源类型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maxTotal="4"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---数据源最大连接数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maxIdle="2"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---连接池中可空闲连接数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driverClassName="com.mysql.jdbc.Driver"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---使用驱动程序的完整类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url="jdbc:mysql://127.0.0.1:3306/webstore?useSSL=true" 数据库URL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username="root"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password="123456"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maxWaitMillis="5000"/&gt;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（2）在Web应用程序中建立一个META-INF目录，在其中建立一个context.xml文件。配置完毕后需重新启动Tomcat。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&lt;Context reloadable="true"&gt;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&lt;ResourceLink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global="jdbc/webstroeDS"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---全局资源名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name="jdbc/sampleDS"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---数据源明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type="javax.sql.DataSource"/&gt;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---资源类型完整类名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&lt;WatchedResource&gt;WEB-INF/web.xml&lt;/WatchedResource&gt;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&lt;/Context&gt;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配置了数据源，使用javax.naming.Context接口的lookup()查找JNDI （Java Naming and Directory Interface，JNDI）数据源，下面代码可以获得jdbc/webstoreDS数据源的引用。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Context context = new InitialContext();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DataSource ds =(DataSource)context.lookup("java:comp/env/jdbc/webstoreDS");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得到了DataSource对象的引用后，就可以通过它的getConnection()获得数据库连接对象Connection。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dbconn = ds.getConnection();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这里的连接对象是通过连接池管理的。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DAO: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DAO（Data Access Object）称为数据访问对象。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DAO设计模式可以在使用数据库的应用程序中</w:t>
      </w:r>
      <w:r>
        <w:rPr>
          <w:rFonts w:hint="default"/>
          <w:color w:val="FF0000"/>
          <w:sz w:val="21"/>
          <w:szCs w:val="21"/>
          <w:lang w:val="en-US" w:eastAsia="zh-CN"/>
        </w:rPr>
        <w:t>实现业务逻辑和数据访问逻辑分离</w:t>
      </w:r>
      <w:r>
        <w:rPr>
          <w:rFonts w:hint="default"/>
          <w:color w:val="auto"/>
          <w:sz w:val="21"/>
          <w:szCs w:val="21"/>
          <w:lang w:val="en-US" w:eastAsia="zh-CN"/>
        </w:rPr>
        <w:t>，使应用的维护变得简单。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它将数据访问实现（通常使用JDBC技术）封装在DAO类中，提高应用程序的灵活性。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首先定义一个DAO接口，它负责建立数据库连接。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然后为每种实体的持久化操作定义一个接口，如ProductDao接口负责Product对象的持久化，CustomerDao接口负责Customer对象的持久化，最后定义这些接口的实现类。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六章 表达式语言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可以使用JSP标准动作访问JavaBeans的属性：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&lt;jsp:useBean id="employee"  class="com.demo.Employee“   scope="session"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&lt;jsp:getProperty name="employee" property="empName"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使用EL，通过点号表示法即可访问JavaBeans的属性：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${employee.empName}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使用表达式语言还允许访问嵌套属性。设Employee有一个address属性，它的类型为Address，它有city、street和zipCode属性。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&lt;li&gt;城市:${employee.address.city}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&lt;li&gt;街道:${employee.address.street}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&lt;li&gt;邮编:${employee.address.zipCode}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在EL中可以访问各种集合对象的元素，集合可以是数组、List对象或Map对象。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一般格式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${attributeName[entryName]}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（1）如果attributeName对象是数组，则entryName为下标。上述表达式返回指定下标的元素值。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String[] fruits= {"apple","orange","banana"};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request.setAttributes("myFruits",fruits);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${myFruits[2]}  或者  ${myFruits[“2”]}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（2）如果attributeName对象是实现了List接口的对象，则entryName为索引。假设在Servlet中包含下列代码：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ArrayList&lt;String&gt; fruit = new ArrayList&lt;&gt;();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fruit.add("apple");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fruit.add("orange");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fruit.add("banana");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request.setAttribute("myFruit", fruit);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在JSP页面中就可以使用下面EL访问下标是2的列表元素。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我最喜欢的水果是:${myFruit[2]}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（3）如果attributeName对象是实现了Map接口的对象，则entryName为键值。假设在Servlet中包含下列代码：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Map&lt;String,String&gt; capital = new HashMap&lt;String,String&gt;();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capital.put("England","伦敦");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capital.put ("China","北京");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capital.put ("Russia","莫斯科");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request.setAttribute("capital", capital);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在JSP页面中使用下面EL访问指定键的值。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中国的首都是:${capital["China"]}&lt;br&gt;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程序6.8 CollectServlet.java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俄罗斯的首都是:${capital.Russia}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306955"/>
            <wp:effectExtent l="0" t="0" r="381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pageContext变量包含request、response、session、out和servletContext属性，使用pageContext变量可以访问这些属性的属性。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${pageContext.request.method}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${pageContext.request.requestURL}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EL是可以通过成员访问运算符访问对象的属性的，但不允许调用对象的方法。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下面的使用是错误的。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${pageContext.request.getMethod()}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然而，仍然可以使用下面的脚本表达式。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&lt;%= request.getMethod() %&gt;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七章 JSTL</w:t>
      </w:r>
    </w:p>
    <w:tbl>
      <w:tblPr>
        <w:tblStyle w:val="5"/>
        <w:tblW w:w="8532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3"/>
        <w:gridCol w:w="5241"/>
        <w:gridCol w:w="82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</w:rPr>
              <w:t>库名称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使用的URI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前缀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0000FF"/>
                <w:sz w:val="22"/>
                <w:szCs w:val="22"/>
              </w:rPr>
              <w:t>核心标签库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0000FF"/>
                <w:sz w:val="22"/>
                <w:szCs w:val="22"/>
              </w:rPr>
              <w:t>http://java.sun.com/jsp/jstl/core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0000FF"/>
                <w:sz w:val="22"/>
                <w:szCs w:val="22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XML标签库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http://java.sun.com/jsp/jstl/xml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x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国际化和格式化库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http://java.sun.com/jsp/jstl/fmt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fmt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SQL标签库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http://java.sun.com/jsp/jstl/sql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sql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函数库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http://java.sun.com/jsp/jstl/functions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fn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tbl>
      <w:tblPr>
        <w:tblStyle w:val="5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62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</w:rPr>
              <w:t>JSTL</w:t>
            </w: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标签类别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JSTL标签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</w:rPr>
              <w:t>通用目的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</w:rPr>
              <w:t>&lt;c:out&gt;、&lt;c:set&gt;、&lt;c:remove&gt;、&lt;c:catch&gt;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</w:rPr>
              <w:t>条件控制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</w:rPr>
              <w:t>&lt;c:if&gt;、&lt;c:choose&gt;、&lt;c:when&gt;、&lt;c:otherwise&gt;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</w:rPr>
              <w:t>循环控制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</w:rPr>
              <w:t>&lt;c:forEach&gt;、&lt;c:forTokens&gt;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</w:rPr>
              <w:t>URL处理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</w:rPr>
              <w:t>&lt;c:url&gt;、&lt;c:import&gt;、&lt;c:redirect&gt;、&lt;c:param&gt;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在JSP页面中使用JSTL，必须使用taglib指令来引用标签库，例如，要使用核心标签库，必须在JSP页面中使用下面的taglib指令。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&lt;%@ taglib prefix="c" uri="http://java.sun.com/jsp/jstl/core" %&gt;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c:out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格式1】不带标签体的情况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&lt;c:out value = "value" [escapeXml="{true|false}"] default = “默认值" /&gt;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【格式2】带标签体的情况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&lt;c:out value = "value" [escapeXml="{true|false}"] default value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标签需要一个value属性，它的值是向JSP页面中输出的值。default表示如果value的值为null或者不存在，就输出默认值。在格式2中的默认值在标签体中给出。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escapeXml为true（默认值），表示将value属性值中包含的&lt;、&gt;、’、“或者&amp;等特殊符号转换为相应的实体引用（或字符编码）。比如小于号(&lt;)将转换为&amp;lt;，大于号(&gt;)将转换为&amp;gt;。如果escapeXml为false将不转换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c:set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使用&lt;c:set&gt;标签的主要作用如下：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（1）定义一个字符串类型的作用域变量，并通过变量名引用它。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（2）通过变量名引用一个现有的作用域变量。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（3）设置作用域变量的属性值。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【格式1】不带标签体的情况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&lt;c:set var = "varName" value= "value"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[scope = "{page| request| session| application}"]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【格式2】带标签体的情况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&lt;c:set var = "varName" [scope = "{page| request| session| application}"]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bodyContent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&lt;/c:set&gt;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这里的var的属性值指定作用域变量的名称，value属性指定变量的值，scope指定变量的作用域，缺省为page作用域。这两种格式的区别是格式1使用value属性指定变量值，而格式2实在标签体中指定变量值。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c:remove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&lt;c:remove&gt;标签用来从作用域中删除变量，语法格式为：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&lt;c:remove var="varName" [scope = "{page|request|session|application}"]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var属性指定要删除的变量名，可选的scope属性指定作用域。如果没有指定的scope属性，容器将先在page作用域查找变量，然后是request，接下来是session，最后是application作用域，找到后将变量清除。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例如：&lt;c:remove var="number" scope = "session"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注意：&lt;c:remove&gt;标签不能用于删除JavaBeans或Map对象。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c:if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用来进行条件判断，它有下面两种语法格式。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【格式1】不带标签体的情况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&lt;c:if test=“condition"  var="varName"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[scope = "{page| request| session| application}"]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【格式2】带标签体的情况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&lt;c:if test=“condition" var="varName"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[scope = "{page| request| session| application}"] 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test为true执行标签体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&lt;/c:if&gt;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c:choose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&lt;c:choose&gt;标签类似于Java语言的switch-case语句，它本身不带任何属性，包含多个&lt;c:when&gt;标签和一个&lt;c:otherwise&gt;标签，完成多分支结构。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&lt;c:set var="color" value="white" scope="session"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&lt;c:choose&gt;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&lt;c:when test="${color == 'white'}"&gt;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白色!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&lt;/c:when&gt;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&lt;c:when test="${color == 'black'}"&gt;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黑色!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&lt;/c:when&gt;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&lt;c:otherwise&gt;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其他颜色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&lt;/c:otherwise&gt;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&lt;/c:choose&gt;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第八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章 监听器过滤器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处理ServletContextEvent事件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使用ServletContextListener接口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ServletContextListener接口定义的方法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public void contextInitialized (ServletContextEvent sce)：</w:t>
      </w:r>
      <w:r>
        <w:rPr>
          <w:rFonts w:hint="default"/>
          <w:color w:val="auto"/>
          <w:lang w:val="en-US" w:eastAsia="zh-CN"/>
        </w:rPr>
        <w:t>当ServletContext对象</w:t>
      </w:r>
      <w:r>
        <w:rPr>
          <w:rFonts w:hint="default"/>
          <w:color w:val="FF0000"/>
          <w:lang w:val="en-US" w:eastAsia="zh-CN"/>
        </w:rPr>
        <w:t>初始化</w:t>
      </w:r>
      <w:r>
        <w:rPr>
          <w:rFonts w:hint="default"/>
          <w:color w:val="auto"/>
          <w:lang w:val="en-US" w:eastAsia="zh-CN"/>
        </w:rPr>
        <w:t>调用。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public void contextDestroyed (ServletContextEvent sce)：</w:t>
      </w:r>
      <w:r>
        <w:rPr>
          <w:rFonts w:hint="default"/>
          <w:color w:val="auto"/>
          <w:lang w:val="en-US" w:eastAsia="zh-CN"/>
        </w:rPr>
        <w:t>当ServletContext对象</w:t>
      </w:r>
      <w:r>
        <w:rPr>
          <w:rFonts w:hint="default"/>
          <w:color w:val="FF0000"/>
          <w:lang w:val="en-US" w:eastAsia="zh-CN"/>
        </w:rPr>
        <w:t>销毁时</w:t>
      </w:r>
      <w:r>
        <w:rPr>
          <w:rFonts w:hint="default"/>
          <w:color w:val="auto"/>
          <w:lang w:val="en-US" w:eastAsia="zh-CN"/>
        </w:rPr>
        <w:t>调用。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处理ServletContextAttributeEvent事件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使用ServletContextAttributeListener接口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ServletContextAttributeListener接口定义的方法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void attributeAdded(ServletContextAttributeEvent sre)：</w:t>
      </w:r>
      <w:r>
        <w:rPr>
          <w:rFonts w:hint="default"/>
          <w:color w:val="auto"/>
          <w:lang w:val="en-US" w:eastAsia="zh-CN"/>
        </w:rPr>
        <w:t>当ServletContext对象中</w:t>
      </w:r>
      <w:r>
        <w:rPr>
          <w:rFonts w:hint="default"/>
          <w:color w:val="FF0000"/>
          <w:lang w:val="en-US" w:eastAsia="zh-CN"/>
        </w:rPr>
        <w:t>添加属性</w:t>
      </w:r>
      <w:r>
        <w:rPr>
          <w:rFonts w:hint="default"/>
          <w:color w:val="auto"/>
          <w:lang w:val="en-US" w:eastAsia="zh-CN"/>
        </w:rPr>
        <w:t>时调用该方法。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void attributeRemoved(ServletContextAttributeEvent sre)：</w:t>
      </w:r>
      <w:r>
        <w:rPr>
          <w:rFonts w:hint="default"/>
          <w:color w:val="auto"/>
          <w:lang w:val="en-US" w:eastAsia="zh-CN"/>
        </w:rPr>
        <w:t>当ServletContext对象中</w:t>
      </w:r>
      <w:r>
        <w:rPr>
          <w:rFonts w:hint="default"/>
          <w:color w:val="FF0000"/>
          <w:lang w:val="en-US" w:eastAsia="zh-CN"/>
        </w:rPr>
        <w:t>删除属性</w:t>
      </w:r>
      <w:r>
        <w:rPr>
          <w:rFonts w:hint="default"/>
          <w:color w:val="auto"/>
          <w:lang w:val="en-US" w:eastAsia="zh-CN"/>
        </w:rPr>
        <w:t>时调用该方法。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void attributeReplaced(ServletContextAttributeEvent sre)：</w:t>
      </w:r>
      <w:r>
        <w:rPr>
          <w:rFonts w:hint="default"/>
          <w:color w:val="auto"/>
          <w:lang w:val="en-US" w:eastAsia="zh-CN"/>
        </w:rPr>
        <w:t>当ServletContext对象中</w:t>
      </w:r>
      <w:r>
        <w:rPr>
          <w:rFonts w:hint="default"/>
          <w:color w:val="FF0000"/>
          <w:lang w:val="en-US" w:eastAsia="zh-CN"/>
        </w:rPr>
        <w:t>替换属性</w:t>
      </w:r>
      <w:r>
        <w:rPr>
          <w:rFonts w:hint="default"/>
          <w:color w:val="auto"/>
          <w:lang w:val="en-US" w:eastAsia="zh-CN"/>
        </w:rPr>
        <w:t>时调用该方法。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ServletRequestEvent事件是请求对象生命周期事件。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当一个请求对象初始化或者销毁时将发生该事件，处理该类事件需要使用ServletRequestListener接口。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requestInitialized(ServletRequestEvent sce)：当请求对象初始化时调用。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requestDestroyed(ServletRequestEvent sce)：当请求对象销毁时调用。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参数说明：ServletRequestEvent，该类定义了下面两个方法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ServletContext getServletContext()：返回发生该事件的ServletContext对象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ServletRequest getServletRequest()：返回发生该事件的ServletRequest对象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当在该对象上添加属性、删除属性或替换属性时会发生ServletRequestAttributeEvent事件，处理该类事件需要使用ServletRequestAttributeListener接口。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attributeAdded(ServletRequestAttributeEvent sre)：当ServletRequest对象中添加属性时调用该方法。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attributeRemoved(ServletRequestAttributeEvent sre)：当ServletRequest对象中删除属性时调用该方法。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attributeReplaced(ServletRequestAttributeEvent sre)：当ServletRequest对象中替换属性时调用该方法。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HttpSessionEvent事件是会话对象生命周期事件。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当一个会话对象初始化或者销毁时将发生该事件，处理该类事件需要使用HttpSessionListener接口。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sessionCreated(HttpSessionEvent se)：当会话创建时调用。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sessionDestroyed(HttpSessionEvent se)：当会话销毁时调用。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参数说明：HttpSessionEvent，该类定义了下面方法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HttpSession getSession()：返回状态发生改变的会话对象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当在该对象上添加属性、删除属性或替换属性时会发生HttpSessionBindingEvent事件，处理该类事件需要使用HttpSessionAttributeListener接口。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attributeAdded(HttpSessionBindingEvent sre)：当在会话对象中添加属性时调用该方法。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attributeRemoved(HttpSessionBindingEvent sre)：当从会话对象中删除属性时调用该方法。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attributeReplaced(HttpSessionBindingEvent sre)：当会话对象中替换属性时调用该方法。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当一个对象绑定到会话对象或从会话对象中解除绑定时会发生HttpSessionBindingEvent事件，处理该类事件需要使用HttpSessionBindingListener接口。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valueBound(HttpSessionBindingEvent event)：当对象绑定到一个会话时调用该方法。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valueUnBound(HttpSessionBindingEvent event)：当对象从一个会话上解除绑定时调用该方法。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Filter接口是过滤器API的核心，所有的过滤器都必须实现该接口。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init(FilterConfig filterConfig)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doFilter(  ServletRequest request,  ServletResponse response,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FilterChain chain)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destroy();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在web.xml中配置过滤器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&lt;filter&gt;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&lt;filter-name&gt;loginFilter&lt;/filter-name&gt;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过滤器名称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&lt;filter-class&gt;com.ygj.control.loginFilter&lt;/filter-class&gt;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过滤器类的包路径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&lt;init—param&gt;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//可选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&lt;param-name&gt;参数名&lt;/param-name&gt;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过滤器初始化参数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&lt;param-value&gt;参数值&lt;/param-value&gt;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&lt;/init-pamm&gt;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&lt;/filter&gt;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&lt;filter-mapping&gt;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过滤器映射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&lt;filter-name&gt;loginFilter&lt;/filter-name&gt;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&lt;url-pattern&gt;指定过滤器应用的对象&lt;/url-pattern&gt;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&lt;/filter-mapping&gt;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异步处理的操作步骤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（1）如果是使用注解方式配置的Servlet，那么设置@WebServlet注解的asyncSupport属性设置为true。如果是用xml配置方式配置的Servlet我们使用如下代码配置（&lt;async-supported&gt;true&lt;/async-supported&gt;）：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&lt;servlet-name&gt;RequestInfoServlet&lt;/servlet-name&gt;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&lt;servlet-class&gt;com.vgixt.helloworld.servlet.RequestInfoServlet&lt;/servlet-class&gt;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&lt;async-supported&gt;true&lt;/async-supported&gt;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&lt;/servlet&gt;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E3282"/>
    <w:multiLevelType w:val="singleLevel"/>
    <w:tmpl w:val="C79E328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E574CB5"/>
    <w:multiLevelType w:val="singleLevel"/>
    <w:tmpl w:val="FE574CB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5451723"/>
    <w:multiLevelType w:val="singleLevel"/>
    <w:tmpl w:val="554517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B15E4"/>
    <w:rsid w:val="02FB6FE5"/>
    <w:rsid w:val="03BC7892"/>
    <w:rsid w:val="062B058E"/>
    <w:rsid w:val="07DB5E72"/>
    <w:rsid w:val="09AB15E4"/>
    <w:rsid w:val="0AEE03EA"/>
    <w:rsid w:val="0FA60469"/>
    <w:rsid w:val="1A6D3434"/>
    <w:rsid w:val="28743792"/>
    <w:rsid w:val="2CB3216C"/>
    <w:rsid w:val="2E307402"/>
    <w:rsid w:val="33F92560"/>
    <w:rsid w:val="38DD692B"/>
    <w:rsid w:val="3B051726"/>
    <w:rsid w:val="3C5A55CD"/>
    <w:rsid w:val="4E2937E3"/>
    <w:rsid w:val="5B7A276B"/>
    <w:rsid w:val="5C0A1571"/>
    <w:rsid w:val="72CC2060"/>
    <w:rsid w:val="7A982537"/>
    <w:rsid w:val="7CED7C76"/>
    <w:rsid w:val="7D6A651D"/>
    <w:rsid w:val="7F2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2024-05-27T00:50:00Z</dcterms:created>
  <dc:creator>James昊</dc:creator>
  <cp:lastModifiedBy>James昊</cp:lastModifiedBy>
  <dcterms:modified xsi:type="dcterms:W3CDTF">2024-06-15T12:49:51Z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