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学术文稿最小化示例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大数据的3V特性如图所示</w:t>
      </w:r>
    </w:p>
    <w:p>
      <w:pPr>
        <w:pStyle w:val="BodyText"/>
      </w:pPr>
      <w:r>
        <w:drawing>
          <wp:inline>
            <wp:extent cx="51181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a5a137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大数据的5V特性如图所示</w:t>
      </w:r>
    </w:p>
    <w:p>
      <w:pPr>
        <w:pStyle w:val="BodyText"/>
      </w:pPr>
      <w:r>
        <w:drawing>
          <wp:inline>
            <wp:extent cx="4546600" cy="433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8b0323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数学公式"/>
      <w:r>
        <w:t xml:space="preserve">数学公式</w:t>
      </w:r>
      <w:bookmarkEnd w:id="23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sSup>
            <m:e>
              <m:acc>
                <m:accPr>
                  <m:chr m:val="̇"/>
                </m:accPr>
                <m:e>
                  <m:r>
                    <m:t>C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其中</w:t>
      </w:r>
      <m:oMath>
        <m:r>
          <m:t>E</m:t>
        </m:r>
      </m:oMath>
      <w:r>
        <w:t xml:space="preserve">代表能量，</w:t>
      </w:r>
      <m:oMath>
        <m:r>
          <m:t>m</m:t>
        </m:r>
      </m:oMath>
      <w:r>
        <w:t xml:space="preserve">代表质量，</w:t>
      </w:r>
      <m:oMath>
        <m:r>
          <m:t>C</m:t>
        </m:r>
      </m:oMath>
      <w:r>
        <w:t xml:space="preserve">代表光速。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通讯作者: 王树义，ORCID：XXXX-XXXX-XXXX-XXXX.</w:t>
      </w:r>
      <w:r>
        <w:t xml:space="preserve"> </w:t>
      </w:r>
      <w:r>
        <w:t xml:space="preserve">*本文受XXXX基金资助。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2020-01-29T02:15:16Z</dcterms:created>
  <dcterms:modified xsi:type="dcterms:W3CDTF">2020-01-29T02:15:16Z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