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E037D3" w14:textId="77777777" w:rsidR="00F0531E" w:rsidRDefault="00000000">
      <w:pPr>
        <w:spacing w:line="480" w:lineRule="auto"/>
        <w:ind w:right="-94"/>
        <w:jc w:val="center"/>
        <w:rPr>
          <w:rFonts w:ascii="Times New Roman" w:hAnsi="Times New Roman"/>
          <w:b/>
          <w:sz w:val="32"/>
          <w:szCs w:val="32"/>
        </w:rPr>
      </w:pPr>
      <w:r>
        <w:rPr>
          <w:rFonts w:ascii="黑体" w:eastAsia="黑体" w:hAnsi="黑体" w:hint="eastAsia"/>
          <w:b/>
          <w:sz w:val="32"/>
          <w:szCs w:val="32"/>
          <w:lang w:bidi="ar"/>
        </w:rPr>
        <w:t>2025年TI杯模拟电子线路设计赛暨电赛校赛</w:t>
      </w:r>
      <w:r>
        <w:rPr>
          <w:rFonts w:ascii="黑体" w:eastAsia="黑体" w:hAnsi="黑体" w:cs="微软雅黑" w:hint="eastAsia"/>
          <w:b/>
          <w:sz w:val="32"/>
          <w:szCs w:val="32"/>
          <w:lang w:bidi="ar"/>
        </w:rPr>
        <w:t>设计报告</w:t>
      </w:r>
    </w:p>
    <w:p w14:paraId="63D5B400" w14:textId="186749AE" w:rsidR="00D45994" w:rsidRDefault="00000000" w:rsidP="00D45994">
      <w:pPr>
        <w:spacing w:line="480" w:lineRule="auto"/>
        <w:jc w:val="center"/>
        <w:rPr>
          <w:rFonts w:ascii="Times New Roman" w:hAnsi="Times New Roman" w:cs="宋体"/>
          <w:b/>
          <w:sz w:val="32"/>
          <w:szCs w:val="32"/>
          <w:lang w:bidi="ar"/>
        </w:rPr>
      </w:pPr>
      <w:r>
        <w:rPr>
          <w:rFonts w:ascii="Times New Roman" w:hAnsi="Times New Roman" w:cs="宋体" w:hint="eastAsia"/>
          <w:b/>
          <w:sz w:val="32"/>
          <w:szCs w:val="32"/>
          <w:lang w:bidi="ar"/>
        </w:rPr>
        <w:t>（</w:t>
      </w:r>
      <w:r>
        <w:rPr>
          <w:rFonts w:ascii="Times New Roman" w:hAnsi="Times New Roman" w:hint="eastAsia"/>
          <w:b/>
          <w:sz w:val="32"/>
          <w:szCs w:val="32"/>
          <w:lang w:bidi="ar"/>
        </w:rPr>
        <w:t>C</w:t>
      </w:r>
      <w:r>
        <w:rPr>
          <w:rFonts w:ascii="Times New Roman" w:hAnsi="Times New Roman" w:cs="宋体" w:hint="eastAsia"/>
          <w:b/>
          <w:sz w:val="32"/>
          <w:szCs w:val="32"/>
          <w:lang w:bidi="ar"/>
        </w:rPr>
        <w:t>题</w:t>
      </w:r>
      <w:r>
        <w:rPr>
          <w:rFonts w:ascii="Times New Roman" w:hAnsi="Times New Roman"/>
          <w:b/>
          <w:sz w:val="32"/>
          <w:szCs w:val="32"/>
          <w:lang w:bidi="ar"/>
        </w:rPr>
        <w:t>_</w:t>
      </w:r>
      <w:r>
        <w:rPr>
          <w:rFonts w:ascii="Times New Roman" w:hAnsi="Times New Roman" w:cs="宋体" w:hint="eastAsia"/>
          <w:b/>
          <w:sz w:val="32"/>
          <w:szCs w:val="32"/>
          <w:lang w:bidi="ar"/>
        </w:rPr>
        <w:t>简易多功能信号分析仪）</w:t>
      </w:r>
    </w:p>
    <w:p w14:paraId="7C243886" w14:textId="014995C1" w:rsidR="00D45994" w:rsidRPr="00D45994" w:rsidRDefault="00D45994" w:rsidP="00D45994">
      <w:pPr>
        <w:spacing w:line="480" w:lineRule="auto"/>
        <w:jc w:val="center"/>
        <w:rPr>
          <w:rFonts w:ascii="Times New Roman" w:hAnsi="Times New Roman" w:cs="宋体" w:hint="eastAsia"/>
          <w:b/>
          <w:sz w:val="22"/>
          <w:szCs w:val="22"/>
          <w:lang w:bidi="ar"/>
        </w:rPr>
      </w:pPr>
      <w:r w:rsidRPr="00D45994">
        <w:rPr>
          <w:rFonts w:ascii="Times New Roman" w:hAnsi="Times New Roman" w:cs="宋体" w:hint="eastAsia"/>
          <w:b/>
          <w:sz w:val="22"/>
          <w:szCs w:val="22"/>
          <w:lang w:bidi="ar"/>
        </w:rPr>
        <w:t>（队长：黄晨乐，队员：陈慧、康宇程，指导老师：王新怀）</w:t>
      </w:r>
    </w:p>
    <w:p w14:paraId="16811D2A" w14:textId="77777777" w:rsidR="00F0531E" w:rsidRDefault="00000000">
      <w:pPr>
        <w:spacing w:line="480" w:lineRule="auto"/>
        <w:jc w:val="center"/>
        <w:rPr>
          <w:rFonts w:ascii="Times New Roman" w:hAnsi="Times New Roman"/>
          <w:sz w:val="24"/>
          <w:szCs w:val="24"/>
          <w:lang w:bidi="ar"/>
        </w:rPr>
      </w:pPr>
      <w:r>
        <w:rPr>
          <w:rFonts w:ascii="Times New Roman" w:hAnsi="Times New Roman" w:cs="宋体" w:hint="eastAsia"/>
          <w:b/>
          <w:sz w:val="32"/>
          <w:szCs w:val="32"/>
          <w:lang w:bidi="ar"/>
        </w:rPr>
        <w:t>摘</w:t>
      </w:r>
      <w:r>
        <w:rPr>
          <w:rFonts w:ascii="Times New Roman" w:hAnsi="Times New Roman"/>
          <w:b/>
          <w:sz w:val="32"/>
          <w:szCs w:val="32"/>
          <w:lang w:bidi="ar"/>
        </w:rPr>
        <w:t xml:space="preserve">  </w:t>
      </w:r>
      <w:r>
        <w:rPr>
          <w:rFonts w:ascii="Times New Roman" w:hAnsi="Times New Roman" w:cs="宋体" w:hint="eastAsia"/>
          <w:b/>
          <w:sz w:val="32"/>
          <w:szCs w:val="32"/>
          <w:lang w:bidi="ar"/>
        </w:rPr>
        <w:t>要</w:t>
      </w:r>
    </w:p>
    <w:p w14:paraId="72489119" w14:textId="77777777" w:rsidR="00F0531E" w:rsidRDefault="00000000" w:rsidP="00A43875">
      <w:pPr>
        <w:widowControl/>
        <w:spacing w:line="276" w:lineRule="auto"/>
        <w:ind w:firstLine="420"/>
        <w:rPr>
          <w:rFonts w:ascii="Times New Roman" w:hAnsi="Times New Roman"/>
          <w:sz w:val="24"/>
          <w:szCs w:val="24"/>
          <w:lang w:bidi="ar"/>
        </w:rPr>
      </w:pPr>
      <w:r>
        <w:rPr>
          <w:rFonts w:ascii="Times New Roman" w:hAnsi="Times New Roman" w:hint="eastAsia"/>
          <w:sz w:val="24"/>
          <w:szCs w:val="24"/>
          <w:lang w:bidi="ar"/>
        </w:rPr>
        <w:t>本设计选用</w:t>
      </w:r>
      <w:r>
        <w:rPr>
          <w:rFonts w:ascii="Times New Roman" w:hAnsi="Times New Roman" w:hint="eastAsia"/>
          <w:sz w:val="24"/>
          <w:szCs w:val="24"/>
          <w:lang w:bidi="ar"/>
        </w:rPr>
        <w:t xml:space="preserve"> TI </w:t>
      </w:r>
      <w:r>
        <w:rPr>
          <w:rFonts w:ascii="Times New Roman" w:hAnsi="Times New Roman" w:hint="eastAsia"/>
          <w:sz w:val="24"/>
          <w:szCs w:val="24"/>
          <w:lang w:bidi="ar"/>
        </w:rPr>
        <w:t>公司的</w:t>
      </w:r>
      <w:r>
        <w:rPr>
          <w:rFonts w:ascii="Times New Roman" w:hAnsi="Times New Roman" w:hint="eastAsia"/>
          <w:sz w:val="24"/>
          <w:szCs w:val="24"/>
          <w:lang w:bidi="ar"/>
        </w:rPr>
        <w:t xml:space="preserve"> MSPM0G3507 </w:t>
      </w:r>
      <w:r>
        <w:rPr>
          <w:rFonts w:ascii="Times New Roman" w:hAnsi="Times New Roman" w:hint="eastAsia"/>
          <w:sz w:val="24"/>
          <w:szCs w:val="24"/>
          <w:lang w:bidi="ar"/>
        </w:rPr>
        <w:t>微控制器作为核心控制单元。通过构建基于</w:t>
      </w:r>
      <w:r>
        <w:rPr>
          <w:rFonts w:ascii="Times New Roman" w:hAnsi="Times New Roman" w:hint="eastAsia"/>
          <w:sz w:val="24"/>
          <w:szCs w:val="24"/>
          <w:lang w:bidi="ar"/>
        </w:rPr>
        <w:t xml:space="preserve"> ADC </w:t>
      </w:r>
      <w:r>
        <w:rPr>
          <w:rFonts w:ascii="Times New Roman" w:hAnsi="Times New Roman" w:hint="eastAsia"/>
          <w:sz w:val="24"/>
          <w:szCs w:val="24"/>
          <w:lang w:bidi="ar"/>
        </w:rPr>
        <w:t>调理电路、迟滞比较器、</w:t>
      </w:r>
      <w:r>
        <w:rPr>
          <w:rFonts w:ascii="Times New Roman" w:hAnsi="Times New Roman" w:hint="eastAsia"/>
          <w:sz w:val="24"/>
          <w:szCs w:val="24"/>
          <w:lang w:bidi="ar"/>
        </w:rPr>
        <w:t xml:space="preserve">MCU </w:t>
      </w:r>
      <w:r>
        <w:rPr>
          <w:rFonts w:ascii="Times New Roman" w:hAnsi="Times New Roman" w:hint="eastAsia"/>
          <w:sz w:val="24"/>
          <w:szCs w:val="24"/>
          <w:lang w:bidi="ar"/>
        </w:rPr>
        <w:t>内置</w:t>
      </w:r>
      <w:r>
        <w:rPr>
          <w:rFonts w:ascii="Times New Roman" w:hAnsi="Times New Roman" w:hint="eastAsia"/>
          <w:sz w:val="24"/>
          <w:szCs w:val="24"/>
          <w:lang w:bidi="ar"/>
        </w:rPr>
        <w:t xml:space="preserve"> ADC </w:t>
      </w:r>
      <w:r>
        <w:rPr>
          <w:rFonts w:ascii="Times New Roman" w:hAnsi="Times New Roman" w:hint="eastAsia"/>
          <w:sz w:val="24"/>
          <w:szCs w:val="24"/>
          <w:lang w:bidi="ar"/>
        </w:rPr>
        <w:t>采样模块、定时器模块以及调用</w:t>
      </w:r>
      <w:r>
        <w:rPr>
          <w:rFonts w:ascii="Times New Roman" w:hAnsi="Times New Roman" w:hint="eastAsia"/>
          <w:sz w:val="24"/>
          <w:szCs w:val="24"/>
          <w:lang w:bidi="ar"/>
        </w:rPr>
        <w:t xml:space="preserve"> DSP </w:t>
      </w:r>
      <w:r>
        <w:rPr>
          <w:rFonts w:ascii="Times New Roman" w:hAnsi="Times New Roman" w:hint="eastAsia"/>
          <w:sz w:val="24"/>
          <w:szCs w:val="24"/>
          <w:lang w:bidi="ar"/>
        </w:rPr>
        <w:t>数字信号处理库等一系列电路与软件架构，实现对信号源产生波形类型的精准识别，以及对信号频率、峰峰值等关键参数的精确测量功能。</w:t>
      </w:r>
    </w:p>
    <w:p w14:paraId="64F358CD" w14:textId="2074BC81" w:rsidR="00F0531E" w:rsidRDefault="00000000" w:rsidP="00A43875">
      <w:pPr>
        <w:widowControl/>
        <w:spacing w:line="276" w:lineRule="auto"/>
        <w:ind w:firstLine="420"/>
        <w:rPr>
          <w:rFonts w:ascii="Times New Roman" w:hAnsi="Times New Roman"/>
          <w:sz w:val="24"/>
          <w:szCs w:val="24"/>
          <w:lang w:bidi="ar"/>
        </w:rPr>
      </w:pPr>
      <w:r>
        <w:rPr>
          <w:rFonts w:ascii="Times New Roman" w:hAnsi="Times New Roman" w:hint="eastAsia"/>
          <w:sz w:val="24"/>
          <w:szCs w:val="24"/>
          <w:lang w:bidi="ar"/>
        </w:rPr>
        <w:t>在信号处理流程中，输入信号分为两路。一路经基于</w:t>
      </w:r>
      <w:r>
        <w:rPr>
          <w:rFonts w:ascii="Times New Roman" w:hAnsi="Times New Roman" w:hint="eastAsia"/>
          <w:sz w:val="24"/>
          <w:szCs w:val="24"/>
          <w:lang w:bidi="ar"/>
        </w:rPr>
        <w:t xml:space="preserve"> LM393 </w:t>
      </w:r>
      <w:r>
        <w:rPr>
          <w:rFonts w:ascii="Times New Roman" w:hAnsi="Times New Roman" w:hint="eastAsia"/>
          <w:sz w:val="24"/>
          <w:szCs w:val="24"/>
          <w:lang w:bidi="ar"/>
        </w:rPr>
        <w:t>的方波转换电路进行波形转换，利用定时器对</w:t>
      </w:r>
      <w:r>
        <w:rPr>
          <w:rFonts w:ascii="Times New Roman" w:hAnsi="Times New Roman" w:hint="eastAsia"/>
          <w:sz w:val="24"/>
          <w:szCs w:val="24"/>
          <w:lang w:bidi="ar"/>
        </w:rPr>
        <w:t xml:space="preserve"> 1 </w:t>
      </w:r>
      <w:r>
        <w:rPr>
          <w:rFonts w:ascii="Times New Roman" w:hAnsi="Times New Roman" w:hint="eastAsia"/>
          <w:sz w:val="24"/>
          <w:szCs w:val="24"/>
          <w:lang w:bidi="ar"/>
        </w:rPr>
        <w:t>秒时间内的下降沿个数进行计数，进而准确计算出信号频率；同时，借助</w:t>
      </w:r>
      <w:r>
        <w:rPr>
          <w:rFonts w:ascii="Times New Roman" w:hAnsi="Times New Roman" w:hint="eastAsia"/>
          <w:sz w:val="24"/>
          <w:szCs w:val="24"/>
          <w:lang w:bidi="ar"/>
        </w:rPr>
        <w:t xml:space="preserve"> FFT</w:t>
      </w:r>
      <w:r>
        <w:rPr>
          <w:rFonts w:ascii="Times New Roman" w:hAnsi="Times New Roman" w:hint="eastAsia"/>
          <w:sz w:val="24"/>
          <w:szCs w:val="24"/>
          <w:lang w:bidi="ar"/>
        </w:rPr>
        <w:t>（快速傅里叶变换）频域分析算法，提取不同波形特征点，实现波形类型的精确判断。另一路则经基于</w:t>
      </w:r>
      <w:r>
        <w:rPr>
          <w:rFonts w:ascii="Times New Roman" w:hAnsi="Times New Roman" w:hint="eastAsia"/>
          <w:sz w:val="24"/>
          <w:szCs w:val="24"/>
          <w:lang w:bidi="ar"/>
        </w:rPr>
        <w:t xml:space="preserve"> N</w:t>
      </w:r>
      <w:r w:rsidR="00FC1114">
        <w:rPr>
          <w:rFonts w:ascii="Times New Roman" w:hAnsi="Times New Roman" w:hint="eastAsia"/>
          <w:sz w:val="24"/>
          <w:szCs w:val="24"/>
          <w:lang w:bidi="ar"/>
        </w:rPr>
        <w:t>E</w:t>
      </w:r>
      <w:r>
        <w:rPr>
          <w:rFonts w:ascii="Times New Roman" w:hAnsi="Times New Roman" w:hint="eastAsia"/>
          <w:sz w:val="24"/>
          <w:szCs w:val="24"/>
          <w:lang w:bidi="ar"/>
        </w:rPr>
        <w:t xml:space="preserve">5532 </w:t>
      </w:r>
      <w:r>
        <w:rPr>
          <w:rFonts w:ascii="Times New Roman" w:hAnsi="Times New Roman" w:hint="eastAsia"/>
          <w:sz w:val="24"/>
          <w:szCs w:val="24"/>
          <w:lang w:bidi="ar"/>
        </w:rPr>
        <w:t>的</w:t>
      </w:r>
      <w:r>
        <w:rPr>
          <w:rFonts w:ascii="Times New Roman" w:hAnsi="Times New Roman" w:hint="eastAsia"/>
          <w:sz w:val="24"/>
          <w:szCs w:val="24"/>
          <w:lang w:bidi="ar"/>
        </w:rPr>
        <w:t xml:space="preserve"> ADC </w:t>
      </w:r>
      <w:r>
        <w:rPr>
          <w:rFonts w:ascii="Times New Roman" w:hAnsi="Times New Roman" w:hint="eastAsia"/>
          <w:sz w:val="24"/>
          <w:szCs w:val="24"/>
          <w:lang w:bidi="ar"/>
        </w:rPr>
        <w:t>调理电路进行信号放大处理，随后采集完整周期的波形数据，运用积分算法计算功率，并依据不同波形类别的</w:t>
      </w:r>
      <w:r>
        <w:rPr>
          <w:rFonts w:ascii="Times New Roman" w:hAnsi="Times New Roman" w:hint="eastAsia"/>
          <w:sz w:val="24"/>
          <w:szCs w:val="24"/>
          <w:lang w:bidi="ar"/>
        </w:rPr>
        <w:t>RMS</w:t>
      </w:r>
      <w:r>
        <w:rPr>
          <w:rFonts w:ascii="Times New Roman" w:hAnsi="Times New Roman" w:hint="eastAsia"/>
          <w:sz w:val="24"/>
          <w:szCs w:val="24"/>
          <w:lang w:bidi="ar"/>
        </w:rPr>
        <w:t>计算出信号的峰峰值。</w:t>
      </w:r>
    </w:p>
    <w:p w14:paraId="66A29FE4" w14:textId="77777777" w:rsidR="00F0531E" w:rsidRDefault="00000000" w:rsidP="00A43875">
      <w:pPr>
        <w:widowControl/>
        <w:spacing w:line="276" w:lineRule="auto"/>
        <w:ind w:firstLine="420"/>
        <w:rPr>
          <w:rFonts w:ascii="Times New Roman" w:hAnsi="Times New Roman"/>
          <w:sz w:val="24"/>
          <w:szCs w:val="24"/>
          <w:lang w:bidi="ar"/>
        </w:rPr>
      </w:pPr>
      <w:r>
        <w:rPr>
          <w:rFonts w:ascii="Times New Roman" w:hAnsi="Times New Roman" w:hint="eastAsia"/>
          <w:sz w:val="24"/>
          <w:szCs w:val="24"/>
          <w:lang w:bidi="ar"/>
        </w:rPr>
        <w:t>为实现良好的人机交互与数据传输功能，本设计采用</w:t>
      </w:r>
      <w:r>
        <w:rPr>
          <w:rFonts w:ascii="Times New Roman" w:hAnsi="Times New Roman" w:hint="eastAsia"/>
          <w:sz w:val="24"/>
          <w:szCs w:val="24"/>
          <w:lang w:bidi="ar"/>
        </w:rPr>
        <w:t xml:space="preserve"> OLED </w:t>
      </w:r>
      <w:r>
        <w:rPr>
          <w:rFonts w:ascii="Times New Roman" w:hAnsi="Times New Roman" w:hint="eastAsia"/>
          <w:sz w:val="24"/>
          <w:szCs w:val="24"/>
          <w:lang w:bidi="ar"/>
        </w:rPr>
        <w:t>屏对测量结果进行本地显示，同时具备频率的自动量程切换功能，以适应不同频率范围的测量需求。此外，通过</w:t>
      </w:r>
      <w:r>
        <w:rPr>
          <w:rFonts w:ascii="Times New Roman" w:hAnsi="Times New Roman" w:hint="eastAsia"/>
          <w:sz w:val="24"/>
          <w:szCs w:val="24"/>
          <w:lang w:bidi="ar"/>
        </w:rPr>
        <w:t xml:space="preserve"> HC-05 </w:t>
      </w:r>
      <w:r>
        <w:rPr>
          <w:rFonts w:ascii="Times New Roman" w:hAnsi="Times New Roman" w:hint="eastAsia"/>
          <w:sz w:val="24"/>
          <w:szCs w:val="24"/>
          <w:lang w:bidi="ar"/>
        </w:rPr>
        <w:t>蓝牙模块将测量数据实时传输至手机</w:t>
      </w:r>
      <w:r>
        <w:rPr>
          <w:rFonts w:ascii="Times New Roman" w:hAnsi="Times New Roman" w:hint="eastAsia"/>
          <w:sz w:val="24"/>
          <w:szCs w:val="24"/>
          <w:lang w:bidi="ar"/>
        </w:rPr>
        <w:t xml:space="preserve"> APP</w:t>
      </w:r>
      <w:r>
        <w:rPr>
          <w:rFonts w:ascii="Times New Roman" w:hAnsi="Times New Roman" w:hint="eastAsia"/>
          <w:sz w:val="24"/>
          <w:szCs w:val="24"/>
          <w:lang w:bidi="ar"/>
        </w:rPr>
        <w:t>，实现远程显示与监控。</w:t>
      </w:r>
    </w:p>
    <w:p w14:paraId="07DCCB7E" w14:textId="41CE8D0E" w:rsidR="00F0531E" w:rsidRDefault="00000000" w:rsidP="00A43875">
      <w:pPr>
        <w:widowControl/>
        <w:spacing w:line="276" w:lineRule="auto"/>
        <w:ind w:firstLine="420"/>
        <w:rPr>
          <w:rFonts w:ascii="Times New Roman" w:hAnsi="Times New Roman"/>
          <w:sz w:val="24"/>
          <w:szCs w:val="24"/>
          <w:lang w:bidi="ar"/>
        </w:rPr>
      </w:pPr>
      <w:r>
        <w:rPr>
          <w:rFonts w:ascii="Times New Roman" w:hAnsi="Times New Roman" w:hint="eastAsia"/>
          <w:sz w:val="24"/>
          <w:szCs w:val="24"/>
          <w:lang w:bidi="ar"/>
        </w:rPr>
        <w:t>经严谨的测试验证，本装置的电路设计结构合理，具有较高的可靠性和稳定性。人机交互界面简洁直观、操作便捷，功能性能完备且高效。在测量精度方面，本装置对频率的测量误差相对值控制在小于</w:t>
      </w:r>
      <w:r>
        <w:rPr>
          <w:rFonts w:ascii="Times New Roman" w:hAnsi="Times New Roman" w:hint="eastAsia"/>
          <w:sz w:val="24"/>
          <w:szCs w:val="24"/>
          <w:lang w:bidi="ar"/>
        </w:rPr>
        <w:t xml:space="preserve"> 0.05% + 0.5Hz</w:t>
      </w:r>
      <w:r>
        <w:rPr>
          <w:rFonts w:ascii="Times New Roman" w:hAnsi="Times New Roman" w:hint="eastAsia"/>
          <w:sz w:val="24"/>
          <w:szCs w:val="24"/>
          <w:lang w:bidi="ar"/>
        </w:rPr>
        <w:t>，幅度的测量误差控制在小于</w:t>
      </w:r>
      <w:r>
        <w:rPr>
          <w:rFonts w:ascii="Times New Roman" w:hAnsi="Times New Roman" w:hint="eastAsia"/>
          <w:sz w:val="24"/>
          <w:szCs w:val="24"/>
          <w:lang w:bidi="ar"/>
        </w:rPr>
        <w:t xml:space="preserve"> 0.5% + 1mV</w:t>
      </w:r>
      <w:r>
        <w:rPr>
          <w:rFonts w:ascii="Times New Roman" w:hAnsi="Times New Roman" w:hint="eastAsia"/>
          <w:sz w:val="24"/>
          <w:szCs w:val="24"/>
          <w:lang w:bidi="ar"/>
        </w:rPr>
        <w:t>，波形判断正确率高达</w:t>
      </w:r>
      <w:r>
        <w:rPr>
          <w:rFonts w:ascii="Times New Roman" w:hAnsi="Times New Roman" w:hint="eastAsia"/>
          <w:sz w:val="24"/>
          <w:szCs w:val="24"/>
          <w:lang w:bidi="ar"/>
        </w:rPr>
        <w:t xml:space="preserve"> 9</w:t>
      </w:r>
      <w:r w:rsidR="00A43875">
        <w:rPr>
          <w:rFonts w:ascii="Times New Roman" w:hAnsi="Times New Roman" w:hint="eastAsia"/>
          <w:sz w:val="24"/>
          <w:szCs w:val="24"/>
          <w:lang w:bidi="ar"/>
        </w:rPr>
        <w:t>5</w:t>
      </w:r>
      <w:r>
        <w:rPr>
          <w:rFonts w:ascii="Times New Roman" w:hAnsi="Times New Roman" w:hint="eastAsia"/>
          <w:sz w:val="24"/>
          <w:szCs w:val="24"/>
          <w:lang w:bidi="ar"/>
        </w:rPr>
        <w:t>%</w:t>
      </w:r>
      <w:r>
        <w:rPr>
          <w:rFonts w:ascii="Times New Roman" w:hAnsi="Times New Roman" w:hint="eastAsia"/>
          <w:sz w:val="24"/>
          <w:szCs w:val="24"/>
          <w:lang w:bidi="ar"/>
        </w:rPr>
        <w:t>，全面超额完成了题目中的基础部分所有要求，并出色地完成了发挥部分的任务目标。</w:t>
      </w:r>
    </w:p>
    <w:p w14:paraId="3C775633" w14:textId="77777777" w:rsidR="00F0531E" w:rsidRDefault="00F0531E">
      <w:pPr>
        <w:widowControl/>
        <w:spacing w:line="276" w:lineRule="auto"/>
        <w:jc w:val="left"/>
        <w:rPr>
          <w:rFonts w:ascii="Times New Roman" w:hAnsi="Times New Roman"/>
          <w:sz w:val="24"/>
          <w:szCs w:val="24"/>
          <w:lang w:bidi="ar"/>
        </w:rPr>
      </w:pPr>
    </w:p>
    <w:p w14:paraId="4932A98F" w14:textId="77777777" w:rsidR="00F0531E" w:rsidRDefault="00000000">
      <w:pPr>
        <w:widowControl/>
        <w:spacing w:line="276" w:lineRule="auto"/>
        <w:jc w:val="left"/>
        <w:rPr>
          <w:rFonts w:ascii="Times New Roman" w:hAnsi="Times New Roman"/>
          <w:sz w:val="24"/>
          <w:szCs w:val="24"/>
          <w:lang w:bidi="ar"/>
        </w:rPr>
      </w:pPr>
      <w:r>
        <w:rPr>
          <w:rFonts w:ascii="Times New Roman" w:hAnsi="Times New Roman"/>
          <w:b/>
          <w:bCs/>
          <w:sz w:val="24"/>
          <w:szCs w:val="24"/>
          <w:lang w:bidi="ar"/>
        </w:rPr>
        <w:t>关键词</w:t>
      </w:r>
      <w:r>
        <w:rPr>
          <w:rFonts w:ascii="Times New Roman" w:hAnsi="Times New Roman" w:hint="eastAsia"/>
          <w:sz w:val="24"/>
          <w:szCs w:val="24"/>
          <w:lang w:bidi="ar"/>
        </w:rPr>
        <w:t>：</w:t>
      </w:r>
      <w:r>
        <w:rPr>
          <w:rFonts w:ascii="Times New Roman" w:hAnsi="Times New Roman"/>
          <w:sz w:val="24"/>
          <w:szCs w:val="24"/>
          <w:lang w:bidi="ar"/>
        </w:rPr>
        <w:t xml:space="preserve">ADC </w:t>
      </w:r>
      <w:r>
        <w:rPr>
          <w:rFonts w:ascii="Times New Roman" w:hAnsi="Times New Roman"/>
          <w:sz w:val="24"/>
          <w:szCs w:val="24"/>
          <w:lang w:bidi="ar"/>
        </w:rPr>
        <w:t>采样、</w:t>
      </w:r>
      <w:r>
        <w:rPr>
          <w:rFonts w:ascii="Times New Roman" w:hAnsi="Times New Roman" w:hint="eastAsia"/>
          <w:sz w:val="24"/>
          <w:szCs w:val="24"/>
          <w:lang w:bidi="ar"/>
        </w:rPr>
        <w:t>测频法、</w:t>
      </w:r>
      <w:r>
        <w:rPr>
          <w:rFonts w:ascii="Times New Roman" w:hAnsi="Times New Roman" w:hint="eastAsia"/>
          <w:sz w:val="24"/>
          <w:szCs w:val="24"/>
          <w:lang w:bidi="ar"/>
        </w:rPr>
        <w:t>FFT</w:t>
      </w:r>
      <w:r>
        <w:rPr>
          <w:rFonts w:ascii="Times New Roman" w:hAnsi="Times New Roman" w:hint="eastAsia"/>
          <w:sz w:val="24"/>
          <w:szCs w:val="24"/>
          <w:lang w:bidi="ar"/>
        </w:rPr>
        <w:t>、功率测量、蓝牙模块</w:t>
      </w:r>
    </w:p>
    <w:p w14:paraId="379FB448" w14:textId="77777777" w:rsidR="00F0531E" w:rsidRDefault="00F0531E">
      <w:pPr>
        <w:widowControl/>
        <w:jc w:val="left"/>
        <w:rPr>
          <w:rFonts w:ascii="Times New Roman" w:hAnsi="Times New Roman"/>
          <w:sz w:val="18"/>
          <w:szCs w:val="18"/>
        </w:rPr>
      </w:pPr>
    </w:p>
    <w:p w14:paraId="04D40620" w14:textId="77777777" w:rsidR="00F0531E" w:rsidRDefault="00F0531E">
      <w:pPr>
        <w:widowControl/>
        <w:jc w:val="left"/>
        <w:rPr>
          <w:rFonts w:ascii="Times New Roman" w:hAnsi="Times New Roman"/>
          <w:sz w:val="18"/>
          <w:szCs w:val="18"/>
        </w:rPr>
      </w:pPr>
    </w:p>
    <w:p w14:paraId="54FBB68A" w14:textId="77777777" w:rsidR="00F0531E" w:rsidRDefault="00F0531E">
      <w:pPr>
        <w:widowControl/>
        <w:jc w:val="left"/>
        <w:rPr>
          <w:rFonts w:ascii="Times New Roman" w:hAnsi="Times New Roman"/>
          <w:sz w:val="18"/>
          <w:szCs w:val="18"/>
        </w:rPr>
      </w:pPr>
    </w:p>
    <w:p w14:paraId="5796BFD2" w14:textId="77777777" w:rsidR="00F0531E" w:rsidRDefault="00F0531E">
      <w:pPr>
        <w:widowControl/>
        <w:jc w:val="left"/>
        <w:rPr>
          <w:rFonts w:ascii="Times New Roman" w:hAnsi="Times New Roman"/>
          <w:sz w:val="18"/>
          <w:szCs w:val="18"/>
        </w:rPr>
      </w:pPr>
    </w:p>
    <w:p w14:paraId="2E13B202" w14:textId="77777777" w:rsidR="00A43875" w:rsidRDefault="00A43875">
      <w:pPr>
        <w:widowControl/>
        <w:jc w:val="left"/>
        <w:rPr>
          <w:rFonts w:ascii="Times New Roman" w:hAnsi="Times New Roman"/>
          <w:sz w:val="18"/>
          <w:szCs w:val="18"/>
        </w:rPr>
      </w:pPr>
    </w:p>
    <w:p w14:paraId="65FB788A" w14:textId="77777777" w:rsidR="00A43875" w:rsidRDefault="00A43875">
      <w:pPr>
        <w:widowControl/>
        <w:jc w:val="left"/>
        <w:rPr>
          <w:rFonts w:ascii="Times New Roman" w:hAnsi="Times New Roman"/>
          <w:sz w:val="18"/>
          <w:szCs w:val="18"/>
        </w:rPr>
      </w:pPr>
    </w:p>
    <w:p w14:paraId="7D336883" w14:textId="77777777" w:rsidR="00A43875" w:rsidRDefault="00A43875">
      <w:pPr>
        <w:widowControl/>
        <w:jc w:val="left"/>
        <w:rPr>
          <w:rFonts w:ascii="Times New Roman" w:hAnsi="Times New Roman"/>
          <w:sz w:val="18"/>
          <w:szCs w:val="18"/>
        </w:rPr>
      </w:pPr>
    </w:p>
    <w:p w14:paraId="235B6D90" w14:textId="77777777" w:rsidR="00A43875" w:rsidRDefault="00A43875">
      <w:pPr>
        <w:widowControl/>
        <w:jc w:val="left"/>
        <w:rPr>
          <w:rFonts w:ascii="Times New Roman" w:hAnsi="Times New Roman"/>
          <w:sz w:val="18"/>
          <w:szCs w:val="18"/>
        </w:rPr>
      </w:pPr>
    </w:p>
    <w:p w14:paraId="167F7456" w14:textId="77777777" w:rsidR="00A43875" w:rsidRDefault="00A43875">
      <w:pPr>
        <w:widowControl/>
        <w:jc w:val="left"/>
        <w:rPr>
          <w:rFonts w:ascii="Times New Roman" w:hAnsi="Times New Roman"/>
          <w:sz w:val="18"/>
          <w:szCs w:val="18"/>
        </w:rPr>
      </w:pPr>
    </w:p>
    <w:p w14:paraId="7BB64647" w14:textId="77777777" w:rsidR="00A43875" w:rsidRDefault="00A43875">
      <w:pPr>
        <w:widowControl/>
        <w:jc w:val="left"/>
        <w:rPr>
          <w:rFonts w:ascii="Times New Roman" w:hAnsi="Times New Roman"/>
          <w:sz w:val="18"/>
          <w:szCs w:val="18"/>
        </w:rPr>
      </w:pPr>
    </w:p>
    <w:p w14:paraId="13FA4157" w14:textId="77777777" w:rsidR="00A43875" w:rsidRDefault="00A43875">
      <w:pPr>
        <w:widowControl/>
        <w:jc w:val="left"/>
        <w:rPr>
          <w:rFonts w:ascii="Times New Roman" w:hAnsi="Times New Roman"/>
          <w:sz w:val="18"/>
          <w:szCs w:val="18"/>
        </w:rPr>
      </w:pPr>
    </w:p>
    <w:p w14:paraId="4B8CA977" w14:textId="77777777" w:rsidR="00A43875" w:rsidRDefault="00A43875">
      <w:pPr>
        <w:widowControl/>
        <w:jc w:val="left"/>
        <w:rPr>
          <w:rFonts w:ascii="Times New Roman" w:hAnsi="Times New Roman" w:hint="eastAsia"/>
          <w:sz w:val="18"/>
          <w:szCs w:val="18"/>
        </w:rPr>
      </w:pPr>
    </w:p>
    <w:p w14:paraId="4D49C683" w14:textId="77777777" w:rsidR="00F0531E" w:rsidRDefault="00000000">
      <w:pPr>
        <w:pStyle w:val="1"/>
        <w:adjustRightInd w:val="0"/>
        <w:snapToGrid w:val="0"/>
        <w:spacing w:line="276" w:lineRule="auto"/>
        <w:rPr>
          <w:rFonts w:ascii="黑体" w:eastAsia="黑体" w:hAnsi="黑体" w:cs="黑体" w:hint="eastAsia"/>
          <w:sz w:val="30"/>
          <w:szCs w:val="30"/>
        </w:rPr>
      </w:pPr>
      <w:bookmarkStart w:id="0" w:name="_Toc426537778"/>
      <w:r>
        <w:rPr>
          <w:rFonts w:ascii="黑体" w:eastAsia="黑体" w:hAnsi="黑体" w:cs="黑体" w:hint="eastAsia"/>
          <w:sz w:val="30"/>
          <w:szCs w:val="30"/>
        </w:rPr>
        <w:lastRenderedPageBreak/>
        <w:t>一、系统方案论证</w:t>
      </w:r>
    </w:p>
    <w:p w14:paraId="225166A9" w14:textId="77777777" w:rsidR="00F0531E" w:rsidRDefault="00000000" w:rsidP="00A43875">
      <w:pPr>
        <w:keepNext/>
        <w:adjustRightInd w:val="0"/>
        <w:snapToGrid w:val="0"/>
        <w:spacing w:line="276" w:lineRule="auto"/>
        <w:ind w:firstLine="420"/>
        <w:rPr>
          <w:rFonts w:ascii="Times New Roman" w:hAnsi="Times New Roman"/>
          <w:sz w:val="24"/>
          <w:szCs w:val="24"/>
        </w:rPr>
      </w:pPr>
      <w:r>
        <w:rPr>
          <w:rFonts w:ascii="Times New Roman" w:hAnsi="Times New Roman"/>
          <w:sz w:val="24"/>
          <w:szCs w:val="24"/>
        </w:rPr>
        <w:t>本设计的主要功能模块包括</w:t>
      </w:r>
      <w:r>
        <w:rPr>
          <w:rFonts w:ascii="Times New Roman" w:hAnsi="Times New Roman" w:hint="eastAsia"/>
          <w:sz w:val="24"/>
          <w:szCs w:val="24"/>
        </w:rPr>
        <w:t>迟滞比较器、</w:t>
      </w:r>
      <w:r>
        <w:rPr>
          <w:rFonts w:ascii="Times New Roman" w:hAnsi="Times New Roman" w:hint="eastAsia"/>
          <w:sz w:val="24"/>
          <w:szCs w:val="24"/>
        </w:rPr>
        <w:t>ADC</w:t>
      </w:r>
      <w:r>
        <w:rPr>
          <w:rFonts w:ascii="Times New Roman" w:hAnsi="Times New Roman" w:hint="eastAsia"/>
          <w:sz w:val="24"/>
          <w:szCs w:val="24"/>
        </w:rPr>
        <w:t>前端调理模块</w:t>
      </w:r>
      <w:r>
        <w:rPr>
          <w:rFonts w:ascii="Times New Roman" w:hAnsi="Times New Roman"/>
          <w:sz w:val="24"/>
          <w:szCs w:val="24"/>
        </w:rPr>
        <w:t>、</w:t>
      </w:r>
      <w:r>
        <w:rPr>
          <w:rFonts w:ascii="Times New Roman" w:hAnsi="Times New Roman"/>
          <w:sz w:val="24"/>
          <w:szCs w:val="24"/>
        </w:rPr>
        <w:t xml:space="preserve">ADC </w:t>
      </w:r>
      <w:r>
        <w:rPr>
          <w:rFonts w:ascii="Times New Roman" w:hAnsi="Times New Roman"/>
          <w:sz w:val="24"/>
          <w:szCs w:val="24"/>
        </w:rPr>
        <w:t>信号采集与</w:t>
      </w:r>
      <w:r>
        <w:rPr>
          <w:rFonts w:ascii="Times New Roman" w:hAnsi="Times New Roman"/>
          <w:sz w:val="24"/>
          <w:szCs w:val="24"/>
        </w:rPr>
        <w:t xml:space="preserve"> FFT</w:t>
      </w:r>
      <w:r>
        <w:rPr>
          <w:rFonts w:ascii="Times New Roman" w:hAnsi="Times New Roman"/>
          <w:sz w:val="24"/>
          <w:szCs w:val="24"/>
        </w:rPr>
        <w:t>、蓝牙通信模块以及</w:t>
      </w:r>
      <w:r>
        <w:rPr>
          <w:rFonts w:ascii="Times New Roman" w:hAnsi="Times New Roman" w:hint="eastAsia"/>
          <w:sz w:val="24"/>
          <w:szCs w:val="24"/>
        </w:rPr>
        <w:t>LCD</w:t>
      </w:r>
      <w:r>
        <w:rPr>
          <w:rFonts w:ascii="Times New Roman" w:hAnsi="Times New Roman" w:hint="eastAsia"/>
          <w:sz w:val="24"/>
          <w:szCs w:val="24"/>
        </w:rPr>
        <w:t>屏</w:t>
      </w:r>
      <w:r>
        <w:rPr>
          <w:rFonts w:ascii="Times New Roman" w:hAnsi="Times New Roman"/>
          <w:sz w:val="24"/>
          <w:szCs w:val="24"/>
        </w:rPr>
        <w:t>显示模块。以下对各关键功能模块的方案进行论证与选择。</w:t>
      </w:r>
    </w:p>
    <w:p w14:paraId="27DC176B" w14:textId="77777777" w:rsidR="00F0531E" w:rsidRDefault="00000000">
      <w:pPr>
        <w:pStyle w:val="2"/>
        <w:adjustRightInd w:val="0"/>
        <w:snapToGrid w:val="0"/>
        <w:spacing w:line="276" w:lineRule="auto"/>
        <w:rPr>
          <w:sz w:val="28"/>
          <w:szCs w:val="28"/>
        </w:rPr>
      </w:pPr>
      <w:r>
        <w:rPr>
          <w:sz w:val="28"/>
          <w:szCs w:val="28"/>
        </w:rPr>
        <w:t xml:space="preserve">1.1 </w:t>
      </w:r>
      <w:r>
        <w:rPr>
          <w:sz w:val="28"/>
          <w:szCs w:val="28"/>
        </w:rPr>
        <w:t>主控器件的比较与选择</w:t>
      </w:r>
    </w:p>
    <w:p w14:paraId="417B3C49" w14:textId="77777777" w:rsidR="00F0531E" w:rsidRDefault="00000000" w:rsidP="00A43875">
      <w:pPr>
        <w:keepNext/>
        <w:adjustRightInd w:val="0"/>
        <w:snapToGrid w:val="0"/>
        <w:spacing w:line="276" w:lineRule="auto"/>
        <w:ind w:firstLine="420"/>
        <w:rPr>
          <w:rFonts w:ascii="Times New Roman" w:hAnsi="Times New Roman"/>
          <w:sz w:val="24"/>
          <w:szCs w:val="24"/>
        </w:rPr>
      </w:pPr>
      <w:r>
        <w:rPr>
          <w:rFonts w:ascii="Times New Roman" w:hAnsi="Times New Roman"/>
          <w:sz w:val="24"/>
          <w:szCs w:val="24"/>
        </w:rPr>
        <w:t>在主控器件的选择上，提出了</w:t>
      </w:r>
      <w:r>
        <w:rPr>
          <w:rFonts w:ascii="Times New Roman" w:hAnsi="Times New Roman" w:hint="eastAsia"/>
          <w:sz w:val="24"/>
          <w:szCs w:val="24"/>
        </w:rPr>
        <w:t>两</w:t>
      </w:r>
      <w:r>
        <w:rPr>
          <w:rFonts w:ascii="Times New Roman" w:hAnsi="Times New Roman"/>
          <w:sz w:val="24"/>
          <w:szCs w:val="24"/>
        </w:rPr>
        <w:t>种方案：</w:t>
      </w:r>
    </w:p>
    <w:p w14:paraId="2FC4A33F" w14:textId="77777777" w:rsidR="00F0531E" w:rsidRDefault="00000000" w:rsidP="00A43875">
      <w:pPr>
        <w:keepNext/>
        <w:adjustRightInd w:val="0"/>
        <w:snapToGrid w:val="0"/>
        <w:spacing w:line="276" w:lineRule="auto"/>
        <w:ind w:firstLine="420"/>
        <w:rPr>
          <w:rFonts w:ascii="Times New Roman" w:hAnsi="Times New Roman"/>
          <w:b/>
          <w:bCs/>
          <w:sz w:val="24"/>
          <w:szCs w:val="24"/>
        </w:rPr>
      </w:pPr>
      <w:r>
        <w:rPr>
          <w:rFonts w:ascii="Times New Roman" w:hAnsi="Times New Roman"/>
          <w:b/>
          <w:bCs/>
          <w:sz w:val="24"/>
          <w:szCs w:val="24"/>
        </w:rPr>
        <w:t>方案</w:t>
      </w:r>
      <w:r>
        <w:rPr>
          <w:rFonts w:ascii="Times New Roman" w:hAnsi="Times New Roman" w:hint="eastAsia"/>
          <w:b/>
          <w:bCs/>
          <w:sz w:val="24"/>
          <w:szCs w:val="24"/>
        </w:rPr>
        <w:t>一</w:t>
      </w:r>
      <w:r>
        <w:rPr>
          <w:rFonts w:ascii="Times New Roman" w:hAnsi="Times New Roman"/>
          <w:b/>
          <w:bCs/>
          <w:sz w:val="24"/>
          <w:szCs w:val="24"/>
        </w:rPr>
        <w:t>：采用</w:t>
      </w:r>
      <w:r>
        <w:rPr>
          <w:rFonts w:ascii="Times New Roman" w:hAnsi="Times New Roman" w:hint="eastAsia"/>
          <w:b/>
          <w:bCs/>
          <w:sz w:val="24"/>
          <w:szCs w:val="24"/>
        </w:rPr>
        <w:t>STM32F407VET6</w:t>
      </w:r>
    </w:p>
    <w:p w14:paraId="25B782DA" w14:textId="77777777" w:rsidR="00F0531E" w:rsidRDefault="00000000" w:rsidP="00A43875">
      <w:pPr>
        <w:keepNext/>
        <w:adjustRightInd w:val="0"/>
        <w:snapToGrid w:val="0"/>
        <w:spacing w:line="276" w:lineRule="auto"/>
        <w:ind w:firstLine="420"/>
        <w:rPr>
          <w:rFonts w:ascii="Times New Roman" w:hAnsi="Times New Roman"/>
          <w:sz w:val="24"/>
          <w:szCs w:val="24"/>
        </w:rPr>
      </w:pPr>
      <w:r>
        <w:rPr>
          <w:rFonts w:ascii="Times New Roman" w:hAnsi="Times New Roman" w:hint="eastAsia"/>
          <w:sz w:val="24"/>
          <w:szCs w:val="24"/>
        </w:rPr>
        <w:t xml:space="preserve"> STM32F407VET6 </w:t>
      </w:r>
      <w:r>
        <w:rPr>
          <w:rFonts w:ascii="Times New Roman" w:hAnsi="Times New Roman" w:hint="eastAsia"/>
          <w:sz w:val="24"/>
          <w:szCs w:val="24"/>
        </w:rPr>
        <w:t>虽具备高性能</w:t>
      </w:r>
      <w:r>
        <w:rPr>
          <w:rFonts w:ascii="Times New Roman" w:hAnsi="Times New Roman" w:hint="eastAsia"/>
          <w:sz w:val="24"/>
          <w:szCs w:val="24"/>
        </w:rPr>
        <w:t xml:space="preserve"> Arm Cortex-M4 32 </w:t>
      </w:r>
      <w:r>
        <w:rPr>
          <w:rFonts w:ascii="Times New Roman" w:hAnsi="Times New Roman" w:hint="eastAsia"/>
          <w:sz w:val="24"/>
          <w:szCs w:val="24"/>
        </w:rPr>
        <w:t>位内核、最高</w:t>
      </w:r>
      <w:r>
        <w:rPr>
          <w:rFonts w:ascii="Times New Roman" w:hAnsi="Times New Roman" w:hint="eastAsia"/>
          <w:sz w:val="24"/>
          <w:szCs w:val="24"/>
        </w:rPr>
        <w:t xml:space="preserve"> 168MHz </w:t>
      </w:r>
      <w:r>
        <w:rPr>
          <w:rFonts w:ascii="Times New Roman" w:hAnsi="Times New Roman" w:hint="eastAsia"/>
          <w:sz w:val="24"/>
          <w:szCs w:val="24"/>
        </w:rPr>
        <w:t>工作频率、浮点运算单元以及丰富的外设接口和大容量存储，能满足复杂数字信号处理需求，但其功耗相对较高。</w:t>
      </w:r>
    </w:p>
    <w:p w14:paraId="0C23AC4E" w14:textId="77777777" w:rsidR="00F0531E" w:rsidRDefault="00000000" w:rsidP="00A43875">
      <w:pPr>
        <w:keepNext/>
        <w:adjustRightInd w:val="0"/>
        <w:snapToGrid w:val="0"/>
        <w:spacing w:line="276" w:lineRule="auto"/>
        <w:ind w:firstLine="420"/>
        <w:rPr>
          <w:rFonts w:ascii="Times New Roman" w:hAnsi="Times New Roman"/>
          <w:b/>
          <w:bCs/>
          <w:sz w:val="24"/>
          <w:szCs w:val="24"/>
        </w:rPr>
      </w:pPr>
      <w:r>
        <w:rPr>
          <w:rFonts w:ascii="Times New Roman" w:hAnsi="Times New Roman"/>
          <w:b/>
          <w:bCs/>
          <w:sz w:val="24"/>
          <w:szCs w:val="24"/>
        </w:rPr>
        <w:t>方案</w:t>
      </w:r>
      <w:r>
        <w:rPr>
          <w:rFonts w:ascii="Times New Roman" w:hAnsi="Times New Roman" w:hint="eastAsia"/>
          <w:b/>
          <w:bCs/>
          <w:sz w:val="24"/>
          <w:szCs w:val="24"/>
        </w:rPr>
        <w:t>二</w:t>
      </w:r>
      <w:r>
        <w:rPr>
          <w:rFonts w:ascii="Times New Roman" w:hAnsi="Times New Roman"/>
          <w:b/>
          <w:bCs/>
          <w:sz w:val="24"/>
          <w:szCs w:val="24"/>
        </w:rPr>
        <w:t>：采用</w:t>
      </w:r>
      <w:r>
        <w:rPr>
          <w:rFonts w:ascii="Times New Roman" w:hAnsi="Times New Roman"/>
          <w:b/>
          <w:bCs/>
          <w:sz w:val="24"/>
          <w:szCs w:val="24"/>
        </w:rPr>
        <w:t xml:space="preserve"> </w:t>
      </w:r>
      <w:r>
        <w:rPr>
          <w:rFonts w:ascii="Times New Roman" w:hAnsi="Times New Roman"/>
          <w:b/>
          <w:bCs/>
          <w:sz w:val="24"/>
          <w:szCs w:val="24"/>
          <w:lang w:bidi="ar"/>
        </w:rPr>
        <w:t>MSPM0G3507</w:t>
      </w:r>
      <w:r>
        <w:rPr>
          <w:rFonts w:ascii="Times New Roman" w:hAnsi="Times New Roman"/>
          <w:b/>
          <w:bCs/>
          <w:sz w:val="24"/>
          <w:szCs w:val="24"/>
        </w:rPr>
        <w:t xml:space="preserve"> </w:t>
      </w:r>
      <w:r>
        <w:rPr>
          <w:rFonts w:ascii="Times New Roman" w:hAnsi="Times New Roman"/>
          <w:b/>
          <w:bCs/>
          <w:sz w:val="24"/>
          <w:szCs w:val="24"/>
        </w:rPr>
        <w:t>微控制器</w:t>
      </w:r>
    </w:p>
    <w:p w14:paraId="4F95EE46" w14:textId="77777777" w:rsidR="00F0531E" w:rsidRDefault="00000000" w:rsidP="00A43875">
      <w:pPr>
        <w:keepNext/>
        <w:adjustRightInd w:val="0"/>
        <w:snapToGrid w:val="0"/>
        <w:spacing w:line="276" w:lineRule="auto"/>
        <w:ind w:firstLine="420"/>
        <w:rPr>
          <w:rFonts w:ascii="Times New Roman" w:hAnsi="Times New Roman"/>
          <w:sz w:val="24"/>
          <w:szCs w:val="24"/>
        </w:rPr>
      </w:pPr>
      <w:r>
        <w:rPr>
          <w:rFonts w:ascii="Times New Roman" w:hAnsi="Times New Roman"/>
          <w:sz w:val="24"/>
          <w:szCs w:val="24"/>
          <w:lang w:bidi="ar"/>
        </w:rPr>
        <w:t>MSPM0G3507</w:t>
      </w:r>
      <w:r>
        <w:rPr>
          <w:rFonts w:ascii="Times New Roman" w:hAnsi="Times New Roman"/>
          <w:sz w:val="24"/>
          <w:szCs w:val="24"/>
        </w:rPr>
        <w:t xml:space="preserve"> </w:t>
      </w:r>
      <w:r>
        <w:rPr>
          <w:rFonts w:ascii="Times New Roman" w:hAnsi="Times New Roman" w:hint="eastAsia"/>
          <w:sz w:val="24"/>
          <w:szCs w:val="24"/>
        </w:rPr>
        <w:t>微控制器</w:t>
      </w:r>
      <w:r>
        <w:rPr>
          <w:rFonts w:ascii="Times New Roman" w:hAnsi="Times New Roman" w:hint="eastAsia"/>
          <w:sz w:val="24"/>
          <w:szCs w:val="24"/>
        </w:rPr>
        <w:t xml:space="preserve"> (MCU) </w:t>
      </w:r>
      <w:r>
        <w:rPr>
          <w:rFonts w:ascii="Times New Roman" w:hAnsi="Times New Roman" w:hint="eastAsia"/>
          <w:sz w:val="24"/>
          <w:szCs w:val="24"/>
        </w:rPr>
        <w:t>属于</w:t>
      </w:r>
      <w:r>
        <w:rPr>
          <w:rFonts w:ascii="Times New Roman" w:hAnsi="Times New Roman" w:hint="eastAsia"/>
          <w:sz w:val="24"/>
          <w:szCs w:val="24"/>
        </w:rPr>
        <w:t xml:space="preserve"> MSP </w:t>
      </w:r>
      <w:r>
        <w:rPr>
          <w:rFonts w:ascii="Times New Roman" w:hAnsi="Times New Roman" w:hint="eastAsia"/>
          <w:sz w:val="24"/>
          <w:szCs w:val="24"/>
        </w:rPr>
        <w:t>高度集成的超低功耗</w:t>
      </w:r>
      <w:r>
        <w:rPr>
          <w:rFonts w:ascii="Times New Roman" w:hAnsi="Times New Roman" w:hint="eastAsia"/>
          <w:sz w:val="24"/>
          <w:szCs w:val="24"/>
        </w:rPr>
        <w:t xml:space="preserve"> 32 </w:t>
      </w:r>
      <w:r>
        <w:rPr>
          <w:rFonts w:ascii="Times New Roman" w:hAnsi="Times New Roman" w:hint="eastAsia"/>
          <w:sz w:val="24"/>
          <w:szCs w:val="24"/>
        </w:rPr>
        <w:t>位</w:t>
      </w:r>
      <w:r>
        <w:rPr>
          <w:rFonts w:ascii="Times New Roman" w:hAnsi="Times New Roman" w:hint="eastAsia"/>
          <w:sz w:val="24"/>
          <w:szCs w:val="24"/>
        </w:rPr>
        <w:t xml:space="preserve"> MCU </w:t>
      </w:r>
      <w:r>
        <w:rPr>
          <w:rFonts w:ascii="Times New Roman" w:hAnsi="Times New Roman" w:hint="eastAsia"/>
          <w:sz w:val="24"/>
          <w:szCs w:val="24"/>
        </w:rPr>
        <w:t>系列，该</w:t>
      </w:r>
      <w:r>
        <w:rPr>
          <w:rFonts w:ascii="Times New Roman" w:hAnsi="Times New Roman" w:hint="eastAsia"/>
          <w:sz w:val="24"/>
          <w:szCs w:val="24"/>
        </w:rPr>
        <w:t xml:space="preserve"> MCU </w:t>
      </w:r>
      <w:r>
        <w:rPr>
          <w:rFonts w:ascii="Times New Roman" w:hAnsi="Times New Roman" w:hint="eastAsia"/>
          <w:sz w:val="24"/>
          <w:szCs w:val="24"/>
        </w:rPr>
        <w:t>系列基于增强型</w:t>
      </w:r>
      <w:r>
        <w:rPr>
          <w:rFonts w:ascii="Times New Roman" w:hAnsi="Times New Roman" w:hint="eastAsia"/>
          <w:sz w:val="24"/>
          <w:szCs w:val="24"/>
        </w:rPr>
        <w:t xml:space="preserve"> Arm Cortex-M0+ 32 </w:t>
      </w:r>
      <w:r>
        <w:rPr>
          <w:rFonts w:ascii="Times New Roman" w:hAnsi="Times New Roman" w:hint="eastAsia"/>
          <w:sz w:val="24"/>
          <w:szCs w:val="24"/>
        </w:rPr>
        <w:t>位内核平台，工作频率最高可达</w:t>
      </w:r>
      <w:r>
        <w:rPr>
          <w:rFonts w:ascii="Times New Roman" w:hAnsi="Times New Roman" w:hint="eastAsia"/>
          <w:sz w:val="24"/>
          <w:szCs w:val="24"/>
        </w:rPr>
        <w:t xml:space="preserve"> 80MHz</w:t>
      </w:r>
      <w:r>
        <w:rPr>
          <w:rFonts w:ascii="Times New Roman" w:hAnsi="Times New Roman" w:hint="eastAsia"/>
          <w:sz w:val="24"/>
          <w:szCs w:val="24"/>
        </w:rPr>
        <w:t>。</w:t>
      </w:r>
      <w:r>
        <w:rPr>
          <w:rFonts w:ascii="Times New Roman" w:hAnsi="Times New Roman"/>
          <w:sz w:val="24"/>
          <w:szCs w:val="24"/>
        </w:rPr>
        <w:t>具有开发简单、片内存储资源丰富、运算能力强等特点，能够高效完成复杂的数字信号处理任务，同时兼顾了开发成本和性能需求。</w:t>
      </w:r>
    </w:p>
    <w:p w14:paraId="45E2C746" w14:textId="77777777" w:rsidR="00F0531E" w:rsidRDefault="00000000" w:rsidP="00A43875">
      <w:pPr>
        <w:keepNext/>
        <w:adjustRightInd w:val="0"/>
        <w:snapToGrid w:val="0"/>
        <w:spacing w:line="276" w:lineRule="auto"/>
        <w:ind w:firstLine="420"/>
        <w:rPr>
          <w:rFonts w:ascii="Times New Roman" w:hAnsi="Times New Roman"/>
          <w:sz w:val="28"/>
          <w:szCs w:val="28"/>
        </w:rPr>
      </w:pPr>
      <w:r>
        <w:rPr>
          <w:rFonts w:ascii="Times New Roman" w:hAnsi="Times New Roman"/>
          <w:sz w:val="24"/>
          <w:szCs w:val="24"/>
        </w:rPr>
        <w:t>结论：综合考虑性能、开发难度和成本，本设计选择方案</w:t>
      </w:r>
      <w:r>
        <w:rPr>
          <w:rFonts w:ascii="Times New Roman" w:hAnsi="Times New Roman" w:hint="eastAsia"/>
          <w:sz w:val="24"/>
          <w:szCs w:val="24"/>
        </w:rPr>
        <w:t>二</w:t>
      </w:r>
      <w:r>
        <w:rPr>
          <w:rFonts w:ascii="Times New Roman" w:hAnsi="Times New Roman"/>
          <w:sz w:val="24"/>
          <w:szCs w:val="24"/>
        </w:rPr>
        <w:t>，采用</w:t>
      </w:r>
      <w:r>
        <w:rPr>
          <w:rFonts w:ascii="Times New Roman" w:hAnsi="Times New Roman"/>
          <w:sz w:val="24"/>
          <w:szCs w:val="24"/>
        </w:rPr>
        <w:t xml:space="preserve"> </w:t>
      </w:r>
      <w:r>
        <w:rPr>
          <w:rFonts w:ascii="Times New Roman" w:eastAsiaTheme="minorEastAsia" w:hAnsi="Times New Roman"/>
          <w:sz w:val="24"/>
          <w:szCs w:val="24"/>
          <w:lang w:bidi="ar"/>
        </w:rPr>
        <w:t>MSPM0G3507</w:t>
      </w:r>
      <w:r>
        <w:rPr>
          <w:rFonts w:asciiTheme="minorEastAsia" w:eastAsiaTheme="minorEastAsia" w:hAnsiTheme="minorEastAsia"/>
          <w:sz w:val="24"/>
          <w:szCs w:val="24"/>
        </w:rPr>
        <w:t xml:space="preserve"> 作为主控芯片。</w:t>
      </w:r>
    </w:p>
    <w:p w14:paraId="2803AC16" w14:textId="77777777" w:rsidR="00F0531E" w:rsidRDefault="00000000">
      <w:pPr>
        <w:pStyle w:val="2"/>
        <w:adjustRightInd w:val="0"/>
        <w:snapToGrid w:val="0"/>
        <w:spacing w:line="276" w:lineRule="auto"/>
        <w:rPr>
          <w:rFonts w:ascii="Times New Roman" w:eastAsia="宋体" w:hAnsi="Times New Roman"/>
          <w:sz w:val="28"/>
          <w:szCs w:val="28"/>
        </w:rPr>
      </w:pPr>
      <w:r>
        <w:rPr>
          <w:sz w:val="28"/>
          <w:szCs w:val="28"/>
        </w:rPr>
        <w:t xml:space="preserve">1.2 </w:t>
      </w:r>
      <w:r>
        <w:rPr>
          <w:sz w:val="28"/>
          <w:szCs w:val="28"/>
        </w:rPr>
        <w:t>无线发送模块的论证与选择</w:t>
      </w:r>
    </w:p>
    <w:p w14:paraId="2FED91CC" w14:textId="77777777" w:rsidR="00F0531E" w:rsidRDefault="00000000" w:rsidP="00A43875">
      <w:pPr>
        <w:keepNext/>
        <w:adjustRightInd w:val="0"/>
        <w:snapToGrid w:val="0"/>
        <w:spacing w:line="276" w:lineRule="auto"/>
        <w:ind w:firstLine="420"/>
        <w:rPr>
          <w:rFonts w:ascii="Times New Roman" w:hAnsi="Times New Roman"/>
          <w:sz w:val="24"/>
          <w:szCs w:val="24"/>
        </w:rPr>
      </w:pPr>
      <w:r>
        <w:rPr>
          <w:rFonts w:ascii="Times New Roman" w:hAnsi="Times New Roman"/>
          <w:sz w:val="24"/>
          <w:szCs w:val="24"/>
        </w:rPr>
        <w:t>在无线通信模块的选择上，提出了两种方案：</w:t>
      </w:r>
    </w:p>
    <w:p w14:paraId="47FF15BA" w14:textId="77777777" w:rsidR="00F0531E" w:rsidRDefault="00000000" w:rsidP="00A43875">
      <w:pPr>
        <w:keepNext/>
        <w:adjustRightInd w:val="0"/>
        <w:snapToGrid w:val="0"/>
        <w:spacing w:line="276" w:lineRule="auto"/>
        <w:ind w:firstLine="420"/>
        <w:rPr>
          <w:rFonts w:ascii="Times New Roman" w:hAnsi="Times New Roman"/>
          <w:b/>
          <w:bCs/>
          <w:sz w:val="24"/>
          <w:szCs w:val="24"/>
          <w:u w:val="single"/>
        </w:rPr>
      </w:pPr>
      <w:r>
        <w:rPr>
          <w:rFonts w:ascii="Times New Roman" w:hAnsi="Times New Roman"/>
          <w:b/>
          <w:bCs/>
          <w:sz w:val="24"/>
          <w:szCs w:val="24"/>
          <w:u w:val="single"/>
        </w:rPr>
        <w:t>方案一：局域网通信</w:t>
      </w:r>
    </w:p>
    <w:p w14:paraId="1FF15983" w14:textId="77777777" w:rsidR="00F0531E" w:rsidRDefault="00000000" w:rsidP="00A43875">
      <w:pPr>
        <w:keepNext/>
        <w:adjustRightInd w:val="0"/>
        <w:snapToGrid w:val="0"/>
        <w:spacing w:line="276" w:lineRule="auto"/>
        <w:ind w:firstLine="420"/>
        <w:rPr>
          <w:rFonts w:ascii="Times New Roman" w:hAnsi="Times New Roman"/>
          <w:sz w:val="24"/>
          <w:szCs w:val="24"/>
        </w:rPr>
      </w:pPr>
      <w:r>
        <w:rPr>
          <w:rFonts w:ascii="Times New Roman" w:hAnsi="Times New Roman"/>
          <w:sz w:val="24"/>
          <w:szCs w:val="24"/>
        </w:rPr>
        <w:t>通过</w:t>
      </w:r>
      <w:r>
        <w:rPr>
          <w:rFonts w:ascii="Times New Roman" w:hAnsi="Times New Roman"/>
          <w:sz w:val="24"/>
          <w:szCs w:val="24"/>
        </w:rPr>
        <w:t xml:space="preserve"> WiFi </w:t>
      </w:r>
      <w:r>
        <w:rPr>
          <w:rFonts w:ascii="Times New Roman" w:hAnsi="Times New Roman"/>
          <w:sz w:val="24"/>
          <w:szCs w:val="24"/>
        </w:rPr>
        <w:t>使装置与手机处于同一局域网。该方法通信速率较高，但实现复杂，调试难度大，且需要额外的网络配置。</w:t>
      </w:r>
    </w:p>
    <w:p w14:paraId="0903C15F" w14:textId="77777777" w:rsidR="00F0531E" w:rsidRDefault="00000000" w:rsidP="00A43875">
      <w:pPr>
        <w:keepNext/>
        <w:adjustRightInd w:val="0"/>
        <w:snapToGrid w:val="0"/>
        <w:spacing w:line="276" w:lineRule="auto"/>
        <w:ind w:firstLine="420"/>
        <w:rPr>
          <w:rFonts w:ascii="Times New Roman" w:hAnsi="Times New Roman"/>
          <w:b/>
          <w:bCs/>
          <w:sz w:val="24"/>
          <w:szCs w:val="24"/>
          <w:u w:val="single"/>
        </w:rPr>
      </w:pPr>
      <w:r>
        <w:rPr>
          <w:rFonts w:ascii="Times New Roman" w:hAnsi="Times New Roman"/>
          <w:b/>
          <w:bCs/>
          <w:sz w:val="24"/>
          <w:szCs w:val="24"/>
          <w:u w:val="single"/>
        </w:rPr>
        <w:t>方案二：蓝牙串口通信</w:t>
      </w:r>
    </w:p>
    <w:p w14:paraId="701E17A0" w14:textId="77777777" w:rsidR="00F0531E" w:rsidRDefault="00000000" w:rsidP="00A43875">
      <w:pPr>
        <w:keepNext/>
        <w:adjustRightInd w:val="0"/>
        <w:snapToGrid w:val="0"/>
        <w:spacing w:line="276" w:lineRule="auto"/>
        <w:ind w:firstLine="420"/>
        <w:rPr>
          <w:rFonts w:ascii="Times New Roman" w:hAnsi="Times New Roman"/>
          <w:sz w:val="24"/>
          <w:szCs w:val="24"/>
        </w:rPr>
      </w:pPr>
      <w:r>
        <w:rPr>
          <w:rFonts w:ascii="Times New Roman" w:hAnsi="Times New Roman"/>
          <w:sz w:val="24"/>
          <w:szCs w:val="24"/>
        </w:rPr>
        <w:t>蓝牙模块（如</w:t>
      </w:r>
      <w:r>
        <w:rPr>
          <w:rFonts w:ascii="Times New Roman" w:hAnsi="Times New Roman"/>
          <w:sz w:val="24"/>
          <w:szCs w:val="24"/>
        </w:rPr>
        <w:t xml:space="preserve"> HC-0</w:t>
      </w:r>
      <w:r>
        <w:rPr>
          <w:rFonts w:ascii="Times New Roman" w:hAnsi="Times New Roman" w:hint="eastAsia"/>
          <w:sz w:val="24"/>
          <w:szCs w:val="24"/>
        </w:rPr>
        <w:t>5</w:t>
      </w:r>
      <w:r>
        <w:rPr>
          <w:rFonts w:ascii="Times New Roman" w:hAnsi="Times New Roman"/>
          <w:sz w:val="24"/>
          <w:szCs w:val="24"/>
        </w:rPr>
        <w:t>）可直接连接到主控芯片的串口，实现与手机的无线通信。该方法硬件连接简单，通信稳定，调试方便，适合本设计的需求。</w:t>
      </w:r>
    </w:p>
    <w:p w14:paraId="4D7D4538" w14:textId="77777777" w:rsidR="00F0531E" w:rsidRDefault="00000000" w:rsidP="00A43875">
      <w:pPr>
        <w:keepNext/>
        <w:adjustRightInd w:val="0"/>
        <w:snapToGrid w:val="0"/>
        <w:spacing w:line="276" w:lineRule="auto"/>
        <w:ind w:firstLine="420"/>
        <w:rPr>
          <w:rFonts w:ascii="Times New Roman" w:hAnsi="Times New Roman"/>
          <w:sz w:val="24"/>
          <w:szCs w:val="24"/>
        </w:rPr>
      </w:pPr>
      <w:r>
        <w:rPr>
          <w:rFonts w:ascii="Times New Roman" w:hAnsi="Times New Roman"/>
          <w:sz w:val="24"/>
          <w:szCs w:val="24"/>
        </w:rPr>
        <w:t>结论：综合考虑实现复杂度和调试便利性，本设计选择方案二，采用</w:t>
      </w:r>
      <w:r>
        <w:rPr>
          <w:rFonts w:ascii="Times New Roman" w:hAnsi="Times New Roman"/>
          <w:sz w:val="24"/>
          <w:szCs w:val="24"/>
        </w:rPr>
        <w:t xml:space="preserve"> HC-06 </w:t>
      </w:r>
      <w:r>
        <w:rPr>
          <w:rFonts w:ascii="Times New Roman" w:hAnsi="Times New Roman"/>
          <w:sz w:val="24"/>
          <w:szCs w:val="24"/>
        </w:rPr>
        <w:t>蓝牙模块实现无线通信。</w:t>
      </w:r>
    </w:p>
    <w:p w14:paraId="59D544FE" w14:textId="446ABCC8" w:rsidR="00F0531E" w:rsidRDefault="00000000">
      <w:pPr>
        <w:pStyle w:val="2"/>
        <w:adjustRightInd w:val="0"/>
        <w:snapToGrid w:val="0"/>
        <w:spacing w:line="276" w:lineRule="auto"/>
        <w:rPr>
          <w:rFonts w:hint="eastAsia"/>
          <w:sz w:val="28"/>
          <w:szCs w:val="28"/>
        </w:rPr>
      </w:pPr>
      <w:r>
        <w:rPr>
          <w:sz w:val="28"/>
          <w:szCs w:val="28"/>
        </w:rPr>
        <w:t xml:space="preserve">1.4 </w:t>
      </w:r>
      <w:r>
        <w:rPr>
          <w:sz w:val="28"/>
          <w:szCs w:val="28"/>
        </w:rPr>
        <w:t>系统总体框图</w:t>
      </w:r>
    </w:p>
    <w:p w14:paraId="65C4A155" w14:textId="77777777" w:rsidR="00F0531E" w:rsidRDefault="00000000">
      <w:pPr>
        <w:keepNext/>
        <w:adjustRightInd w:val="0"/>
        <w:snapToGrid w:val="0"/>
        <w:spacing w:line="276" w:lineRule="auto"/>
        <w:ind w:firstLineChars="200" w:firstLine="480"/>
        <w:jc w:val="left"/>
        <w:rPr>
          <w:rFonts w:ascii="Times New Roman" w:hAnsi="Times New Roman"/>
          <w:sz w:val="24"/>
          <w:szCs w:val="24"/>
        </w:rPr>
      </w:pPr>
      <w:r>
        <w:rPr>
          <w:rFonts w:ascii="Times New Roman" w:hAnsi="Times New Roman"/>
          <w:sz w:val="24"/>
          <w:szCs w:val="24"/>
        </w:rPr>
        <w:t>基于上述各模块的方案论证，系统总体框图如图</w:t>
      </w:r>
      <w:r>
        <w:rPr>
          <w:rFonts w:ascii="Times New Roman" w:hAnsi="Times New Roman"/>
          <w:sz w:val="24"/>
          <w:szCs w:val="24"/>
        </w:rPr>
        <w:t xml:space="preserve"> 1 </w:t>
      </w:r>
      <w:r>
        <w:rPr>
          <w:rFonts w:ascii="Times New Roman" w:hAnsi="Times New Roman"/>
          <w:sz w:val="24"/>
          <w:szCs w:val="24"/>
        </w:rPr>
        <w:t>所示。</w:t>
      </w:r>
    </w:p>
    <w:p w14:paraId="436E2AA5" w14:textId="77777777" w:rsidR="00F0531E" w:rsidRDefault="00000000">
      <w:pPr>
        <w:keepNext/>
        <w:adjustRightInd w:val="0"/>
        <w:snapToGrid w:val="0"/>
        <w:spacing w:line="276" w:lineRule="auto"/>
        <w:ind w:firstLineChars="200" w:firstLine="482"/>
        <w:jc w:val="left"/>
        <w:rPr>
          <w:rFonts w:ascii="Times New Roman" w:hAnsi="Times New Roman"/>
          <w:b/>
          <w:bCs/>
          <w:sz w:val="24"/>
          <w:szCs w:val="24"/>
          <w:u w:val="single"/>
        </w:rPr>
      </w:pPr>
      <w:r>
        <w:rPr>
          <w:rFonts w:ascii="Times New Roman" w:hAnsi="Times New Roman" w:hint="eastAsia"/>
          <w:b/>
          <w:bCs/>
          <w:sz w:val="24"/>
          <w:szCs w:val="24"/>
          <w:u w:val="single"/>
        </w:rPr>
        <w:t>1.4.1</w:t>
      </w:r>
      <w:r>
        <w:rPr>
          <w:rFonts w:ascii="Times New Roman" w:hAnsi="Times New Roman"/>
          <w:b/>
          <w:bCs/>
          <w:sz w:val="24"/>
          <w:szCs w:val="24"/>
          <w:u w:val="single"/>
        </w:rPr>
        <w:t>输入信号处理</w:t>
      </w:r>
      <w:r>
        <w:rPr>
          <w:rFonts w:ascii="Times New Roman" w:hAnsi="Times New Roman" w:hint="eastAsia"/>
          <w:b/>
          <w:bCs/>
          <w:sz w:val="24"/>
          <w:szCs w:val="24"/>
          <w:u w:val="single"/>
        </w:rPr>
        <w:t>（</w:t>
      </w:r>
      <w:r>
        <w:rPr>
          <w:rFonts w:ascii="Times New Roman" w:hAnsi="Times New Roman"/>
          <w:b/>
          <w:bCs/>
          <w:sz w:val="24"/>
          <w:szCs w:val="24"/>
          <w:u w:val="single"/>
        </w:rPr>
        <w:t xml:space="preserve">ADC </w:t>
      </w:r>
      <w:r>
        <w:rPr>
          <w:rFonts w:ascii="Times New Roman" w:hAnsi="Times New Roman"/>
          <w:b/>
          <w:bCs/>
          <w:sz w:val="24"/>
          <w:szCs w:val="24"/>
          <w:u w:val="single"/>
        </w:rPr>
        <w:t>前端调理电路</w:t>
      </w:r>
      <w:r>
        <w:rPr>
          <w:rFonts w:ascii="Times New Roman" w:hAnsi="Times New Roman" w:hint="eastAsia"/>
          <w:b/>
          <w:bCs/>
          <w:sz w:val="24"/>
          <w:szCs w:val="24"/>
          <w:u w:val="single"/>
        </w:rPr>
        <w:t>）</w:t>
      </w:r>
    </w:p>
    <w:p w14:paraId="7466E3F0" w14:textId="77777777" w:rsidR="00F0531E" w:rsidRDefault="00000000" w:rsidP="00FC1114">
      <w:pPr>
        <w:keepNext/>
        <w:adjustRightInd w:val="0"/>
        <w:snapToGrid w:val="0"/>
        <w:spacing w:line="276" w:lineRule="auto"/>
        <w:ind w:firstLineChars="200" w:firstLine="480"/>
        <w:rPr>
          <w:rFonts w:ascii="Times New Roman" w:hAnsi="Times New Roman"/>
          <w:sz w:val="24"/>
          <w:szCs w:val="24"/>
        </w:rPr>
      </w:pPr>
      <w:r>
        <w:rPr>
          <w:rFonts w:ascii="Times New Roman" w:hAnsi="Times New Roman" w:hint="eastAsia"/>
          <w:sz w:val="24"/>
          <w:szCs w:val="24"/>
        </w:rPr>
        <w:t>输入信号为正弦波、方波或者三角波，为了测频率更准确地计算下降沿，使用</w:t>
      </w:r>
      <w:r>
        <w:rPr>
          <w:rFonts w:ascii="Times New Roman" w:hAnsi="Times New Roman" w:hint="eastAsia"/>
          <w:sz w:val="24"/>
          <w:szCs w:val="24"/>
          <w:lang w:bidi="ar"/>
        </w:rPr>
        <w:t>LM393</w:t>
      </w:r>
      <w:r>
        <w:rPr>
          <w:rFonts w:ascii="Times New Roman" w:hAnsi="Times New Roman" w:hint="eastAsia"/>
          <w:sz w:val="24"/>
          <w:szCs w:val="24"/>
          <w:lang w:bidi="ar"/>
        </w:rPr>
        <w:t>的迟滞比较器，将波形全部转化为方波；输入信号还经过基于</w:t>
      </w:r>
      <w:r>
        <w:rPr>
          <w:rFonts w:ascii="Times New Roman" w:hAnsi="Times New Roman" w:hint="eastAsia"/>
          <w:sz w:val="24"/>
          <w:szCs w:val="24"/>
          <w:lang w:bidi="ar"/>
        </w:rPr>
        <w:t xml:space="preserve"> N15532 </w:t>
      </w:r>
      <w:r>
        <w:rPr>
          <w:rFonts w:ascii="Times New Roman" w:hAnsi="Times New Roman" w:hint="eastAsia"/>
          <w:sz w:val="24"/>
          <w:szCs w:val="24"/>
          <w:lang w:bidi="ar"/>
        </w:rPr>
        <w:t>的</w:t>
      </w:r>
      <w:r>
        <w:rPr>
          <w:rFonts w:ascii="Times New Roman" w:hAnsi="Times New Roman" w:hint="eastAsia"/>
          <w:sz w:val="24"/>
          <w:szCs w:val="24"/>
          <w:lang w:bidi="ar"/>
        </w:rPr>
        <w:t xml:space="preserve"> ADC </w:t>
      </w:r>
      <w:r>
        <w:rPr>
          <w:rFonts w:ascii="Times New Roman" w:hAnsi="Times New Roman" w:hint="eastAsia"/>
          <w:sz w:val="24"/>
          <w:szCs w:val="24"/>
          <w:lang w:bidi="ar"/>
        </w:rPr>
        <w:t>调理电路，将电压抬升</w:t>
      </w:r>
      <w:r>
        <w:rPr>
          <w:rFonts w:ascii="Times New Roman" w:hAnsi="Times New Roman" w:hint="eastAsia"/>
          <w:sz w:val="24"/>
          <w:szCs w:val="24"/>
          <w:lang w:bidi="ar"/>
        </w:rPr>
        <w:t>1.5V</w:t>
      </w:r>
      <w:r>
        <w:rPr>
          <w:rFonts w:ascii="Times New Roman" w:hAnsi="Times New Roman" w:hint="eastAsia"/>
          <w:sz w:val="24"/>
          <w:szCs w:val="24"/>
          <w:lang w:bidi="ar"/>
        </w:rPr>
        <w:t>，低于</w:t>
      </w:r>
      <w:r>
        <w:rPr>
          <w:rFonts w:ascii="Times New Roman" w:hAnsi="Times New Roman" w:hint="eastAsia"/>
          <w:sz w:val="24"/>
          <w:szCs w:val="24"/>
          <w:lang w:bidi="ar"/>
        </w:rPr>
        <w:t>200mV</w:t>
      </w:r>
      <w:r>
        <w:rPr>
          <w:rFonts w:ascii="Times New Roman" w:hAnsi="Times New Roman" w:hint="eastAsia"/>
          <w:sz w:val="24"/>
          <w:szCs w:val="24"/>
          <w:lang w:bidi="ar"/>
        </w:rPr>
        <w:t>放大</w:t>
      </w:r>
      <w:r>
        <w:rPr>
          <w:rFonts w:ascii="Times New Roman" w:hAnsi="Times New Roman" w:hint="eastAsia"/>
          <w:sz w:val="24"/>
          <w:szCs w:val="24"/>
          <w:lang w:bidi="ar"/>
        </w:rPr>
        <w:t>9</w:t>
      </w:r>
      <w:r>
        <w:rPr>
          <w:rFonts w:ascii="Times New Roman" w:hAnsi="Times New Roman" w:hint="eastAsia"/>
          <w:sz w:val="24"/>
          <w:szCs w:val="24"/>
          <w:lang w:bidi="ar"/>
        </w:rPr>
        <w:t>倍，高于</w:t>
      </w:r>
      <w:r>
        <w:rPr>
          <w:rFonts w:ascii="Times New Roman" w:hAnsi="Times New Roman" w:hint="eastAsia"/>
          <w:sz w:val="24"/>
          <w:szCs w:val="24"/>
          <w:lang w:bidi="ar"/>
        </w:rPr>
        <w:t>200mV</w:t>
      </w:r>
      <w:r>
        <w:rPr>
          <w:rFonts w:ascii="Times New Roman" w:hAnsi="Times New Roman" w:hint="eastAsia"/>
          <w:sz w:val="24"/>
          <w:szCs w:val="24"/>
          <w:lang w:bidi="ar"/>
        </w:rPr>
        <w:t>放</w:t>
      </w:r>
      <w:r>
        <w:rPr>
          <w:rFonts w:ascii="Times New Roman" w:hAnsi="Times New Roman" w:hint="eastAsia"/>
          <w:sz w:val="24"/>
          <w:szCs w:val="24"/>
          <w:lang w:bidi="ar"/>
        </w:rPr>
        <w:lastRenderedPageBreak/>
        <w:t>大三倍，</w:t>
      </w:r>
      <w:r>
        <w:rPr>
          <w:rFonts w:ascii="Times New Roman" w:hAnsi="Times New Roman"/>
          <w:sz w:val="24"/>
          <w:szCs w:val="24"/>
        </w:rPr>
        <w:t>确保</w:t>
      </w:r>
      <w:r>
        <w:rPr>
          <w:rFonts w:ascii="Times New Roman" w:hAnsi="Times New Roman" w:hint="eastAsia"/>
          <w:sz w:val="24"/>
          <w:szCs w:val="24"/>
        </w:rPr>
        <w:t>输入的</w:t>
      </w:r>
      <w:r>
        <w:rPr>
          <w:rFonts w:ascii="Times New Roman" w:hAnsi="Times New Roman" w:hint="eastAsia"/>
          <w:sz w:val="24"/>
          <w:szCs w:val="24"/>
        </w:rPr>
        <w:t>60mV</w:t>
      </w:r>
      <w:r>
        <w:rPr>
          <w:rFonts w:ascii="Times New Roman" w:hAnsi="Times New Roman" w:hint="eastAsia"/>
          <w:sz w:val="24"/>
          <w:szCs w:val="24"/>
        </w:rPr>
        <w:t>至</w:t>
      </w:r>
      <w:r>
        <w:rPr>
          <w:rFonts w:ascii="Times New Roman" w:hAnsi="Times New Roman" w:hint="eastAsia"/>
          <w:sz w:val="24"/>
          <w:szCs w:val="24"/>
        </w:rPr>
        <w:t>1000mV</w:t>
      </w:r>
      <w:r>
        <w:rPr>
          <w:rFonts w:ascii="Times New Roman" w:hAnsi="Times New Roman" w:hint="eastAsia"/>
          <w:sz w:val="24"/>
          <w:szCs w:val="24"/>
        </w:rPr>
        <w:t>的峰峰值信号放大后</w:t>
      </w:r>
      <w:r>
        <w:rPr>
          <w:rFonts w:ascii="Times New Roman" w:hAnsi="Times New Roman"/>
          <w:sz w:val="24"/>
          <w:szCs w:val="24"/>
        </w:rPr>
        <w:t>幅度符合</w:t>
      </w:r>
      <w:r>
        <w:rPr>
          <w:rFonts w:ascii="Times New Roman" w:hAnsi="Times New Roman"/>
          <w:sz w:val="24"/>
          <w:szCs w:val="24"/>
        </w:rPr>
        <w:t xml:space="preserve"> </w:t>
      </w:r>
      <w:r>
        <w:rPr>
          <w:rFonts w:ascii="Times New Roman" w:hAnsi="Times New Roman"/>
          <w:sz w:val="24"/>
          <w:szCs w:val="24"/>
          <w:lang w:bidi="ar"/>
        </w:rPr>
        <w:t>MSPM0G3507</w:t>
      </w:r>
      <w:r>
        <w:rPr>
          <w:rFonts w:ascii="Times New Roman" w:hAnsi="Times New Roman"/>
          <w:sz w:val="24"/>
          <w:szCs w:val="24"/>
        </w:rPr>
        <w:t xml:space="preserve"> </w:t>
      </w:r>
      <w:r>
        <w:rPr>
          <w:rFonts w:ascii="Times New Roman" w:hAnsi="Times New Roman"/>
          <w:sz w:val="24"/>
          <w:szCs w:val="24"/>
        </w:rPr>
        <w:t>微控制器</w:t>
      </w:r>
      <w:r>
        <w:rPr>
          <w:rFonts w:ascii="Times New Roman" w:hAnsi="Times New Roman"/>
          <w:sz w:val="24"/>
          <w:szCs w:val="24"/>
        </w:rPr>
        <w:t xml:space="preserve"> ADC </w:t>
      </w:r>
      <w:r>
        <w:rPr>
          <w:rFonts w:ascii="Times New Roman" w:hAnsi="Times New Roman"/>
          <w:sz w:val="24"/>
          <w:szCs w:val="24"/>
        </w:rPr>
        <w:t>采样</w:t>
      </w:r>
      <w:r>
        <w:rPr>
          <w:rFonts w:ascii="Times New Roman" w:hAnsi="Times New Roman" w:hint="eastAsia"/>
          <w:sz w:val="24"/>
          <w:szCs w:val="24"/>
        </w:rPr>
        <w:t>与定时器</w:t>
      </w:r>
      <w:r>
        <w:rPr>
          <w:rFonts w:ascii="Times New Roman" w:hAnsi="Times New Roman"/>
          <w:sz w:val="24"/>
          <w:szCs w:val="24"/>
        </w:rPr>
        <w:t>输入要求。</w:t>
      </w:r>
    </w:p>
    <w:p w14:paraId="2A4372E3" w14:textId="77777777" w:rsidR="00F0531E" w:rsidRDefault="00000000">
      <w:pPr>
        <w:keepNext/>
        <w:adjustRightInd w:val="0"/>
        <w:snapToGrid w:val="0"/>
        <w:spacing w:line="276" w:lineRule="auto"/>
        <w:ind w:firstLineChars="200" w:firstLine="482"/>
        <w:jc w:val="left"/>
        <w:rPr>
          <w:rFonts w:ascii="Times New Roman" w:hAnsi="Times New Roman"/>
          <w:b/>
          <w:bCs/>
          <w:sz w:val="24"/>
          <w:szCs w:val="24"/>
          <w:u w:val="single"/>
        </w:rPr>
      </w:pPr>
      <w:r>
        <w:rPr>
          <w:rFonts w:ascii="Times New Roman" w:hAnsi="Times New Roman" w:hint="eastAsia"/>
          <w:b/>
          <w:bCs/>
          <w:sz w:val="24"/>
          <w:szCs w:val="24"/>
          <w:u w:val="single"/>
        </w:rPr>
        <w:t>1.4.</w:t>
      </w:r>
      <w:r>
        <w:rPr>
          <w:rFonts w:ascii="Times New Roman" w:hAnsi="Times New Roman"/>
          <w:b/>
          <w:bCs/>
          <w:sz w:val="24"/>
          <w:szCs w:val="24"/>
          <w:u w:val="single"/>
        </w:rPr>
        <w:t>2</w:t>
      </w:r>
      <w:r>
        <w:rPr>
          <w:rFonts w:ascii="Times New Roman" w:hAnsi="Times New Roman" w:hint="eastAsia"/>
          <w:b/>
          <w:bCs/>
          <w:sz w:val="24"/>
          <w:szCs w:val="24"/>
          <w:u w:val="single"/>
        </w:rPr>
        <w:t xml:space="preserve"> </w:t>
      </w:r>
      <w:r>
        <w:rPr>
          <w:rFonts w:ascii="Times New Roman" w:hAnsi="Times New Roman"/>
          <w:b/>
          <w:bCs/>
          <w:sz w:val="24"/>
          <w:szCs w:val="24"/>
          <w:u w:val="single"/>
        </w:rPr>
        <w:t xml:space="preserve">ADC </w:t>
      </w:r>
      <w:r>
        <w:rPr>
          <w:rFonts w:ascii="Times New Roman" w:hAnsi="Times New Roman"/>
          <w:b/>
          <w:bCs/>
          <w:sz w:val="24"/>
          <w:szCs w:val="24"/>
          <w:u w:val="single"/>
        </w:rPr>
        <w:t>采样与</w:t>
      </w:r>
      <w:r>
        <w:rPr>
          <w:rFonts w:ascii="Times New Roman" w:hAnsi="Times New Roman" w:hint="eastAsia"/>
          <w:b/>
          <w:bCs/>
          <w:sz w:val="24"/>
          <w:szCs w:val="24"/>
          <w:u w:val="single"/>
        </w:rPr>
        <w:t>定时器</w:t>
      </w:r>
    </w:p>
    <w:p w14:paraId="789B3C50" w14:textId="77777777" w:rsidR="00F0531E" w:rsidRDefault="00000000" w:rsidP="00FC1114">
      <w:pPr>
        <w:keepNext/>
        <w:adjustRightInd w:val="0"/>
        <w:snapToGrid w:val="0"/>
        <w:spacing w:line="276" w:lineRule="auto"/>
        <w:ind w:firstLineChars="200" w:firstLine="480"/>
        <w:rPr>
          <w:rFonts w:ascii="Times New Roman" w:hAnsi="Times New Roman"/>
          <w:sz w:val="24"/>
          <w:szCs w:val="24"/>
        </w:rPr>
      </w:pPr>
      <w:r>
        <w:rPr>
          <w:rFonts w:ascii="Times New Roman" w:hAnsi="Times New Roman" w:hint="eastAsia"/>
          <w:sz w:val="24"/>
          <w:szCs w:val="24"/>
        </w:rPr>
        <w:t>迟滞比较器调理后的信号通过单片机的</w:t>
      </w:r>
      <w:r>
        <w:rPr>
          <w:rFonts w:ascii="Times New Roman" w:hAnsi="Times New Roman" w:hint="eastAsia"/>
          <w:sz w:val="24"/>
          <w:szCs w:val="24"/>
        </w:rPr>
        <w:t>1s</w:t>
      </w:r>
      <w:r>
        <w:rPr>
          <w:rFonts w:ascii="Times New Roman" w:hAnsi="Times New Roman" w:hint="eastAsia"/>
          <w:sz w:val="24"/>
          <w:szCs w:val="24"/>
        </w:rPr>
        <w:t>周期定时计数下降沿个数，测频法得到准确的周期。电压抬升与信号放大</w:t>
      </w:r>
      <w:r>
        <w:rPr>
          <w:rFonts w:ascii="Times New Roman" w:hAnsi="Times New Roman"/>
          <w:sz w:val="24"/>
          <w:szCs w:val="24"/>
        </w:rPr>
        <w:t>调理后的信号由</w:t>
      </w:r>
      <w:r>
        <w:rPr>
          <w:rFonts w:ascii="Times New Roman" w:hAnsi="Times New Roman"/>
          <w:sz w:val="24"/>
          <w:szCs w:val="24"/>
        </w:rPr>
        <w:t xml:space="preserve"> </w:t>
      </w:r>
      <w:r>
        <w:rPr>
          <w:rFonts w:ascii="Times New Roman" w:hAnsi="Times New Roman" w:hint="eastAsia"/>
          <w:sz w:val="24"/>
          <w:szCs w:val="24"/>
        </w:rPr>
        <w:t>MSPM0G3507</w:t>
      </w:r>
      <w:r>
        <w:rPr>
          <w:rFonts w:ascii="Times New Roman" w:hAnsi="Times New Roman"/>
          <w:sz w:val="24"/>
          <w:szCs w:val="24"/>
        </w:rPr>
        <w:t xml:space="preserve"> </w:t>
      </w:r>
      <w:r>
        <w:rPr>
          <w:rFonts w:ascii="Times New Roman" w:hAnsi="Times New Roman"/>
          <w:sz w:val="24"/>
          <w:szCs w:val="24"/>
        </w:rPr>
        <w:t>微控制器的内置</w:t>
      </w:r>
      <w:r>
        <w:rPr>
          <w:rFonts w:ascii="Times New Roman" w:hAnsi="Times New Roman"/>
          <w:sz w:val="24"/>
          <w:szCs w:val="24"/>
        </w:rPr>
        <w:t xml:space="preserve"> ADC </w:t>
      </w:r>
      <w:r>
        <w:rPr>
          <w:rFonts w:ascii="Times New Roman" w:hAnsi="Times New Roman"/>
          <w:sz w:val="24"/>
          <w:szCs w:val="24"/>
        </w:rPr>
        <w:t>进行模数转换，将模拟信号转换为数字信号</w:t>
      </w:r>
      <w:r>
        <w:rPr>
          <w:rFonts w:ascii="Times New Roman" w:hAnsi="Times New Roman" w:hint="eastAsia"/>
          <w:sz w:val="24"/>
          <w:szCs w:val="24"/>
        </w:rPr>
        <w:t>，</w:t>
      </w:r>
      <w:r>
        <w:rPr>
          <w:rFonts w:ascii="Times New Roman" w:hAnsi="Times New Roman"/>
          <w:sz w:val="24"/>
          <w:szCs w:val="24"/>
        </w:rPr>
        <w:t>通过快速傅里叶变换（</w:t>
      </w:r>
      <w:r>
        <w:rPr>
          <w:rFonts w:ascii="Times New Roman" w:hAnsi="Times New Roman"/>
          <w:sz w:val="24"/>
          <w:szCs w:val="24"/>
        </w:rPr>
        <w:t>FFT</w:t>
      </w:r>
      <w:r>
        <w:rPr>
          <w:rFonts w:ascii="Times New Roman" w:hAnsi="Times New Roman"/>
          <w:sz w:val="24"/>
          <w:szCs w:val="24"/>
        </w:rPr>
        <w:t>）算法对数字信号进行频域分析，</w:t>
      </w:r>
      <w:r>
        <w:rPr>
          <w:rFonts w:ascii="Times New Roman" w:hAnsi="Times New Roman" w:hint="eastAsia"/>
          <w:sz w:val="24"/>
          <w:szCs w:val="24"/>
        </w:rPr>
        <w:t>通过采集整周期信号计算功率，通过正弦波、方波、三角波的平均功率与峰峰值关系式得到准确的信号峰峰值。</w:t>
      </w:r>
    </w:p>
    <w:p w14:paraId="7665BEB2" w14:textId="77777777" w:rsidR="00F0531E" w:rsidRDefault="00000000">
      <w:pPr>
        <w:keepNext/>
        <w:adjustRightInd w:val="0"/>
        <w:snapToGrid w:val="0"/>
        <w:spacing w:line="276" w:lineRule="auto"/>
        <w:ind w:firstLineChars="200" w:firstLine="482"/>
        <w:jc w:val="left"/>
        <w:rPr>
          <w:rFonts w:ascii="Times New Roman" w:hAnsi="Times New Roman"/>
          <w:b/>
          <w:bCs/>
          <w:sz w:val="24"/>
          <w:szCs w:val="24"/>
          <w:u w:val="single"/>
        </w:rPr>
      </w:pPr>
      <w:r>
        <w:rPr>
          <w:rFonts w:ascii="Times New Roman" w:hAnsi="Times New Roman" w:hint="eastAsia"/>
          <w:b/>
          <w:bCs/>
          <w:sz w:val="24"/>
          <w:szCs w:val="24"/>
          <w:u w:val="single"/>
        </w:rPr>
        <w:t>1.4.</w:t>
      </w:r>
      <w:r>
        <w:rPr>
          <w:rFonts w:ascii="Times New Roman" w:hAnsi="Times New Roman"/>
          <w:b/>
          <w:bCs/>
          <w:sz w:val="24"/>
          <w:szCs w:val="24"/>
          <w:u w:val="single"/>
        </w:rPr>
        <w:t>3</w:t>
      </w:r>
      <w:r>
        <w:rPr>
          <w:rFonts w:ascii="Times New Roman" w:hAnsi="Times New Roman" w:hint="eastAsia"/>
          <w:b/>
          <w:bCs/>
          <w:sz w:val="24"/>
          <w:szCs w:val="24"/>
          <w:u w:val="single"/>
        </w:rPr>
        <w:t xml:space="preserve"> </w:t>
      </w:r>
      <w:r>
        <w:rPr>
          <w:rFonts w:ascii="Times New Roman" w:hAnsi="Times New Roman"/>
          <w:b/>
          <w:bCs/>
          <w:sz w:val="24"/>
          <w:szCs w:val="24"/>
          <w:u w:val="single"/>
        </w:rPr>
        <w:t>数据输出与显示</w:t>
      </w:r>
    </w:p>
    <w:p w14:paraId="3851B9C3" w14:textId="77777777" w:rsidR="00F0531E" w:rsidRDefault="00000000" w:rsidP="00FC1114">
      <w:pPr>
        <w:keepNext/>
        <w:adjustRightInd w:val="0"/>
        <w:snapToGrid w:val="0"/>
        <w:spacing w:line="276" w:lineRule="auto"/>
        <w:ind w:firstLineChars="200" w:firstLine="480"/>
        <w:rPr>
          <w:rFonts w:ascii="Times New Roman" w:hAnsi="Times New Roman"/>
          <w:sz w:val="24"/>
          <w:szCs w:val="24"/>
        </w:rPr>
      </w:pPr>
      <w:r>
        <w:rPr>
          <w:rFonts w:ascii="Times New Roman" w:hAnsi="Times New Roman" w:hint="eastAsia"/>
          <w:sz w:val="24"/>
          <w:szCs w:val="24"/>
        </w:rPr>
        <w:t>OLED</w:t>
      </w:r>
      <w:r>
        <w:rPr>
          <w:rFonts w:ascii="Times New Roman" w:hAnsi="Times New Roman"/>
          <w:sz w:val="24"/>
          <w:szCs w:val="24"/>
        </w:rPr>
        <w:t>屏显示：处理后的数据通过</w:t>
      </w:r>
      <w:r>
        <w:rPr>
          <w:rFonts w:ascii="Times New Roman" w:hAnsi="Times New Roman"/>
          <w:sz w:val="24"/>
          <w:szCs w:val="24"/>
        </w:rPr>
        <w:t xml:space="preserve"> MSP</w:t>
      </w:r>
      <w:r>
        <w:rPr>
          <w:rFonts w:ascii="Times New Roman" w:hAnsi="Times New Roman" w:hint="eastAsia"/>
          <w:sz w:val="24"/>
          <w:szCs w:val="24"/>
        </w:rPr>
        <w:t>M0G3507</w:t>
      </w:r>
      <w:r>
        <w:rPr>
          <w:rFonts w:ascii="Times New Roman" w:hAnsi="Times New Roman"/>
          <w:sz w:val="24"/>
          <w:szCs w:val="24"/>
        </w:rPr>
        <w:t xml:space="preserve"> </w:t>
      </w:r>
      <w:r>
        <w:rPr>
          <w:rFonts w:ascii="Times New Roman" w:hAnsi="Times New Roman"/>
          <w:sz w:val="24"/>
          <w:szCs w:val="24"/>
        </w:rPr>
        <w:t>的</w:t>
      </w:r>
      <w:r>
        <w:rPr>
          <w:rFonts w:ascii="Times New Roman" w:hAnsi="Times New Roman" w:hint="eastAsia"/>
          <w:sz w:val="24"/>
          <w:szCs w:val="24"/>
        </w:rPr>
        <w:t>IIC</w:t>
      </w:r>
      <w:r>
        <w:rPr>
          <w:rFonts w:ascii="Times New Roman" w:hAnsi="Times New Roman" w:hint="eastAsia"/>
          <w:sz w:val="24"/>
          <w:szCs w:val="24"/>
        </w:rPr>
        <w:t>协议</w:t>
      </w:r>
      <w:r>
        <w:rPr>
          <w:rFonts w:ascii="Times New Roman" w:hAnsi="Times New Roman"/>
          <w:sz w:val="24"/>
          <w:szCs w:val="24"/>
        </w:rPr>
        <w:t>发送至</w:t>
      </w:r>
      <w:r>
        <w:rPr>
          <w:rFonts w:ascii="Times New Roman" w:hAnsi="Times New Roman" w:hint="eastAsia"/>
          <w:sz w:val="24"/>
          <w:szCs w:val="24"/>
        </w:rPr>
        <w:t>0.96</w:t>
      </w:r>
      <w:r>
        <w:rPr>
          <w:rFonts w:ascii="Times New Roman" w:hAnsi="Times New Roman" w:hint="eastAsia"/>
          <w:sz w:val="24"/>
          <w:szCs w:val="24"/>
        </w:rPr>
        <w:t>寸</w:t>
      </w:r>
      <w:r>
        <w:rPr>
          <w:rFonts w:ascii="Times New Roman" w:hAnsi="Times New Roman" w:hint="eastAsia"/>
          <w:sz w:val="24"/>
          <w:szCs w:val="24"/>
        </w:rPr>
        <w:t>OLED</w:t>
      </w:r>
      <w:r>
        <w:rPr>
          <w:rFonts w:ascii="Times New Roman" w:hAnsi="Times New Roman" w:hint="eastAsia"/>
          <w:sz w:val="24"/>
          <w:szCs w:val="24"/>
        </w:rPr>
        <w:t>显示屏</w:t>
      </w:r>
      <w:r>
        <w:rPr>
          <w:rFonts w:ascii="Times New Roman" w:hAnsi="Times New Roman"/>
          <w:sz w:val="24"/>
          <w:szCs w:val="24"/>
        </w:rPr>
        <w:t>，进行本地显示</w:t>
      </w:r>
      <w:r>
        <w:rPr>
          <w:rFonts w:ascii="Times New Roman" w:hAnsi="Times New Roman" w:hint="eastAsia"/>
          <w:sz w:val="24"/>
          <w:szCs w:val="24"/>
        </w:rPr>
        <w:t>，并实现频率的自动量程切换。</w:t>
      </w:r>
    </w:p>
    <w:p w14:paraId="32503480" w14:textId="77777777" w:rsidR="00F0531E" w:rsidRDefault="00000000" w:rsidP="00FC1114">
      <w:pPr>
        <w:keepNext/>
        <w:adjustRightInd w:val="0"/>
        <w:snapToGrid w:val="0"/>
        <w:spacing w:line="276" w:lineRule="auto"/>
        <w:ind w:firstLineChars="200" w:firstLine="480"/>
        <w:rPr>
          <w:rFonts w:ascii="Times New Roman" w:hAnsi="Times New Roman" w:hint="eastAsia"/>
          <w:sz w:val="24"/>
          <w:szCs w:val="24"/>
        </w:rPr>
      </w:pPr>
      <w:r>
        <w:rPr>
          <w:rFonts w:ascii="Times New Roman" w:hAnsi="Times New Roman"/>
          <w:sz w:val="24"/>
          <w:szCs w:val="24"/>
        </w:rPr>
        <w:t>蓝牙传输与手机显示：数据同时通过</w:t>
      </w:r>
      <w:r>
        <w:rPr>
          <w:rFonts w:ascii="Times New Roman" w:hAnsi="Times New Roman"/>
          <w:sz w:val="24"/>
          <w:szCs w:val="24"/>
        </w:rPr>
        <w:t xml:space="preserve"> UART</w:t>
      </w:r>
      <w:r>
        <w:rPr>
          <w:rFonts w:ascii="Times New Roman" w:hAnsi="Times New Roman" w:hint="eastAsia"/>
          <w:sz w:val="24"/>
          <w:szCs w:val="24"/>
        </w:rPr>
        <w:t>0</w:t>
      </w:r>
      <w:r>
        <w:rPr>
          <w:rFonts w:ascii="Times New Roman" w:hAnsi="Times New Roman"/>
          <w:sz w:val="24"/>
          <w:szCs w:val="24"/>
        </w:rPr>
        <w:t>串口发送至</w:t>
      </w:r>
      <w:r>
        <w:rPr>
          <w:rFonts w:ascii="Times New Roman" w:hAnsi="Times New Roman"/>
          <w:sz w:val="24"/>
          <w:szCs w:val="24"/>
        </w:rPr>
        <w:t xml:space="preserve"> HC-0</w:t>
      </w:r>
      <w:r>
        <w:rPr>
          <w:rFonts w:ascii="Times New Roman" w:hAnsi="Times New Roman" w:hint="eastAsia"/>
          <w:sz w:val="24"/>
          <w:szCs w:val="24"/>
        </w:rPr>
        <w:t>5</w:t>
      </w:r>
      <w:r>
        <w:rPr>
          <w:rFonts w:ascii="Times New Roman" w:hAnsi="Times New Roman"/>
          <w:sz w:val="24"/>
          <w:szCs w:val="24"/>
        </w:rPr>
        <w:t xml:space="preserve"> </w:t>
      </w:r>
      <w:r>
        <w:rPr>
          <w:rFonts w:ascii="Times New Roman" w:hAnsi="Times New Roman"/>
          <w:sz w:val="24"/>
          <w:szCs w:val="24"/>
        </w:rPr>
        <w:t>蓝牙模块，蓝牙模块将</w:t>
      </w:r>
      <w:r>
        <w:rPr>
          <w:rFonts w:ascii="Times New Roman" w:hAnsi="Times New Roman" w:hint="eastAsia"/>
          <w:sz w:val="24"/>
          <w:szCs w:val="24"/>
        </w:rPr>
        <w:t>频率、峰峰值及波形数据</w:t>
      </w:r>
      <w:r>
        <w:rPr>
          <w:rFonts w:ascii="Times New Roman" w:hAnsi="Times New Roman"/>
          <w:sz w:val="24"/>
          <w:szCs w:val="24"/>
        </w:rPr>
        <w:t>传输至手机端</w:t>
      </w:r>
      <w:r>
        <w:rPr>
          <w:rFonts w:ascii="Times New Roman" w:hAnsi="Times New Roman"/>
          <w:sz w:val="24"/>
          <w:szCs w:val="24"/>
        </w:rPr>
        <w:t xml:space="preserve"> APP</w:t>
      </w:r>
      <w:r>
        <w:rPr>
          <w:rFonts w:ascii="Times New Roman" w:hAnsi="Times New Roman"/>
          <w:sz w:val="24"/>
          <w:szCs w:val="24"/>
        </w:rPr>
        <w:t>，实现远程显示与监控。</w:t>
      </w:r>
    </w:p>
    <w:p w14:paraId="49FAD0FD" w14:textId="77777777" w:rsidR="00F0531E" w:rsidRDefault="00000000">
      <w:pPr>
        <w:keepNext/>
        <w:spacing w:line="300" w:lineRule="auto"/>
        <w:jc w:val="left"/>
      </w:pPr>
      <w:r>
        <w:rPr>
          <w:rFonts w:ascii="黑体" w:eastAsia="黑体" w:hAnsi="黑体" w:cs="黑体"/>
          <w:noProof/>
          <w:sz w:val="30"/>
          <w:szCs w:val="30"/>
        </w:rPr>
        <w:drawing>
          <wp:anchor distT="0" distB="0" distL="114300" distR="114300" simplePos="0" relativeHeight="251660288" behindDoc="0" locked="0" layoutInCell="1" allowOverlap="1" wp14:anchorId="43319AAE" wp14:editId="6107EE09">
            <wp:simplePos x="0" y="0"/>
            <wp:positionH relativeFrom="column">
              <wp:posOffset>-10160</wp:posOffset>
            </wp:positionH>
            <wp:positionV relativeFrom="paragraph">
              <wp:posOffset>258445</wp:posOffset>
            </wp:positionV>
            <wp:extent cx="5266690" cy="2542540"/>
            <wp:effectExtent l="0" t="0" r="635" b="635"/>
            <wp:wrapTopAndBottom/>
            <wp:docPr id="2"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1"/>
                    <pic:cNvPicPr>
                      <a:picLocks noChangeAspect="1"/>
                    </pic:cNvPicPr>
                  </pic:nvPicPr>
                  <pic:blipFill>
                    <a:blip r:embed="rId5"/>
                    <a:stretch>
                      <a:fillRect/>
                    </a:stretch>
                  </pic:blipFill>
                  <pic:spPr>
                    <a:xfrm>
                      <a:off x="0" y="0"/>
                      <a:ext cx="5266690" cy="2542540"/>
                    </a:xfrm>
                    <a:prstGeom prst="rect">
                      <a:avLst/>
                    </a:prstGeom>
                  </pic:spPr>
                </pic:pic>
              </a:graphicData>
            </a:graphic>
          </wp:anchor>
        </w:drawing>
      </w:r>
    </w:p>
    <w:p w14:paraId="3630667B" w14:textId="7A4238BE" w:rsidR="00F0531E" w:rsidRDefault="00000000">
      <w:pPr>
        <w:pStyle w:val="a3"/>
        <w:jc w:val="center"/>
        <w:rPr>
          <w:rFonts w:ascii="宋体" w:eastAsia="宋体" w:hAnsi="宋体" w:cs="宋体" w:hint="eastAsia"/>
          <w:sz w:val="18"/>
          <w:szCs w:val="18"/>
        </w:rPr>
      </w:pPr>
      <w:r>
        <w:rPr>
          <w:rFonts w:ascii="宋体" w:eastAsia="宋体" w:hAnsi="宋体" w:cs="宋体" w:hint="eastAsia"/>
          <w:sz w:val="21"/>
          <w:szCs w:val="21"/>
        </w:rPr>
        <w:t xml:space="preserve">图 </w:t>
      </w:r>
      <w:r>
        <w:rPr>
          <w:rFonts w:ascii="宋体" w:eastAsia="宋体" w:hAnsi="宋体" w:cs="宋体" w:hint="eastAsia"/>
          <w:sz w:val="21"/>
          <w:szCs w:val="21"/>
        </w:rPr>
        <w:fldChar w:fldCharType="begin"/>
      </w:r>
      <w:r>
        <w:rPr>
          <w:rFonts w:ascii="宋体" w:eastAsia="宋体" w:hAnsi="宋体" w:cs="宋体" w:hint="eastAsia"/>
          <w:sz w:val="21"/>
          <w:szCs w:val="21"/>
        </w:rPr>
        <w:instrText xml:space="preserve"> SEQ Figure \* ARABIC </w:instrText>
      </w:r>
      <w:r>
        <w:rPr>
          <w:rFonts w:ascii="宋体" w:eastAsia="宋体" w:hAnsi="宋体" w:cs="宋体" w:hint="eastAsia"/>
          <w:sz w:val="21"/>
          <w:szCs w:val="21"/>
        </w:rPr>
        <w:fldChar w:fldCharType="separate"/>
      </w:r>
      <w:r w:rsidR="00AE74BB">
        <w:rPr>
          <w:rFonts w:ascii="宋体" w:eastAsia="宋体" w:hAnsi="宋体" w:cs="宋体" w:hint="eastAsia"/>
          <w:noProof/>
          <w:sz w:val="21"/>
          <w:szCs w:val="21"/>
        </w:rPr>
        <w:t>1</w:t>
      </w:r>
      <w:r>
        <w:rPr>
          <w:rFonts w:ascii="宋体" w:eastAsia="宋体" w:hAnsi="宋体" w:cs="宋体" w:hint="eastAsia"/>
          <w:sz w:val="21"/>
          <w:szCs w:val="21"/>
        </w:rPr>
        <w:fldChar w:fldCharType="end"/>
      </w:r>
      <w:r>
        <w:rPr>
          <w:rFonts w:ascii="宋体" w:eastAsia="宋体" w:hAnsi="宋体" w:cs="宋体" w:hint="eastAsia"/>
          <w:sz w:val="21"/>
          <w:szCs w:val="21"/>
        </w:rPr>
        <w:t xml:space="preserve"> 系统总体框图</w:t>
      </w:r>
    </w:p>
    <w:p w14:paraId="79D85E16" w14:textId="77777777" w:rsidR="00F0531E" w:rsidRDefault="00F0531E">
      <w:pPr>
        <w:rPr>
          <w:sz w:val="18"/>
          <w:szCs w:val="18"/>
        </w:rPr>
      </w:pPr>
    </w:p>
    <w:p w14:paraId="7C9E7749" w14:textId="77777777" w:rsidR="00F0531E" w:rsidRDefault="00000000">
      <w:pPr>
        <w:pStyle w:val="1"/>
        <w:numPr>
          <w:ilvl w:val="0"/>
          <w:numId w:val="1"/>
        </w:numPr>
        <w:spacing w:before="0" w:after="0" w:line="300" w:lineRule="auto"/>
        <w:rPr>
          <w:rFonts w:ascii="黑体" w:eastAsia="黑体" w:hAnsi="黑体" w:cs="黑体" w:hint="eastAsia"/>
          <w:sz w:val="30"/>
          <w:szCs w:val="30"/>
        </w:rPr>
      </w:pPr>
      <w:r>
        <w:rPr>
          <w:rFonts w:ascii="黑体" w:eastAsia="黑体" w:hAnsi="黑体" w:cs="黑体" w:hint="eastAsia"/>
          <w:sz w:val="30"/>
          <w:szCs w:val="30"/>
        </w:rPr>
        <w:t>电路设计与理论计算</w:t>
      </w:r>
    </w:p>
    <w:p w14:paraId="486A21C3" w14:textId="4746322F" w:rsidR="006F0F57" w:rsidRPr="00FC1114" w:rsidRDefault="00000000" w:rsidP="00FC1114">
      <w:pPr>
        <w:pStyle w:val="2"/>
        <w:adjustRightInd w:val="0"/>
        <w:snapToGrid w:val="0"/>
        <w:spacing w:line="276" w:lineRule="auto"/>
        <w:rPr>
          <w:rFonts w:hint="eastAsia"/>
          <w:sz w:val="28"/>
          <w:szCs w:val="28"/>
        </w:rPr>
      </w:pPr>
      <w:r>
        <w:rPr>
          <w:rFonts w:hint="eastAsia"/>
          <w:sz w:val="28"/>
          <w:szCs w:val="28"/>
        </w:rPr>
        <w:t>2</w:t>
      </w:r>
      <w:r>
        <w:rPr>
          <w:sz w:val="28"/>
          <w:szCs w:val="28"/>
        </w:rPr>
        <w:t>.</w:t>
      </w:r>
      <w:r>
        <w:rPr>
          <w:rFonts w:hint="eastAsia"/>
          <w:sz w:val="28"/>
          <w:szCs w:val="28"/>
        </w:rPr>
        <w:t>1</w:t>
      </w:r>
      <w:r>
        <w:rPr>
          <w:sz w:val="28"/>
          <w:szCs w:val="28"/>
        </w:rPr>
        <w:t xml:space="preserve"> ADC</w:t>
      </w:r>
      <w:r>
        <w:rPr>
          <w:sz w:val="28"/>
          <w:szCs w:val="28"/>
        </w:rPr>
        <w:t>前端调理电路</w:t>
      </w:r>
    </w:p>
    <w:p w14:paraId="209020A5" w14:textId="63C9730D" w:rsidR="00F0531E" w:rsidRPr="00FC1114" w:rsidRDefault="00000000">
      <w:pPr>
        <w:spacing w:line="276" w:lineRule="auto"/>
        <w:ind w:firstLine="420"/>
        <w:rPr>
          <w:rFonts w:ascii="Times New Roman" w:hAnsi="Times New Roman"/>
          <w:sz w:val="24"/>
          <w:szCs w:val="24"/>
        </w:rPr>
      </w:pPr>
      <w:r w:rsidRPr="00FC1114">
        <w:rPr>
          <w:rFonts w:ascii="Times New Roman" w:hAnsi="Times New Roman" w:hint="eastAsia"/>
          <w:sz w:val="24"/>
          <w:szCs w:val="24"/>
        </w:rPr>
        <w:t>由于信号源输出的信号不具有直流偏置，</w:t>
      </w:r>
      <w:r w:rsidR="00FC1114" w:rsidRPr="00FC1114">
        <w:rPr>
          <w:rFonts w:ascii="Times New Roman" w:hAnsi="Times New Roman" w:hint="eastAsia"/>
          <w:sz w:val="24"/>
          <w:szCs w:val="24"/>
        </w:rPr>
        <w:t>题目要求</w:t>
      </w:r>
      <w:r w:rsidRPr="00FC1114">
        <w:rPr>
          <w:rFonts w:ascii="Times New Roman" w:hAnsi="Times New Roman"/>
          <w:sz w:val="24"/>
          <w:szCs w:val="24"/>
        </w:rPr>
        <w:t>输出的电压范围</w:t>
      </w:r>
      <w:r w:rsidR="00FC1114" w:rsidRPr="00FC1114">
        <w:rPr>
          <w:rFonts w:ascii="Times New Roman" w:hAnsi="Times New Roman" w:hint="eastAsia"/>
          <w:sz w:val="24"/>
          <w:szCs w:val="24"/>
        </w:rPr>
        <w:t>包括</w:t>
      </w:r>
      <w:r w:rsidRPr="00FC1114">
        <w:rPr>
          <w:rFonts w:ascii="Times New Roman" w:hAnsi="Times New Roman"/>
          <w:sz w:val="24"/>
          <w:szCs w:val="24"/>
        </w:rPr>
        <w:t>大致在</w:t>
      </w:r>
      <w:r w:rsidRPr="00FC1114">
        <w:rPr>
          <w:rFonts w:ascii="Times New Roman" w:hAnsi="Times New Roman"/>
          <w:sz w:val="24"/>
          <w:szCs w:val="24"/>
        </w:rPr>
        <w:t>-1V~1V</w:t>
      </w:r>
      <w:r w:rsidRPr="00FC1114">
        <w:rPr>
          <w:rFonts w:ascii="Times New Roman" w:hAnsi="Times New Roman"/>
          <w:sz w:val="24"/>
          <w:szCs w:val="24"/>
        </w:rPr>
        <w:t>区间之内，负电压不在单片机的采样范围之内，会导致</w:t>
      </w:r>
      <w:r w:rsidRPr="00FC1114">
        <w:rPr>
          <w:rFonts w:ascii="Times New Roman" w:hAnsi="Times New Roman"/>
          <w:sz w:val="24"/>
          <w:szCs w:val="24"/>
        </w:rPr>
        <w:t>FFT</w:t>
      </w:r>
      <w:r w:rsidRPr="00FC1114">
        <w:rPr>
          <w:rFonts w:ascii="Times New Roman" w:hAnsi="Times New Roman"/>
          <w:sz w:val="24"/>
          <w:szCs w:val="24"/>
        </w:rPr>
        <w:t>运算错误</w:t>
      </w:r>
      <w:r w:rsidRPr="00FC1114">
        <w:rPr>
          <w:rFonts w:ascii="Times New Roman" w:hAnsi="Times New Roman" w:hint="eastAsia"/>
          <w:sz w:val="24"/>
          <w:szCs w:val="24"/>
        </w:rPr>
        <w:t>，并且由于输入的小信号会影响</w:t>
      </w:r>
      <w:r w:rsidRPr="00FC1114">
        <w:rPr>
          <w:rFonts w:ascii="Times New Roman" w:hAnsi="Times New Roman" w:hint="eastAsia"/>
          <w:sz w:val="24"/>
          <w:szCs w:val="24"/>
        </w:rPr>
        <w:t>ADC</w:t>
      </w:r>
      <w:r w:rsidRPr="00FC1114">
        <w:rPr>
          <w:rFonts w:ascii="Times New Roman" w:hAnsi="Times New Roman" w:hint="eastAsia"/>
          <w:sz w:val="24"/>
          <w:szCs w:val="24"/>
        </w:rPr>
        <w:t>测量精度</w:t>
      </w:r>
      <w:r w:rsidRPr="00FC1114">
        <w:rPr>
          <w:rFonts w:ascii="Times New Roman" w:hAnsi="Times New Roman"/>
          <w:sz w:val="24"/>
          <w:szCs w:val="24"/>
        </w:rPr>
        <w:t>。因此这里我们采用</w:t>
      </w:r>
      <w:r w:rsidRPr="00FC1114">
        <w:rPr>
          <w:rFonts w:ascii="Times New Roman" w:hAnsi="Times New Roman" w:hint="eastAsia"/>
          <w:sz w:val="24"/>
          <w:szCs w:val="24"/>
        </w:rPr>
        <w:t>NE</w:t>
      </w:r>
      <w:r w:rsidRPr="00FC1114">
        <w:rPr>
          <w:rFonts w:ascii="Times New Roman" w:hAnsi="Times New Roman"/>
          <w:sz w:val="24"/>
          <w:szCs w:val="24"/>
        </w:rPr>
        <w:t>5532</w:t>
      </w:r>
      <w:r w:rsidRPr="00FC1114">
        <w:rPr>
          <w:rFonts w:ascii="Times New Roman" w:hAnsi="Times New Roman"/>
          <w:sz w:val="24"/>
          <w:szCs w:val="24"/>
        </w:rPr>
        <w:t>构成</w:t>
      </w:r>
      <w:r w:rsidRPr="00FC1114">
        <w:rPr>
          <w:rFonts w:ascii="Times New Roman" w:hAnsi="Times New Roman" w:hint="eastAsia"/>
          <w:sz w:val="24"/>
          <w:szCs w:val="24"/>
        </w:rPr>
        <w:t>同相比例运算放大电路</w:t>
      </w:r>
      <w:r w:rsidRPr="00FC1114">
        <w:rPr>
          <w:rFonts w:ascii="Times New Roman" w:hAnsi="Times New Roman"/>
          <w:sz w:val="24"/>
          <w:szCs w:val="24"/>
        </w:rPr>
        <w:t>，起到</w:t>
      </w:r>
      <w:r w:rsidRPr="00FC1114">
        <w:rPr>
          <w:rFonts w:ascii="Times New Roman" w:hAnsi="Times New Roman" w:hint="eastAsia"/>
          <w:sz w:val="24"/>
          <w:szCs w:val="24"/>
        </w:rPr>
        <w:t>放大输入小信号</w:t>
      </w:r>
      <w:r w:rsidRPr="00FC1114">
        <w:rPr>
          <w:rFonts w:ascii="Times New Roman" w:hAnsi="Times New Roman"/>
          <w:sz w:val="24"/>
          <w:szCs w:val="24"/>
        </w:rPr>
        <w:t>的作用，再</w:t>
      </w:r>
      <w:r w:rsidRPr="00FC1114">
        <w:rPr>
          <w:rFonts w:ascii="Times New Roman" w:hAnsi="Times New Roman" w:hint="eastAsia"/>
          <w:sz w:val="24"/>
          <w:szCs w:val="24"/>
        </w:rPr>
        <w:t>连接</w:t>
      </w:r>
      <w:r w:rsidRPr="00FC1114">
        <w:rPr>
          <w:rFonts w:ascii="Times New Roman" w:hAnsi="Times New Roman" w:hint="eastAsia"/>
          <w:sz w:val="24"/>
          <w:szCs w:val="24"/>
        </w:rPr>
        <w:t>3</w:t>
      </w:r>
      <w:r w:rsidRPr="00FC1114">
        <w:rPr>
          <w:rFonts w:ascii="Times New Roman" w:hAnsi="Times New Roman"/>
          <w:sz w:val="24"/>
          <w:szCs w:val="24"/>
        </w:rPr>
        <w:t>.3</w:t>
      </w:r>
      <w:r w:rsidRPr="00FC1114">
        <w:rPr>
          <w:rFonts w:ascii="Times New Roman" w:hAnsi="Times New Roman" w:hint="eastAsia"/>
          <w:sz w:val="24"/>
          <w:szCs w:val="24"/>
        </w:rPr>
        <w:t>V</w:t>
      </w:r>
      <w:r w:rsidRPr="00FC1114">
        <w:rPr>
          <w:rFonts w:ascii="Times New Roman" w:hAnsi="Times New Roman" w:hint="eastAsia"/>
          <w:sz w:val="24"/>
          <w:szCs w:val="24"/>
        </w:rPr>
        <w:t>直流偏置</w:t>
      </w:r>
      <w:r w:rsidRPr="00FC1114">
        <w:rPr>
          <w:rFonts w:ascii="Times New Roman" w:hAnsi="Times New Roman"/>
          <w:sz w:val="24"/>
          <w:szCs w:val="24"/>
        </w:rPr>
        <w:t>，经过电阻分压网络将直流电位通过同相加法器叠加至原信号，</w:t>
      </w:r>
      <w:r w:rsidRPr="00FC1114">
        <w:rPr>
          <w:rFonts w:ascii="Times New Roman" w:hAnsi="Times New Roman" w:hint="eastAsia"/>
          <w:sz w:val="24"/>
          <w:szCs w:val="24"/>
        </w:rPr>
        <w:t>确保信号在</w:t>
      </w:r>
      <w:r w:rsidRPr="00FC1114">
        <w:rPr>
          <w:rFonts w:ascii="Times New Roman" w:hAnsi="Times New Roman"/>
          <w:sz w:val="24"/>
          <w:szCs w:val="24"/>
        </w:rPr>
        <w:t>0V</w:t>
      </w:r>
      <w:r w:rsidRPr="00FC1114">
        <w:rPr>
          <w:rFonts w:ascii="Times New Roman" w:hAnsi="Times New Roman"/>
          <w:sz w:val="24"/>
          <w:szCs w:val="24"/>
        </w:rPr>
        <w:t>至</w:t>
      </w:r>
      <w:r w:rsidRPr="00FC1114">
        <w:rPr>
          <w:rFonts w:ascii="Times New Roman" w:hAnsi="Times New Roman"/>
          <w:sz w:val="24"/>
          <w:szCs w:val="24"/>
        </w:rPr>
        <w:t>+3.3V</w:t>
      </w:r>
      <w:r w:rsidRPr="00FC1114">
        <w:rPr>
          <w:rFonts w:ascii="Times New Roman" w:hAnsi="Times New Roman"/>
          <w:sz w:val="24"/>
          <w:szCs w:val="24"/>
        </w:rPr>
        <w:t>范围内</w:t>
      </w:r>
      <w:r w:rsidRPr="00FC1114">
        <w:rPr>
          <w:rFonts w:ascii="Times New Roman" w:hAnsi="Times New Roman" w:hint="eastAsia"/>
          <w:sz w:val="24"/>
          <w:szCs w:val="24"/>
        </w:rPr>
        <w:t>，</w:t>
      </w:r>
      <w:r w:rsidRPr="00FC1114">
        <w:rPr>
          <w:rFonts w:ascii="Times New Roman" w:hAnsi="Times New Roman"/>
          <w:sz w:val="24"/>
          <w:szCs w:val="24"/>
        </w:rPr>
        <w:t>利于</w:t>
      </w:r>
      <w:r w:rsidRPr="00FC1114">
        <w:rPr>
          <w:rFonts w:ascii="Times New Roman" w:hAnsi="Times New Roman"/>
          <w:sz w:val="24"/>
          <w:szCs w:val="24"/>
        </w:rPr>
        <w:t>ADC</w:t>
      </w:r>
      <w:r w:rsidRPr="00FC1114">
        <w:rPr>
          <w:rFonts w:ascii="Times New Roman" w:hAnsi="Times New Roman"/>
          <w:sz w:val="24"/>
          <w:szCs w:val="24"/>
        </w:rPr>
        <w:t>充分采样。</w:t>
      </w:r>
    </w:p>
    <w:p w14:paraId="54411E20" w14:textId="77777777" w:rsidR="00F0531E" w:rsidRPr="00FC1114" w:rsidRDefault="00000000">
      <w:pPr>
        <w:spacing w:line="276" w:lineRule="auto"/>
        <w:ind w:firstLine="420"/>
        <w:rPr>
          <w:rFonts w:ascii="Times New Roman" w:hAnsi="Times New Roman"/>
          <w:sz w:val="24"/>
          <w:szCs w:val="24"/>
        </w:rPr>
      </w:pPr>
      <w:r w:rsidRPr="00FC1114">
        <w:rPr>
          <w:rFonts w:ascii="Times New Roman" w:hAnsi="Times New Roman"/>
          <w:sz w:val="24"/>
          <w:szCs w:val="24"/>
        </w:rPr>
        <w:t>该调理电路不仅解决了信号与</w:t>
      </w:r>
      <w:r w:rsidRPr="00FC1114">
        <w:rPr>
          <w:rFonts w:ascii="Times New Roman" w:hAnsi="Times New Roman"/>
          <w:sz w:val="24"/>
          <w:szCs w:val="24"/>
        </w:rPr>
        <w:t>ADC</w:t>
      </w:r>
      <w:r w:rsidRPr="00FC1114">
        <w:rPr>
          <w:rFonts w:ascii="Times New Roman" w:hAnsi="Times New Roman"/>
          <w:sz w:val="24"/>
          <w:szCs w:val="24"/>
        </w:rPr>
        <w:t>采样范围不匹配的问题，还通过缓冲和</w:t>
      </w:r>
      <w:r w:rsidRPr="00FC1114">
        <w:rPr>
          <w:rFonts w:ascii="Times New Roman" w:hAnsi="Times New Roman"/>
          <w:sz w:val="24"/>
          <w:szCs w:val="24"/>
        </w:rPr>
        <w:lastRenderedPageBreak/>
        <w:t>隔离功能防止信号失真，确保信号的完整性和测量的准确性。</w:t>
      </w:r>
    </w:p>
    <w:p w14:paraId="58AF0A95" w14:textId="030DABF9" w:rsidR="00FC1114" w:rsidRDefault="00FC1114" w:rsidP="00FC1114">
      <w:pPr>
        <w:spacing w:line="276" w:lineRule="auto"/>
        <w:ind w:firstLine="420"/>
        <w:rPr>
          <w:rFonts w:ascii="Times New Roman" w:hAnsi="Times New Roman"/>
          <w:sz w:val="24"/>
          <w:szCs w:val="24"/>
        </w:rPr>
      </w:pPr>
      <w:r w:rsidRPr="00FC1114">
        <w:rPr>
          <w:rFonts w:ascii="Times New Roman" w:hAnsi="Times New Roman" w:hint="eastAsia"/>
          <w:sz w:val="24"/>
          <w:szCs w:val="24"/>
        </w:rPr>
        <w:t>同时，由于单片机定时器只有在</w:t>
      </w:r>
      <w:r w:rsidRPr="00FC1114">
        <w:rPr>
          <w:rFonts w:ascii="Times New Roman" w:hAnsi="Times New Roman" w:hint="eastAsia"/>
          <w:sz w:val="24"/>
          <w:szCs w:val="24"/>
        </w:rPr>
        <w:t>1.3-1.7V</w:t>
      </w:r>
      <w:r w:rsidRPr="00FC1114">
        <w:rPr>
          <w:rFonts w:ascii="Times New Roman" w:hAnsi="Times New Roman" w:hint="eastAsia"/>
          <w:sz w:val="24"/>
          <w:szCs w:val="24"/>
        </w:rPr>
        <w:t>可以被触发，因此需要将在</w:t>
      </w:r>
      <w:r w:rsidRPr="00FC1114">
        <w:rPr>
          <w:rFonts w:ascii="Times New Roman" w:hAnsi="Times New Roman" w:hint="eastAsia"/>
          <w:sz w:val="24"/>
          <w:szCs w:val="24"/>
        </w:rPr>
        <w:t>60-200mV</w:t>
      </w:r>
      <w:r w:rsidRPr="00FC1114">
        <w:rPr>
          <w:rFonts w:ascii="Times New Roman" w:hAnsi="Times New Roman" w:hint="eastAsia"/>
          <w:sz w:val="24"/>
          <w:szCs w:val="24"/>
        </w:rPr>
        <w:t>之间的小信号放大</w:t>
      </w:r>
      <w:r w:rsidRPr="00FC1114">
        <w:rPr>
          <w:rFonts w:ascii="Times New Roman" w:hAnsi="Times New Roman" w:hint="eastAsia"/>
          <w:sz w:val="24"/>
          <w:szCs w:val="24"/>
        </w:rPr>
        <w:t>9</w:t>
      </w:r>
      <w:r w:rsidRPr="00FC1114">
        <w:rPr>
          <w:rFonts w:ascii="Times New Roman" w:hAnsi="Times New Roman" w:hint="eastAsia"/>
          <w:sz w:val="24"/>
          <w:szCs w:val="24"/>
        </w:rPr>
        <w:t>倍从而达到单片机的触发范围。</w:t>
      </w:r>
    </w:p>
    <w:p w14:paraId="64EA74DF" w14:textId="468E8A53" w:rsidR="00526773" w:rsidRPr="00FC1114" w:rsidRDefault="00526773" w:rsidP="00FC1114">
      <w:pPr>
        <w:spacing w:line="276" w:lineRule="auto"/>
        <w:ind w:firstLine="420"/>
        <w:rPr>
          <w:rFonts w:ascii="Times New Roman" w:hAnsi="Times New Roman" w:hint="eastAsia"/>
          <w:sz w:val="24"/>
          <w:szCs w:val="24"/>
        </w:rPr>
      </w:pPr>
    </w:p>
    <w:p w14:paraId="3002EF04" w14:textId="579A2320" w:rsidR="00FC1114" w:rsidRPr="00FC1114" w:rsidRDefault="00FC1114" w:rsidP="00FC1114">
      <w:pPr>
        <w:pStyle w:val="2"/>
        <w:adjustRightInd w:val="0"/>
        <w:snapToGrid w:val="0"/>
        <w:spacing w:line="276" w:lineRule="auto"/>
        <w:rPr>
          <w:rFonts w:hint="eastAsia"/>
          <w:sz w:val="28"/>
          <w:szCs w:val="28"/>
        </w:rPr>
      </w:pPr>
      <w:r w:rsidRPr="00FC1114">
        <w:rPr>
          <w:rFonts w:hint="eastAsia"/>
          <w:sz w:val="28"/>
          <w:szCs w:val="28"/>
        </w:rPr>
        <w:t>2</w:t>
      </w:r>
      <w:r w:rsidRPr="00FC1114">
        <w:rPr>
          <w:sz w:val="28"/>
          <w:szCs w:val="28"/>
        </w:rPr>
        <w:t>.</w:t>
      </w:r>
      <w:r w:rsidRPr="00FC1114">
        <w:rPr>
          <w:rFonts w:hint="eastAsia"/>
          <w:sz w:val="28"/>
          <w:szCs w:val="28"/>
        </w:rPr>
        <w:t>2</w:t>
      </w:r>
      <w:r w:rsidRPr="00FC1114">
        <w:rPr>
          <w:sz w:val="28"/>
          <w:szCs w:val="28"/>
        </w:rPr>
        <w:t xml:space="preserve"> </w:t>
      </w:r>
      <w:r w:rsidRPr="00FC1114">
        <w:rPr>
          <w:rFonts w:hint="eastAsia"/>
          <w:sz w:val="28"/>
          <w:szCs w:val="28"/>
        </w:rPr>
        <w:t>迟滞比较器</w:t>
      </w:r>
    </w:p>
    <w:p w14:paraId="2CFB5281" w14:textId="03FC59CC" w:rsidR="00F0531E" w:rsidRPr="00FC1114" w:rsidRDefault="00FC1114">
      <w:pPr>
        <w:keepNext/>
        <w:spacing w:line="276" w:lineRule="auto"/>
        <w:ind w:firstLine="420"/>
        <w:rPr>
          <w:rFonts w:ascii="Times New Roman" w:eastAsiaTheme="majorEastAsia" w:hAnsi="Times New Roman"/>
          <w:sz w:val="24"/>
          <w:szCs w:val="24"/>
        </w:rPr>
      </w:pPr>
      <w:r w:rsidRPr="00FC1114">
        <w:rPr>
          <w:rFonts w:hint="eastAsia"/>
        </w:rPr>
        <w:t>由</w:t>
      </w:r>
      <w:r w:rsidRPr="00FC1114">
        <w:rPr>
          <w:rFonts w:ascii="Times New Roman" w:eastAsiaTheme="majorEastAsia" w:hAnsi="Times New Roman"/>
          <w:sz w:val="24"/>
          <w:szCs w:val="24"/>
        </w:rPr>
        <w:t>于测量频率时使用定时器检测上升沿，因此可以使用迟滞比较器将正弦波和三角波转化为方波，使得定时器更加精准地捕捉到上升沿，提高频率的测量精度。</w:t>
      </w:r>
    </w:p>
    <w:p w14:paraId="252987F1" w14:textId="2496AAE3" w:rsidR="00F0531E" w:rsidRDefault="00FC1114" w:rsidP="00FC1114">
      <w:pPr>
        <w:spacing w:line="276" w:lineRule="auto"/>
        <w:ind w:firstLine="420"/>
        <w:rPr>
          <w:rFonts w:ascii="Times New Roman" w:eastAsiaTheme="majorEastAsia" w:hAnsi="Times New Roman"/>
          <w:sz w:val="24"/>
          <w:szCs w:val="24"/>
        </w:rPr>
      </w:pPr>
      <w:r w:rsidRPr="00FC1114">
        <w:rPr>
          <w:rFonts w:ascii="Times New Roman" w:eastAsiaTheme="majorEastAsia" w:hAnsi="Times New Roman"/>
          <w:sz w:val="24"/>
          <w:szCs w:val="24"/>
        </w:rPr>
        <w:t>ADC</w:t>
      </w:r>
      <w:r w:rsidRPr="00FC1114">
        <w:rPr>
          <w:rFonts w:ascii="Times New Roman" w:eastAsiaTheme="majorEastAsia" w:hAnsi="Times New Roman"/>
          <w:sz w:val="24"/>
          <w:szCs w:val="24"/>
        </w:rPr>
        <w:t>前端调理模块</w:t>
      </w:r>
      <w:r w:rsidRPr="00FC1114">
        <w:rPr>
          <w:rFonts w:ascii="Times New Roman" w:eastAsiaTheme="majorEastAsia" w:hAnsi="Times New Roman"/>
          <w:sz w:val="24"/>
          <w:szCs w:val="24"/>
        </w:rPr>
        <w:t>和迟滞比较器</w:t>
      </w:r>
      <w:r w:rsidRPr="00FC1114">
        <w:rPr>
          <w:rFonts w:ascii="Times New Roman" w:eastAsiaTheme="majorEastAsia" w:hAnsi="Times New Roman"/>
          <w:sz w:val="24"/>
          <w:szCs w:val="24"/>
        </w:rPr>
        <w:t>电路实际焊接电路如</w:t>
      </w:r>
      <w:r w:rsidRPr="00FC1114">
        <w:rPr>
          <w:rFonts w:ascii="Times New Roman" w:eastAsiaTheme="majorEastAsia" w:hAnsi="Times New Roman"/>
          <w:b/>
          <w:bCs/>
          <w:sz w:val="24"/>
          <w:szCs w:val="24"/>
        </w:rPr>
        <w:t>图</w:t>
      </w:r>
      <w:r w:rsidRPr="00FC1114">
        <w:rPr>
          <w:rFonts w:ascii="Times New Roman" w:eastAsiaTheme="majorEastAsia" w:hAnsi="Times New Roman"/>
          <w:b/>
          <w:bCs/>
          <w:sz w:val="24"/>
          <w:szCs w:val="24"/>
        </w:rPr>
        <w:t>2</w:t>
      </w:r>
      <w:r w:rsidRPr="00FC1114">
        <w:rPr>
          <w:rFonts w:ascii="Times New Roman" w:eastAsiaTheme="majorEastAsia" w:hAnsi="Times New Roman"/>
          <w:sz w:val="24"/>
          <w:szCs w:val="24"/>
        </w:rPr>
        <w:t>、</w:t>
      </w:r>
      <w:r w:rsidRPr="00FC1114">
        <w:rPr>
          <w:rFonts w:ascii="Times New Roman" w:eastAsiaTheme="majorEastAsia" w:hAnsi="Times New Roman"/>
          <w:b/>
          <w:bCs/>
          <w:sz w:val="24"/>
          <w:szCs w:val="24"/>
        </w:rPr>
        <w:t>图</w:t>
      </w:r>
      <w:r w:rsidRPr="00FC1114">
        <w:rPr>
          <w:rFonts w:ascii="Times New Roman" w:eastAsiaTheme="majorEastAsia" w:hAnsi="Times New Roman"/>
          <w:b/>
          <w:bCs/>
          <w:sz w:val="24"/>
          <w:szCs w:val="24"/>
        </w:rPr>
        <w:t>3</w:t>
      </w:r>
      <w:r w:rsidRPr="00FC1114">
        <w:rPr>
          <w:rFonts w:ascii="Times New Roman" w:eastAsiaTheme="majorEastAsia" w:hAnsi="Times New Roman"/>
          <w:sz w:val="24"/>
          <w:szCs w:val="24"/>
        </w:rPr>
        <w:t>所示。</w:t>
      </w:r>
    </w:p>
    <w:p w14:paraId="3766772B" w14:textId="4F5F549B" w:rsidR="00BF37E0" w:rsidRPr="00FC1114" w:rsidRDefault="00526773" w:rsidP="00526773">
      <w:pPr>
        <w:spacing w:line="276" w:lineRule="auto"/>
        <w:ind w:firstLine="420"/>
        <w:rPr>
          <w:rFonts w:ascii="Times New Roman" w:eastAsiaTheme="majorEastAsia" w:hAnsi="Times New Roman" w:hint="eastAsia"/>
          <w:sz w:val="24"/>
          <w:szCs w:val="24"/>
        </w:rPr>
      </w:pPr>
      <w:r>
        <w:rPr>
          <w:noProof/>
        </w:rPr>
        <w:drawing>
          <wp:inline distT="0" distB="0" distL="0" distR="0" wp14:anchorId="4BE2427F" wp14:editId="1319D804">
            <wp:extent cx="5274310" cy="2625725"/>
            <wp:effectExtent l="0" t="0" r="2540" b="3175"/>
            <wp:docPr id="722968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2625725"/>
                    </a:xfrm>
                    <a:prstGeom prst="rect">
                      <a:avLst/>
                    </a:prstGeom>
                    <a:noFill/>
                    <a:ln>
                      <a:noFill/>
                    </a:ln>
                  </pic:spPr>
                </pic:pic>
              </a:graphicData>
            </a:graphic>
          </wp:inline>
        </w:drawing>
      </w:r>
    </w:p>
    <w:p w14:paraId="4550E518" w14:textId="77777777" w:rsidR="00F0531E" w:rsidRDefault="00000000">
      <w:pPr>
        <w:pStyle w:val="a3"/>
        <w:jc w:val="center"/>
      </w:pPr>
      <w:r>
        <w:rPr>
          <w:rFonts w:hint="eastAsia"/>
        </w:rPr>
        <w:t>图</w:t>
      </w:r>
      <w:r>
        <w:rPr>
          <w:rFonts w:hint="eastAsia"/>
        </w:rPr>
        <w:t xml:space="preserve"> 2</w:t>
      </w:r>
      <w:r>
        <w:t xml:space="preserve">  </w:t>
      </w:r>
      <w:r>
        <w:rPr>
          <w:rFonts w:hint="eastAsia"/>
        </w:rPr>
        <w:t>ADC</w:t>
      </w:r>
      <w:r>
        <w:rPr>
          <w:rFonts w:hint="eastAsia"/>
        </w:rPr>
        <w:t>前端调理电路原理图</w:t>
      </w:r>
    </w:p>
    <w:p w14:paraId="4B719A91" w14:textId="77777777" w:rsidR="00F0531E" w:rsidRDefault="00F0531E">
      <w:pPr>
        <w:adjustRightInd w:val="0"/>
        <w:snapToGrid w:val="0"/>
        <w:spacing w:line="276" w:lineRule="auto"/>
        <w:rPr>
          <w:rFonts w:ascii="Times New Roman" w:hAnsi="Times New Roman"/>
          <w:sz w:val="24"/>
          <w:szCs w:val="24"/>
        </w:rPr>
      </w:pPr>
    </w:p>
    <w:p w14:paraId="60438623" w14:textId="7232D56F" w:rsidR="00F0531E" w:rsidRDefault="00000000">
      <w:pPr>
        <w:pStyle w:val="2"/>
        <w:adjustRightInd w:val="0"/>
        <w:snapToGrid w:val="0"/>
        <w:spacing w:line="276" w:lineRule="auto"/>
        <w:rPr>
          <w:sz w:val="28"/>
          <w:szCs w:val="28"/>
        </w:rPr>
      </w:pPr>
      <w:r>
        <w:rPr>
          <w:rFonts w:hint="eastAsia"/>
          <w:sz w:val="28"/>
          <w:szCs w:val="28"/>
        </w:rPr>
        <w:t>2</w:t>
      </w:r>
      <w:r>
        <w:rPr>
          <w:sz w:val="28"/>
          <w:szCs w:val="28"/>
        </w:rPr>
        <w:t>.</w:t>
      </w:r>
      <w:r w:rsidR="00FC1114">
        <w:rPr>
          <w:rFonts w:hint="eastAsia"/>
          <w:sz w:val="28"/>
          <w:szCs w:val="28"/>
        </w:rPr>
        <w:t>3</w:t>
      </w:r>
      <w:r>
        <w:rPr>
          <w:sz w:val="28"/>
          <w:szCs w:val="28"/>
        </w:rPr>
        <w:t xml:space="preserve"> </w:t>
      </w:r>
      <w:r>
        <w:rPr>
          <w:sz w:val="28"/>
          <w:szCs w:val="28"/>
        </w:rPr>
        <w:t>信号采集和分析部分</w:t>
      </w:r>
    </w:p>
    <w:p w14:paraId="197DE846" w14:textId="75F0313D" w:rsidR="00F0531E" w:rsidRDefault="00000000">
      <w:pPr>
        <w:keepNext/>
        <w:adjustRightInd w:val="0"/>
        <w:snapToGrid w:val="0"/>
        <w:spacing w:line="276" w:lineRule="auto"/>
        <w:ind w:firstLineChars="200" w:firstLine="482"/>
        <w:jc w:val="left"/>
      </w:pPr>
      <w:r>
        <w:rPr>
          <w:rFonts w:ascii="Times New Roman" w:hAnsi="Times New Roman" w:hint="eastAsia"/>
          <w:b/>
          <w:bCs/>
          <w:sz w:val="24"/>
          <w:szCs w:val="24"/>
          <w:u w:val="single"/>
        </w:rPr>
        <w:t>2.</w:t>
      </w:r>
      <w:r w:rsidR="00FC1114">
        <w:rPr>
          <w:rFonts w:ascii="Times New Roman" w:hAnsi="Times New Roman" w:hint="eastAsia"/>
          <w:b/>
          <w:bCs/>
          <w:sz w:val="24"/>
          <w:szCs w:val="24"/>
          <w:u w:val="single"/>
        </w:rPr>
        <w:t>3</w:t>
      </w:r>
      <w:r>
        <w:rPr>
          <w:rFonts w:ascii="Times New Roman" w:hAnsi="Times New Roman" w:hint="eastAsia"/>
          <w:b/>
          <w:bCs/>
          <w:sz w:val="24"/>
          <w:szCs w:val="24"/>
          <w:u w:val="single"/>
        </w:rPr>
        <w:t>.1</w:t>
      </w:r>
      <w:r>
        <w:rPr>
          <w:rFonts w:ascii="Times New Roman" w:hAnsi="Times New Roman" w:hint="eastAsia"/>
          <w:b/>
          <w:bCs/>
          <w:sz w:val="24"/>
          <w:szCs w:val="24"/>
          <w:u w:val="single"/>
        </w:rPr>
        <w:t>定时器测频法</w:t>
      </w:r>
    </w:p>
    <w:p w14:paraId="0E448D11" w14:textId="77777777" w:rsidR="00F0531E" w:rsidRDefault="00000000">
      <w:pPr>
        <w:pStyle w:val="a3"/>
        <w:jc w:val="center"/>
      </w:pPr>
      <w:r>
        <w:rPr>
          <w:noProof/>
        </w:rPr>
        <w:drawing>
          <wp:anchor distT="0" distB="0" distL="114300" distR="114300" simplePos="0" relativeHeight="251661312" behindDoc="0" locked="0" layoutInCell="1" allowOverlap="1" wp14:anchorId="0843AD88" wp14:editId="27650137">
            <wp:simplePos x="0" y="0"/>
            <wp:positionH relativeFrom="column">
              <wp:posOffset>37465</wp:posOffset>
            </wp:positionH>
            <wp:positionV relativeFrom="paragraph">
              <wp:posOffset>64135</wp:posOffset>
            </wp:positionV>
            <wp:extent cx="5272405" cy="1184910"/>
            <wp:effectExtent l="0" t="0" r="4445" b="5715"/>
            <wp:wrapTopAndBottom/>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72405" cy="1184910"/>
                    </a:xfrm>
                    <a:prstGeom prst="rect">
                      <a:avLst/>
                    </a:prstGeom>
                    <a:noFill/>
                    <a:ln>
                      <a:noFill/>
                    </a:ln>
                  </pic:spPr>
                </pic:pic>
              </a:graphicData>
            </a:graphic>
          </wp:anchor>
        </w:drawing>
      </w:r>
      <w:r>
        <w:t>图</w:t>
      </w:r>
      <w:r>
        <w:t xml:space="preserve"> </w:t>
      </w:r>
      <w:r>
        <w:rPr>
          <w:rFonts w:hint="eastAsia"/>
        </w:rPr>
        <w:t xml:space="preserve">3  </w:t>
      </w:r>
      <w:r>
        <w:rPr>
          <w:rFonts w:hint="eastAsia"/>
        </w:rPr>
        <w:t>定时器测频法示意图</w:t>
      </w:r>
    </w:p>
    <w:p w14:paraId="76E46B29" w14:textId="6BAA4146" w:rsidR="00F0531E" w:rsidRDefault="00000000">
      <w:pPr>
        <w:adjustRightInd w:val="0"/>
        <w:snapToGrid w:val="0"/>
        <w:spacing w:line="276" w:lineRule="auto"/>
        <w:rPr>
          <w:rFonts w:ascii="Times New Roman" w:hAnsi="Times New Roman"/>
          <w:sz w:val="24"/>
          <w:szCs w:val="24"/>
        </w:rPr>
      </w:pPr>
      <w:r>
        <w:rPr>
          <w:rFonts w:ascii="Times New Roman" w:hAnsi="Times New Roman"/>
          <w:sz w:val="24"/>
          <w:szCs w:val="24"/>
        </w:rPr>
        <w:tab/>
      </w:r>
      <w:r w:rsidR="00C3329B">
        <w:rPr>
          <w:rFonts w:ascii="Times New Roman" w:hAnsi="Times New Roman" w:hint="eastAsia"/>
          <w:sz w:val="24"/>
          <w:szCs w:val="24"/>
        </w:rPr>
        <w:t>高频时采用</w:t>
      </w:r>
      <w:r>
        <w:rPr>
          <w:rFonts w:ascii="Times New Roman" w:hAnsi="Times New Roman" w:hint="eastAsia"/>
          <w:sz w:val="24"/>
          <w:szCs w:val="24"/>
        </w:rPr>
        <w:t>测频法</w:t>
      </w:r>
      <w:r w:rsidR="00C3329B">
        <w:rPr>
          <w:rFonts w:ascii="Times New Roman" w:hAnsi="Times New Roman" w:hint="eastAsia"/>
          <w:sz w:val="24"/>
          <w:szCs w:val="24"/>
        </w:rPr>
        <w:t>：</w:t>
      </w:r>
      <w:r>
        <w:rPr>
          <w:rFonts w:ascii="Times New Roman" w:hAnsi="Times New Roman" w:hint="eastAsia"/>
          <w:sz w:val="24"/>
          <w:szCs w:val="24"/>
        </w:rPr>
        <w:t>在闸门时间</w:t>
      </w:r>
      <w:r>
        <w:rPr>
          <w:rFonts w:ascii="Times New Roman" w:hAnsi="Times New Roman" w:hint="eastAsia"/>
          <w:sz w:val="24"/>
          <w:szCs w:val="24"/>
        </w:rPr>
        <w:t>T</w:t>
      </w:r>
      <w:r>
        <w:rPr>
          <w:rFonts w:ascii="Times New Roman" w:hAnsi="Times New Roman" w:hint="eastAsia"/>
          <w:sz w:val="24"/>
          <w:szCs w:val="24"/>
        </w:rPr>
        <w:t>内，对上升沿计次，得到</w:t>
      </w:r>
      <w:r>
        <w:rPr>
          <w:rFonts w:ascii="Times New Roman" w:hAnsi="Times New Roman" w:hint="eastAsia"/>
          <w:sz w:val="24"/>
          <w:szCs w:val="24"/>
        </w:rPr>
        <w:t>N</w:t>
      </w:r>
      <w:r>
        <w:rPr>
          <w:rFonts w:ascii="Times New Roman" w:hAnsi="Times New Roman" w:hint="eastAsia"/>
          <w:sz w:val="24"/>
          <w:szCs w:val="24"/>
        </w:rPr>
        <w:t>，则频率为</w:t>
      </w:r>
    </w:p>
    <w:p w14:paraId="16C4A4CE" w14:textId="32D7153C" w:rsidR="00C3329B" w:rsidRDefault="00C3329B" w:rsidP="00C3329B">
      <w:pPr>
        <w:pStyle w:val="MTDisplayEquation"/>
        <w:rPr>
          <w:rFonts w:hint="eastAsia"/>
        </w:rPr>
      </w:pPr>
      <w:r>
        <w:tab/>
      </w:r>
      <w:r w:rsidRPr="00C3329B">
        <w:rPr>
          <w:position w:val="-12"/>
        </w:rPr>
        <w:object w:dxaOrig="1040" w:dyaOrig="360" w14:anchorId="304F09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1.9pt;height:18.25pt" o:ole="">
            <v:imagedata r:id="rId8" o:title=""/>
          </v:shape>
          <o:OLEObject Type="Embed" ProgID="Equation.DSMT4" ShapeID="_x0000_i1027" DrawAspect="Content" ObjectID="_1807936185" r:id="rId9"/>
        </w:object>
      </w:r>
    </w:p>
    <w:p w14:paraId="2F59BA59" w14:textId="190E9EDB" w:rsidR="00C3329B" w:rsidRDefault="00C3329B" w:rsidP="00C3329B">
      <w:pPr>
        <w:adjustRightInd w:val="0"/>
        <w:snapToGrid w:val="0"/>
        <w:spacing w:line="276" w:lineRule="auto"/>
        <w:ind w:firstLine="480"/>
        <w:rPr>
          <w:rFonts w:ascii="Times New Roman" w:hAnsi="Times New Roman"/>
          <w:sz w:val="24"/>
          <w:szCs w:val="24"/>
        </w:rPr>
      </w:pPr>
      <w:r>
        <w:rPr>
          <w:rFonts w:ascii="Times New Roman" w:hAnsi="Times New Roman" w:hint="eastAsia"/>
          <w:sz w:val="24"/>
          <w:szCs w:val="24"/>
        </w:rPr>
        <w:t>低频时采用测周法：两个上升沿内，以标准频率</w:t>
      </w:r>
      <w:r w:rsidRPr="00C3329B">
        <w:rPr>
          <w:rFonts w:ascii="Times New Roman" w:hAnsi="Times New Roman"/>
          <w:position w:val="-12"/>
          <w:sz w:val="24"/>
          <w:szCs w:val="24"/>
        </w:rPr>
        <w:object w:dxaOrig="260" w:dyaOrig="360" w14:anchorId="2FCDE634">
          <v:shape id="_x0000_i1030" type="#_x0000_t75" style="width:13.1pt;height:18.25pt" o:ole="">
            <v:imagedata r:id="rId10" o:title=""/>
          </v:shape>
          <o:OLEObject Type="Embed" ProgID="Equation.DSMT4" ShapeID="_x0000_i1030" DrawAspect="Content" ObjectID="_1807936186" r:id="rId11"/>
        </w:object>
      </w:r>
      <w:r>
        <w:rPr>
          <w:rFonts w:ascii="Times New Roman" w:hAnsi="Times New Roman" w:hint="eastAsia"/>
          <w:sz w:val="24"/>
          <w:szCs w:val="24"/>
        </w:rPr>
        <w:t>计次，得到</w:t>
      </w:r>
      <w:r>
        <w:rPr>
          <w:rFonts w:ascii="Times New Roman" w:hAnsi="Times New Roman" w:hint="eastAsia"/>
          <w:sz w:val="24"/>
          <w:szCs w:val="24"/>
        </w:rPr>
        <w:t>N</w:t>
      </w:r>
      <w:r>
        <w:rPr>
          <w:rFonts w:ascii="Times New Roman" w:hAnsi="Times New Roman" w:hint="eastAsia"/>
          <w:sz w:val="24"/>
          <w:szCs w:val="24"/>
        </w:rPr>
        <w:t>，则频率为</w:t>
      </w:r>
    </w:p>
    <w:p w14:paraId="4D24D510" w14:textId="52E35CAB" w:rsidR="00C3329B" w:rsidRPr="00C3329B" w:rsidRDefault="00C3329B" w:rsidP="00C3329B">
      <w:pPr>
        <w:pStyle w:val="MTDisplayEquation"/>
        <w:rPr>
          <w:rFonts w:hint="eastAsia"/>
        </w:rPr>
      </w:pPr>
      <w:r>
        <w:tab/>
      </w:r>
      <w:r w:rsidRPr="00C3329B">
        <w:rPr>
          <w:position w:val="-12"/>
        </w:rPr>
        <w:object w:dxaOrig="1100" w:dyaOrig="360" w14:anchorId="1F36E824">
          <v:shape id="_x0000_i1034" type="#_x0000_t75" style="width:55.15pt;height:18.25pt" o:ole="">
            <v:imagedata r:id="rId12" o:title=""/>
          </v:shape>
          <o:OLEObject Type="Embed" ProgID="Equation.DSMT4" ShapeID="_x0000_i1034" DrawAspect="Content" ObjectID="_1807936187" r:id="rId13"/>
        </w:object>
      </w:r>
    </w:p>
    <w:p w14:paraId="1AE9B332" w14:textId="34789A31" w:rsidR="00C3329B" w:rsidRPr="00C3329B" w:rsidRDefault="00C3329B" w:rsidP="00C3329B">
      <w:pPr>
        <w:keepNext/>
        <w:adjustRightInd w:val="0"/>
        <w:snapToGrid w:val="0"/>
        <w:spacing w:line="276" w:lineRule="auto"/>
        <w:ind w:firstLineChars="200" w:firstLine="482"/>
        <w:jc w:val="left"/>
        <w:rPr>
          <w:rFonts w:ascii="Times New Roman" w:hAnsi="Times New Roman" w:hint="eastAsia"/>
          <w:b/>
          <w:bCs/>
          <w:sz w:val="24"/>
          <w:szCs w:val="24"/>
          <w:u w:val="single"/>
        </w:rPr>
      </w:pPr>
      <w:r>
        <w:rPr>
          <w:rFonts w:ascii="Times New Roman" w:hAnsi="Times New Roman" w:hint="eastAsia"/>
          <w:b/>
          <w:bCs/>
          <w:sz w:val="24"/>
          <w:szCs w:val="24"/>
          <w:u w:val="single"/>
        </w:rPr>
        <w:lastRenderedPageBreak/>
        <w:t>2.</w:t>
      </w:r>
      <w:r w:rsidR="00FC1114">
        <w:rPr>
          <w:rFonts w:ascii="Times New Roman" w:hAnsi="Times New Roman" w:hint="eastAsia"/>
          <w:b/>
          <w:bCs/>
          <w:sz w:val="24"/>
          <w:szCs w:val="24"/>
          <w:u w:val="single"/>
        </w:rPr>
        <w:t>3</w:t>
      </w:r>
      <w:r>
        <w:rPr>
          <w:rFonts w:ascii="Times New Roman" w:hAnsi="Times New Roman" w:hint="eastAsia"/>
          <w:b/>
          <w:bCs/>
          <w:sz w:val="24"/>
          <w:szCs w:val="24"/>
          <w:u w:val="single"/>
        </w:rPr>
        <w:t>.</w:t>
      </w:r>
      <w:r>
        <w:rPr>
          <w:rFonts w:ascii="Times New Roman" w:hAnsi="Times New Roman" w:hint="eastAsia"/>
          <w:b/>
          <w:bCs/>
          <w:sz w:val="24"/>
          <w:szCs w:val="24"/>
          <w:u w:val="single"/>
        </w:rPr>
        <w:t xml:space="preserve">2 </w:t>
      </w:r>
      <w:r>
        <w:rPr>
          <w:rFonts w:ascii="Times New Roman" w:hAnsi="Times New Roman" w:hint="eastAsia"/>
          <w:b/>
          <w:bCs/>
          <w:sz w:val="24"/>
          <w:szCs w:val="24"/>
          <w:u w:val="single"/>
        </w:rPr>
        <w:t>整周期采样功率与幅度转换</w:t>
      </w:r>
    </w:p>
    <w:p w14:paraId="6FF9E8CE" w14:textId="4BFB68B8" w:rsidR="00C3329B" w:rsidRDefault="00FB5331" w:rsidP="006F0F57">
      <w:pPr>
        <w:widowControl/>
        <w:snapToGrid w:val="0"/>
        <w:spacing w:line="276" w:lineRule="auto"/>
        <w:ind w:firstLine="420"/>
        <w:jc w:val="left"/>
        <w:textAlignment w:val="baseline"/>
        <w:rPr>
          <w:rFonts w:ascii="Times New Roman" w:eastAsiaTheme="majorEastAsia" w:hAnsi="Times New Roman"/>
          <w:kern w:val="0"/>
          <w:sz w:val="24"/>
          <w:szCs w:val="24"/>
        </w:rPr>
      </w:pPr>
      <w:r>
        <w:rPr>
          <w:rFonts w:ascii="Times New Roman" w:eastAsiaTheme="majorEastAsia" w:hAnsi="Times New Roman" w:hint="eastAsia"/>
          <w:kern w:val="0"/>
          <w:sz w:val="24"/>
          <w:szCs w:val="24"/>
        </w:rPr>
        <w:t>通过</w:t>
      </w:r>
      <w:r>
        <w:rPr>
          <w:rFonts w:ascii="Times New Roman" w:eastAsiaTheme="majorEastAsia" w:hAnsi="Times New Roman" w:hint="eastAsia"/>
          <w:kern w:val="0"/>
          <w:sz w:val="24"/>
          <w:szCs w:val="24"/>
        </w:rPr>
        <w:t>FFT</w:t>
      </w:r>
      <w:r>
        <w:rPr>
          <w:rFonts w:ascii="Times New Roman" w:eastAsiaTheme="majorEastAsia" w:hAnsi="Times New Roman" w:hint="eastAsia"/>
          <w:kern w:val="0"/>
          <w:sz w:val="24"/>
          <w:szCs w:val="24"/>
        </w:rPr>
        <w:t>频谱分析可以得到信号的最大值与最小值，但是本题目中峰峰值精度要求在</w:t>
      </w:r>
      <w:r>
        <w:rPr>
          <w:rFonts w:ascii="Times New Roman" w:eastAsiaTheme="majorEastAsia" w:hAnsi="Times New Roman" w:hint="eastAsia"/>
          <w:kern w:val="0"/>
          <w:sz w:val="24"/>
          <w:szCs w:val="24"/>
        </w:rPr>
        <w:t>1%+1mV</w:t>
      </w:r>
      <w:r>
        <w:rPr>
          <w:rFonts w:ascii="Times New Roman" w:eastAsiaTheme="majorEastAsia" w:hAnsi="Times New Roman" w:hint="eastAsia"/>
          <w:kern w:val="0"/>
          <w:sz w:val="24"/>
          <w:szCs w:val="24"/>
        </w:rPr>
        <w:t>，要求较高。</w:t>
      </w:r>
      <w:r w:rsidR="00C3329B" w:rsidRPr="00C3329B">
        <w:rPr>
          <w:rFonts w:ascii="Times New Roman" w:eastAsiaTheme="majorEastAsia" w:hAnsi="Times New Roman"/>
          <w:kern w:val="0"/>
          <w:sz w:val="24"/>
          <w:szCs w:val="24"/>
        </w:rPr>
        <w:t>为了提高幅度的测量精度，通过采集整周期信号的平均功率从而计算波形的峰峰值。</w:t>
      </w:r>
      <w:r w:rsidR="00C3329B" w:rsidRPr="00C3329B">
        <w:rPr>
          <w:rFonts w:ascii="Times New Roman" w:eastAsiaTheme="majorEastAsia" w:hAnsi="Times New Roman"/>
          <w:kern w:val="0"/>
          <w:sz w:val="24"/>
          <w:szCs w:val="24"/>
        </w:rPr>
        <w:t>对于正弦波，其功率</w:t>
      </w:r>
      <w:r w:rsidR="00C3329B" w:rsidRPr="00C3329B">
        <w:rPr>
          <w:rFonts w:ascii="Times New Roman" w:eastAsiaTheme="majorEastAsia" w:hAnsi="Times New Roman"/>
          <w:kern w:val="0"/>
          <w:sz w:val="24"/>
          <w:szCs w:val="24"/>
        </w:rPr>
        <w:t>P</w:t>
      </w:r>
      <w:r w:rsidR="00C3329B" w:rsidRPr="00C3329B">
        <w:rPr>
          <w:rFonts w:ascii="Times New Roman" w:eastAsiaTheme="majorEastAsia" w:hAnsi="Times New Roman"/>
          <w:kern w:val="0"/>
          <w:sz w:val="24"/>
          <w:szCs w:val="24"/>
        </w:rPr>
        <w:t>可以通过其有效值（</w:t>
      </w:r>
      <w:r w:rsidR="00C3329B" w:rsidRPr="00C3329B">
        <w:rPr>
          <w:rFonts w:ascii="Times New Roman" w:eastAsiaTheme="majorEastAsia" w:hAnsi="Times New Roman"/>
          <w:kern w:val="0"/>
          <w:sz w:val="24"/>
          <w:szCs w:val="24"/>
        </w:rPr>
        <w:t>RMS</w:t>
      </w:r>
      <w:r w:rsidR="00C3329B" w:rsidRPr="00C3329B">
        <w:rPr>
          <w:rFonts w:ascii="Times New Roman" w:eastAsiaTheme="majorEastAsia" w:hAnsi="Times New Roman"/>
          <w:kern w:val="0"/>
          <w:sz w:val="24"/>
          <w:szCs w:val="24"/>
        </w:rPr>
        <w:t>，</w:t>
      </w:r>
      <w:r w:rsidR="00C3329B" w:rsidRPr="00C3329B">
        <w:rPr>
          <w:rFonts w:ascii="Times New Roman" w:eastAsiaTheme="majorEastAsia" w:hAnsi="Times New Roman"/>
          <w:kern w:val="0"/>
          <w:sz w:val="24"/>
          <w:szCs w:val="24"/>
        </w:rPr>
        <w:t>Root Mean Square</w:t>
      </w:r>
      <w:r w:rsidR="00C3329B" w:rsidRPr="00C3329B">
        <w:rPr>
          <w:rFonts w:ascii="Times New Roman" w:eastAsiaTheme="majorEastAsia" w:hAnsi="Times New Roman"/>
          <w:kern w:val="0"/>
          <w:sz w:val="24"/>
          <w:szCs w:val="24"/>
        </w:rPr>
        <w:t>）来计算。</w:t>
      </w:r>
    </w:p>
    <w:p w14:paraId="48D47F53" w14:textId="09B93DDA" w:rsidR="004F7FF3" w:rsidRPr="004F7FF3" w:rsidRDefault="004F7FF3" w:rsidP="00C3329B">
      <w:pPr>
        <w:widowControl/>
        <w:snapToGrid w:val="0"/>
        <w:jc w:val="left"/>
        <w:textAlignment w:val="baseline"/>
        <w:rPr>
          <w:rFonts w:ascii="Times New Roman" w:eastAsiaTheme="majorEastAsia" w:hAnsi="Times New Roman" w:hint="eastAsia"/>
          <w:kern w:val="0"/>
          <w:sz w:val="24"/>
          <w:szCs w:val="24"/>
        </w:rPr>
      </w:pPr>
      <w:r>
        <w:rPr>
          <w:rFonts w:ascii="Times New Roman" w:eastAsiaTheme="majorEastAsia" w:hAnsi="Times New Roman"/>
          <w:kern w:val="0"/>
          <w:sz w:val="24"/>
          <w:szCs w:val="24"/>
        </w:rPr>
        <w:tab/>
      </w:r>
      <w:r>
        <w:rPr>
          <w:rFonts w:ascii="Times New Roman" w:eastAsiaTheme="majorEastAsia" w:hAnsi="Times New Roman" w:hint="eastAsia"/>
          <w:kern w:val="0"/>
          <w:sz w:val="24"/>
          <w:szCs w:val="24"/>
        </w:rPr>
        <w:t>对于正弦波：</w:t>
      </w:r>
      <w:r w:rsidRPr="004F7FF3">
        <w:rPr>
          <w:rFonts w:ascii="Times New Roman" w:eastAsiaTheme="majorEastAsia" w:hAnsi="Times New Roman"/>
          <w:kern w:val="0"/>
          <w:position w:val="-14"/>
          <w:sz w:val="24"/>
          <w:szCs w:val="24"/>
        </w:rPr>
        <w:object w:dxaOrig="1500" w:dyaOrig="420" w14:anchorId="625D86C2">
          <v:shape id="_x0000_i1045" type="#_x0000_t75" style="width:74.8pt;height:21.05pt" o:ole="">
            <v:imagedata r:id="rId14" o:title=""/>
          </v:shape>
          <o:OLEObject Type="Embed" ProgID="Equation.DSMT4" ShapeID="_x0000_i1045" DrawAspect="Content" ObjectID="_1807936188" r:id="rId15"/>
        </w:object>
      </w:r>
      <w:r>
        <w:rPr>
          <w:rFonts w:ascii="Times New Roman" w:eastAsiaTheme="majorEastAsia" w:hAnsi="Times New Roman" w:hint="eastAsia"/>
          <w:kern w:val="0"/>
          <w:sz w:val="24"/>
          <w:szCs w:val="24"/>
        </w:rPr>
        <w:t>；则功率为</w:t>
      </w:r>
      <w:r w:rsidRPr="004F7FF3">
        <w:rPr>
          <w:rFonts w:ascii="Times New Roman" w:eastAsiaTheme="majorEastAsia" w:hAnsi="Times New Roman"/>
          <w:kern w:val="0"/>
          <w:position w:val="-12"/>
          <w:sz w:val="24"/>
          <w:szCs w:val="24"/>
        </w:rPr>
        <w:object w:dxaOrig="1420" w:dyaOrig="380" w14:anchorId="46639A11">
          <v:shape id="_x0000_i1056" type="#_x0000_t75" style="width:71.05pt;height:19.15pt" o:ole="">
            <v:imagedata r:id="rId16" o:title=""/>
          </v:shape>
          <o:OLEObject Type="Embed" ProgID="Equation.DSMT4" ShapeID="_x0000_i1056" DrawAspect="Content" ObjectID="_1807936189" r:id="rId17"/>
        </w:object>
      </w:r>
    </w:p>
    <w:p w14:paraId="015D3BDD" w14:textId="030D264B" w:rsidR="004F7FF3" w:rsidRDefault="004F7FF3" w:rsidP="004F7FF3">
      <w:pPr>
        <w:widowControl/>
        <w:snapToGrid w:val="0"/>
        <w:jc w:val="left"/>
        <w:textAlignment w:val="baseline"/>
        <w:rPr>
          <w:rFonts w:ascii="Times New Roman" w:eastAsiaTheme="majorEastAsia" w:hAnsi="Times New Roman"/>
          <w:kern w:val="0"/>
          <w:sz w:val="24"/>
          <w:szCs w:val="24"/>
        </w:rPr>
      </w:pPr>
      <w:r>
        <w:rPr>
          <w:rFonts w:ascii="Times New Roman" w:eastAsiaTheme="majorEastAsia" w:hAnsi="Times New Roman"/>
          <w:kern w:val="0"/>
          <w:sz w:val="24"/>
          <w:szCs w:val="24"/>
        </w:rPr>
        <w:tab/>
      </w:r>
      <w:r>
        <w:rPr>
          <w:rFonts w:ascii="Times New Roman" w:eastAsiaTheme="majorEastAsia" w:hAnsi="Times New Roman" w:hint="eastAsia"/>
          <w:kern w:val="0"/>
          <w:sz w:val="24"/>
          <w:szCs w:val="24"/>
        </w:rPr>
        <w:t>对于</w:t>
      </w:r>
      <w:r>
        <w:rPr>
          <w:rFonts w:ascii="Times New Roman" w:eastAsiaTheme="majorEastAsia" w:hAnsi="Times New Roman" w:hint="eastAsia"/>
          <w:kern w:val="0"/>
          <w:sz w:val="24"/>
          <w:szCs w:val="24"/>
        </w:rPr>
        <w:t>方波</w:t>
      </w:r>
      <w:r>
        <w:rPr>
          <w:rFonts w:ascii="Times New Roman" w:eastAsiaTheme="majorEastAsia" w:hAnsi="Times New Roman" w:hint="eastAsia"/>
          <w:kern w:val="0"/>
          <w:sz w:val="24"/>
          <w:szCs w:val="24"/>
        </w:rPr>
        <w:t>：</w:t>
      </w:r>
      <w:r w:rsidRPr="004F7FF3">
        <w:rPr>
          <w:rFonts w:ascii="Times New Roman" w:eastAsiaTheme="majorEastAsia" w:hAnsi="Times New Roman"/>
          <w:kern w:val="0"/>
          <w:position w:val="-14"/>
          <w:sz w:val="24"/>
          <w:szCs w:val="24"/>
        </w:rPr>
        <w:object w:dxaOrig="1020" w:dyaOrig="380" w14:anchorId="5357665D">
          <v:shape id="_x0000_i1054" type="#_x0000_t75" style="width:50.95pt;height:19.15pt" o:ole="">
            <v:imagedata r:id="rId18" o:title=""/>
          </v:shape>
          <o:OLEObject Type="Embed" ProgID="Equation.DSMT4" ShapeID="_x0000_i1054" DrawAspect="Content" ObjectID="_1807936190" r:id="rId19"/>
        </w:object>
      </w:r>
      <w:r>
        <w:rPr>
          <w:rFonts w:ascii="Times New Roman" w:eastAsiaTheme="majorEastAsia" w:hAnsi="Times New Roman" w:hint="eastAsia"/>
          <w:kern w:val="0"/>
          <w:sz w:val="24"/>
          <w:szCs w:val="24"/>
        </w:rPr>
        <w:t>；则功率为</w:t>
      </w:r>
      <w:r w:rsidRPr="004F7FF3">
        <w:rPr>
          <w:rFonts w:ascii="Times New Roman" w:eastAsiaTheme="majorEastAsia" w:hAnsi="Times New Roman"/>
          <w:kern w:val="0"/>
          <w:position w:val="-12"/>
          <w:sz w:val="24"/>
          <w:szCs w:val="24"/>
        </w:rPr>
        <w:object w:dxaOrig="1300" w:dyaOrig="380" w14:anchorId="5AFEF080">
          <v:shape id="_x0000_i1050" type="#_x0000_t75" style="width:65pt;height:19.15pt" o:ole="">
            <v:imagedata r:id="rId20" o:title=""/>
          </v:shape>
          <o:OLEObject Type="Embed" ProgID="Equation.DSMT4" ShapeID="_x0000_i1050" DrawAspect="Content" ObjectID="_1807936191" r:id="rId21"/>
        </w:object>
      </w:r>
    </w:p>
    <w:p w14:paraId="1D7A29E2" w14:textId="1180CE84" w:rsidR="004F7FF3" w:rsidRDefault="004F7FF3" w:rsidP="004F7FF3">
      <w:pPr>
        <w:widowControl/>
        <w:snapToGrid w:val="0"/>
        <w:jc w:val="left"/>
        <w:textAlignment w:val="baseline"/>
        <w:rPr>
          <w:rFonts w:ascii="Times New Roman" w:eastAsiaTheme="majorEastAsia" w:hAnsi="Times New Roman"/>
          <w:kern w:val="0"/>
          <w:sz w:val="24"/>
          <w:szCs w:val="24"/>
        </w:rPr>
      </w:pPr>
      <w:r>
        <w:rPr>
          <w:rFonts w:ascii="Times New Roman" w:eastAsiaTheme="majorEastAsia" w:hAnsi="Times New Roman"/>
          <w:kern w:val="0"/>
          <w:sz w:val="24"/>
          <w:szCs w:val="24"/>
        </w:rPr>
        <w:tab/>
      </w:r>
      <w:r>
        <w:rPr>
          <w:rFonts w:ascii="Times New Roman" w:eastAsiaTheme="majorEastAsia" w:hAnsi="Times New Roman" w:hint="eastAsia"/>
          <w:kern w:val="0"/>
          <w:sz w:val="24"/>
          <w:szCs w:val="24"/>
        </w:rPr>
        <w:t>对于</w:t>
      </w:r>
      <w:r>
        <w:rPr>
          <w:rFonts w:ascii="Times New Roman" w:eastAsiaTheme="majorEastAsia" w:hAnsi="Times New Roman" w:hint="eastAsia"/>
          <w:kern w:val="0"/>
          <w:sz w:val="24"/>
          <w:szCs w:val="24"/>
        </w:rPr>
        <w:t>三角波</w:t>
      </w:r>
      <w:r>
        <w:rPr>
          <w:rFonts w:ascii="Times New Roman" w:eastAsiaTheme="majorEastAsia" w:hAnsi="Times New Roman" w:hint="eastAsia"/>
          <w:kern w:val="0"/>
          <w:sz w:val="24"/>
          <w:szCs w:val="24"/>
        </w:rPr>
        <w:t>：</w:t>
      </w:r>
      <w:r w:rsidRPr="004F7FF3">
        <w:rPr>
          <w:rFonts w:ascii="Times New Roman" w:eastAsiaTheme="majorEastAsia" w:hAnsi="Times New Roman"/>
          <w:kern w:val="0"/>
          <w:position w:val="-14"/>
          <w:sz w:val="24"/>
          <w:szCs w:val="24"/>
        </w:rPr>
        <w:object w:dxaOrig="1480" w:dyaOrig="420" w14:anchorId="22D12136">
          <v:shape id="_x0000_i1060" type="#_x0000_t75" style="width:73.85pt;height:21.05pt" o:ole="">
            <v:imagedata r:id="rId22" o:title=""/>
          </v:shape>
          <o:OLEObject Type="Embed" ProgID="Equation.DSMT4" ShapeID="_x0000_i1060" DrawAspect="Content" ObjectID="_1807936192" r:id="rId23"/>
        </w:object>
      </w:r>
      <w:r>
        <w:rPr>
          <w:rFonts w:ascii="Times New Roman" w:eastAsiaTheme="majorEastAsia" w:hAnsi="Times New Roman" w:hint="eastAsia"/>
          <w:kern w:val="0"/>
          <w:sz w:val="24"/>
          <w:szCs w:val="24"/>
        </w:rPr>
        <w:t>；则功率为</w:t>
      </w:r>
      <w:r w:rsidRPr="004F7FF3">
        <w:rPr>
          <w:rFonts w:ascii="Times New Roman" w:eastAsiaTheme="majorEastAsia" w:hAnsi="Times New Roman"/>
          <w:kern w:val="0"/>
          <w:position w:val="-12"/>
          <w:sz w:val="24"/>
          <w:szCs w:val="24"/>
        </w:rPr>
        <w:object w:dxaOrig="1420" w:dyaOrig="380" w14:anchorId="4BF3D0B6">
          <v:shape id="_x0000_i1062" type="#_x0000_t75" style="width:71.05pt;height:19.15pt" o:ole="">
            <v:imagedata r:id="rId24" o:title=""/>
          </v:shape>
          <o:OLEObject Type="Embed" ProgID="Equation.DSMT4" ShapeID="_x0000_i1062" DrawAspect="Content" ObjectID="_1807936193" r:id="rId25"/>
        </w:object>
      </w:r>
    </w:p>
    <w:p w14:paraId="7CE9A40A" w14:textId="1091D9DE" w:rsidR="00FB5331" w:rsidRDefault="004F7FF3" w:rsidP="00FB5331">
      <w:pPr>
        <w:keepNext/>
        <w:adjustRightInd w:val="0"/>
        <w:snapToGrid w:val="0"/>
        <w:spacing w:line="276" w:lineRule="auto"/>
        <w:ind w:firstLineChars="200" w:firstLine="482"/>
        <w:jc w:val="left"/>
        <w:rPr>
          <w:rFonts w:ascii="Times New Roman" w:hAnsi="Times New Roman" w:hint="eastAsia"/>
          <w:b/>
          <w:bCs/>
          <w:sz w:val="24"/>
          <w:szCs w:val="24"/>
          <w:u w:val="single"/>
        </w:rPr>
      </w:pPr>
      <w:r>
        <w:rPr>
          <w:rFonts w:ascii="Times New Roman" w:hAnsi="Times New Roman" w:hint="eastAsia"/>
          <w:b/>
          <w:bCs/>
          <w:sz w:val="24"/>
          <w:szCs w:val="24"/>
          <w:u w:val="single"/>
        </w:rPr>
        <w:t>2.</w:t>
      </w:r>
      <w:r w:rsidR="00FC1114">
        <w:rPr>
          <w:rFonts w:ascii="Times New Roman" w:hAnsi="Times New Roman" w:hint="eastAsia"/>
          <w:b/>
          <w:bCs/>
          <w:sz w:val="24"/>
          <w:szCs w:val="24"/>
          <w:u w:val="single"/>
        </w:rPr>
        <w:t>3</w:t>
      </w:r>
      <w:r>
        <w:rPr>
          <w:rFonts w:ascii="Times New Roman" w:hAnsi="Times New Roman" w:hint="eastAsia"/>
          <w:b/>
          <w:bCs/>
          <w:sz w:val="24"/>
          <w:szCs w:val="24"/>
          <w:u w:val="single"/>
        </w:rPr>
        <w:t>.</w:t>
      </w:r>
      <w:r>
        <w:rPr>
          <w:rFonts w:ascii="Times New Roman" w:hAnsi="Times New Roman" w:hint="eastAsia"/>
          <w:b/>
          <w:bCs/>
          <w:sz w:val="24"/>
          <w:szCs w:val="24"/>
          <w:u w:val="single"/>
        </w:rPr>
        <w:t>3</w:t>
      </w:r>
      <w:r>
        <w:rPr>
          <w:rFonts w:ascii="Times New Roman" w:hAnsi="Times New Roman" w:hint="eastAsia"/>
          <w:b/>
          <w:bCs/>
          <w:sz w:val="24"/>
          <w:szCs w:val="24"/>
          <w:u w:val="single"/>
        </w:rPr>
        <w:t xml:space="preserve"> </w:t>
      </w:r>
      <w:r>
        <w:rPr>
          <w:rFonts w:ascii="Times New Roman" w:hAnsi="Times New Roman" w:hint="eastAsia"/>
          <w:b/>
          <w:bCs/>
          <w:sz w:val="24"/>
          <w:szCs w:val="24"/>
          <w:u w:val="single"/>
        </w:rPr>
        <w:t>波形识别计算</w:t>
      </w:r>
    </w:p>
    <w:p w14:paraId="30250B54" w14:textId="1FFD8238" w:rsidR="00FB5331" w:rsidRDefault="00FB5331" w:rsidP="006F0F57">
      <w:pPr>
        <w:widowControl/>
        <w:snapToGrid w:val="0"/>
        <w:spacing w:line="276" w:lineRule="auto"/>
        <w:ind w:firstLine="420"/>
        <w:jc w:val="left"/>
        <w:textAlignment w:val="baseline"/>
        <w:rPr>
          <w:rFonts w:ascii="Times New Roman" w:hAnsi="Times New Roman"/>
          <w:b/>
          <w:bCs/>
          <w:sz w:val="24"/>
          <w:szCs w:val="24"/>
        </w:rPr>
      </w:pPr>
      <w:bookmarkStart w:id="1" w:name="_Hlk197280852"/>
      <w:r w:rsidRPr="00FB5331">
        <w:rPr>
          <w:rFonts w:ascii="Times New Roman" w:hAnsi="Times New Roman" w:hint="eastAsia"/>
          <w:b/>
          <w:bCs/>
          <w:sz w:val="24"/>
          <w:szCs w:val="24"/>
        </w:rPr>
        <w:t>法一：</w:t>
      </w:r>
      <w:r>
        <w:rPr>
          <w:rFonts w:ascii="Times New Roman" w:hAnsi="Times New Roman" w:hint="eastAsia"/>
          <w:b/>
          <w:bCs/>
          <w:sz w:val="24"/>
          <w:szCs w:val="24"/>
        </w:rPr>
        <w:t>FFT</w:t>
      </w:r>
      <w:r>
        <w:rPr>
          <w:rFonts w:ascii="Times New Roman" w:hAnsi="Times New Roman" w:hint="eastAsia"/>
          <w:b/>
          <w:bCs/>
          <w:sz w:val="24"/>
          <w:szCs w:val="24"/>
        </w:rPr>
        <w:t>频谱特点</w:t>
      </w:r>
    </w:p>
    <w:bookmarkEnd w:id="1"/>
    <w:p w14:paraId="6CAB438E" w14:textId="77777777" w:rsidR="00FB5331" w:rsidRPr="00FB5331" w:rsidRDefault="00FB5331" w:rsidP="006F0F57">
      <w:pPr>
        <w:widowControl/>
        <w:snapToGrid w:val="0"/>
        <w:spacing w:line="276" w:lineRule="auto"/>
        <w:ind w:firstLine="420"/>
        <w:jc w:val="left"/>
        <w:textAlignment w:val="baseline"/>
        <w:rPr>
          <w:rFonts w:ascii="Times New Roman" w:hAnsi="Times New Roman" w:hint="eastAsia"/>
          <w:sz w:val="24"/>
          <w:szCs w:val="24"/>
        </w:rPr>
      </w:pPr>
      <w:r w:rsidRPr="00FB5331">
        <w:rPr>
          <w:rFonts w:ascii="Times New Roman" w:hAnsi="Times New Roman" w:hint="eastAsia"/>
          <w:sz w:val="24"/>
          <w:szCs w:val="24"/>
        </w:rPr>
        <w:t>根据傅里叶</w:t>
      </w:r>
      <w:r>
        <w:rPr>
          <w:rFonts w:ascii="Times New Roman" w:hAnsi="Times New Roman" w:hint="eastAsia"/>
          <w:sz w:val="24"/>
          <w:szCs w:val="24"/>
        </w:rPr>
        <w:t>变化，所有波形都可以由不同幅度、频率的正弦波叠加而成。</w:t>
      </w:r>
      <w:r w:rsidRPr="00FB5331">
        <w:rPr>
          <w:rFonts w:ascii="Times New Roman" w:hAnsi="Times New Roman" w:hint="eastAsia"/>
          <w:sz w:val="24"/>
          <w:szCs w:val="24"/>
        </w:rPr>
        <w:t>定义频谱中幅度最大的正弦波为基波，幅度第二大的正弦波为三次谐波。</w:t>
      </w:r>
    </w:p>
    <w:p w14:paraId="4BA1CDF1" w14:textId="77777777" w:rsidR="00FB5331" w:rsidRPr="00FB5331" w:rsidRDefault="00FB5331" w:rsidP="006F0F57">
      <w:pPr>
        <w:widowControl/>
        <w:snapToGrid w:val="0"/>
        <w:spacing w:line="276" w:lineRule="auto"/>
        <w:ind w:firstLine="420"/>
        <w:jc w:val="left"/>
        <w:textAlignment w:val="baseline"/>
        <w:rPr>
          <w:rFonts w:ascii="Times New Roman" w:hAnsi="Times New Roman" w:hint="eastAsia"/>
          <w:sz w:val="24"/>
          <w:szCs w:val="24"/>
        </w:rPr>
      </w:pPr>
      <w:r w:rsidRPr="00FB5331">
        <w:rPr>
          <w:rFonts w:ascii="Times New Roman" w:hAnsi="Times New Roman" w:hint="eastAsia"/>
          <w:sz w:val="24"/>
          <w:szCs w:val="24"/>
        </w:rPr>
        <w:t>观察上述波形的频谱，我们可以得到：</w:t>
      </w:r>
    </w:p>
    <w:p w14:paraId="0AB8E08B" w14:textId="542ACF27" w:rsidR="00FB5331" w:rsidRPr="00FB5331" w:rsidRDefault="00FB5331" w:rsidP="006F0F57">
      <w:pPr>
        <w:widowControl/>
        <w:snapToGrid w:val="0"/>
        <w:spacing w:line="276" w:lineRule="auto"/>
        <w:ind w:firstLine="420"/>
        <w:jc w:val="left"/>
        <w:textAlignment w:val="baseline"/>
        <w:rPr>
          <w:rFonts w:ascii="Times New Roman" w:hAnsi="Times New Roman" w:hint="eastAsia"/>
          <w:sz w:val="24"/>
          <w:szCs w:val="24"/>
        </w:rPr>
      </w:pPr>
      <w:r w:rsidRPr="00FB5331">
        <w:rPr>
          <w:rFonts w:ascii="Times New Roman" w:hAnsi="Times New Roman" w:hint="eastAsia"/>
          <w:sz w:val="24"/>
          <w:szCs w:val="24"/>
        </w:rPr>
        <w:t>方波的基波幅度是三次谐波幅度的三倍</w:t>
      </w:r>
      <w:r w:rsidR="00357A4E">
        <w:rPr>
          <w:rFonts w:ascii="Times New Roman" w:hAnsi="Times New Roman" w:hint="eastAsia"/>
          <w:sz w:val="24"/>
          <w:szCs w:val="24"/>
        </w:rPr>
        <w:t>；</w:t>
      </w:r>
    </w:p>
    <w:p w14:paraId="7B0E74D0" w14:textId="57350099" w:rsidR="00FB5331" w:rsidRPr="00FB5331" w:rsidRDefault="00FB5331" w:rsidP="006F0F57">
      <w:pPr>
        <w:widowControl/>
        <w:snapToGrid w:val="0"/>
        <w:spacing w:line="276" w:lineRule="auto"/>
        <w:ind w:firstLine="420"/>
        <w:jc w:val="left"/>
        <w:textAlignment w:val="baseline"/>
        <w:rPr>
          <w:rFonts w:ascii="Times New Roman" w:hAnsi="Times New Roman" w:hint="eastAsia"/>
          <w:sz w:val="24"/>
          <w:szCs w:val="24"/>
        </w:rPr>
      </w:pPr>
      <w:r w:rsidRPr="00FB5331">
        <w:rPr>
          <w:rFonts w:ascii="Times New Roman" w:hAnsi="Times New Roman" w:hint="eastAsia"/>
          <w:sz w:val="24"/>
          <w:szCs w:val="24"/>
        </w:rPr>
        <w:t>三角波的基波幅度是三次谐波幅度的九倍</w:t>
      </w:r>
      <w:r w:rsidR="00357A4E">
        <w:rPr>
          <w:rFonts w:ascii="Times New Roman" w:hAnsi="Times New Roman" w:hint="eastAsia"/>
          <w:sz w:val="24"/>
          <w:szCs w:val="24"/>
        </w:rPr>
        <w:t>；</w:t>
      </w:r>
    </w:p>
    <w:p w14:paraId="5D69F166" w14:textId="77777777" w:rsidR="00FB5331" w:rsidRPr="00FB5331" w:rsidRDefault="00FB5331" w:rsidP="006F0F57">
      <w:pPr>
        <w:widowControl/>
        <w:snapToGrid w:val="0"/>
        <w:spacing w:line="276" w:lineRule="auto"/>
        <w:ind w:firstLine="420"/>
        <w:jc w:val="left"/>
        <w:textAlignment w:val="baseline"/>
        <w:rPr>
          <w:rFonts w:ascii="Times New Roman" w:hAnsi="Times New Roman" w:hint="eastAsia"/>
          <w:sz w:val="24"/>
          <w:szCs w:val="24"/>
        </w:rPr>
      </w:pPr>
      <w:r w:rsidRPr="00FB5331">
        <w:rPr>
          <w:rFonts w:ascii="Times New Roman" w:hAnsi="Times New Roman" w:hint="eastAsia"/>
          <w:sz w:val="24"/>
          <w:szCs w:val="24"/>
        </w:rPr>
        <w:t>正弦波的频谱中不会出现三次谐波。</w:t>
      </w:r>
    </w:p>
    <w:p w14:paraId="62472BE4" w14:textId="22528F15" w:rsidR="00FB5331" w:rsidRDefault="00FB5331" w:rsidP="006F0F57">
      <w:pPr>
        <w:widowControl/>
        <w:snapToGrid w:val="0"/>
        <w:spacing w:line="276" w:lineRule="auto"/>
        <w:ind w:firstLine="420"/>
        <w:jc w:val="left"/>
        <w:textAlignment w:val="baseline"/>
        <w:rPr>
          <w:rFonts w:ascii="Times New Roman" w:hAnsi="Times New Roman"/>
          <w:sz w:val="24"/>
          <w:szCs w:val="24"/>
        </w:rPr>
      </w:pPr>
      <w:r w:rsidRPr="00FB5331">
        <w:rPr>
          <w:rFonts w:ascii="Times New Roman" w:hAnsi="Times New Roman" w:hint="eastAsia"/>
          <w:sz w:val="24"/>
          <w:szCs w:val="24"/>
        </w:rPr>
        <w:t>基于以上特点，</w:t>
      </w:r>
      <w:r w:rsidR="00357A4E">
        <w:rPr>
          <w:rFonts w:ascii="Times New Roman" w:hAnsi="Times New Roman" w:hint="eastAsia"/>
          <w:sz w:val="24"/>
          <w:szCs w:val="24"/>
        </w:rPr>
        <w:t>调用</w:t>
      </w:r>
      <w:r w:rsidR="00357A4E" w:rsidRPr="00FB5331">
        <w:rPr>
          <w:rFonts w:ascii="Times New Roman" w:hAnsi="Times New Roman" w:hint="eastAsia"/>
          <w:sz w:val="24"/>
          <w:szCs w:val="24"/>
        </w:rPr>
        <w:t>stm32</w:t>
      </w:r>
      <w:r w:rsidR="00357A4E" w:rsidRPr="00FB5331">
        <w:rPr>
          <w:rFonts w:ascii="Times New Roman" w:hAnsi="Times New Roman" w:hint="eastAsia"/>
          <w:sz w:val="24"/>
          <w:szCs w:val="24"/>
        </w:rPr>
        <w:t>的</w:t>
      </w:r>
      <w:r w:rsidR="00357A4E" w:rsidRPr="00FB5331">
        <w:rPr>
          <w:rFonts w:ascii="Times New Roman" w:hAnsi="Times New Roman" w:hint="eastAsia"/>
          <w:sz w:val="24"/>
          <w:szCs w:val="24"/>
        </w:rPr>
        <w:t>DSP</w:t>
      </w:r>
      <w:r w:rsidR="00357A4E" w:rsidRPr="00FB5331">
        <w:rPr>
          <w:rFonts w:ascii="Times New Roman" w:hAnsi="Times New Roman" w:hint="eastAsia"/>
          <w:sz w:val="24"/>
          <w:szCs w:val="24"/>
        </w:rPr>
        <w:t>库中内置了相关的库函数</w:t>
      </w:r>
      <w:r w:rsidRPr="00FB5331">
        <w:rPr>
          <w:rFonts w:ascii="Times New Roman" w:hAnsi="Times New Roman" w:hint="eastAsia"/>
          <w:sz w:val="24"/>
          <w:szCs w:val="24"/>
        </w:rPr>
        <w:t>可以辨别不同波形</w:t>
      </w:r>
      <w:r w:rsidR="00357A4E">
        <w:rPr>
          <w:rFonts w:ascii="Times New Roman" w:hAnsi="Times New Roman" w:hint="eastAsia"/>
          <w:sz w:val="24"/>
          <w:szCs w:val="24"/>
        </w:rPr>
        <w:t>。</w:t>
      </w:r>
    </w:p>
    <w:p w14:paraId="66AC5D15" w14:textId="16607B85" w:rsidR="00357A4E" w:rsidRPr="00357A4E" w:rsidRDefault="00357A4E" w:rsidP="006F0F57">
      <w:pPr>
        <w:widowControl/>
        <w:snapToGrid w:val="0"/>
        <w:ind w:firstLine="420"/>
        <w:jc w:val="left"/>
        <w:textAlignment w:val="baseline"/>
        <w:rPr>
          <w:rFonts w:ascii="Times New Roman" w:hAnsi="Times New Roman" w:hint="eastAsia"/>
          <w:b/>
          <w:bCs/>
          <w:sz w:val="24"/>
          <w:szCs w:val="24"/>
        </w:rPr>
      </w:pPr>
      <w:r w:rsidRPr="00FB5331">
        <w:rPr>
          <w:rFonts w:ascii="Times New Roman" w:hAnsi="Times New Roman" w:hint="eastAsia"/>
          <w:b/>
          <w:bCs/>
          <w:sz w:val="24"/>
          <w:szCs w:val="24"/>
        </w:rPr>
        <w:t>法</w:t>
      </w:r>
      <w:r>
        <w:rPr>
          <w:rFonts w:ascii="Times New Roman" w:hAnsi="Times New Roman" w:hint="eastAsia"/>
          <w:b/>
          <w:bCs/>
          <w:sz w:val="24"/>
          <w:szCs w:val="24"/>
        </w:rPr>
        <w:t>二</w:t>
      </w:r>
      <w:r w:rsidRPr="00FB5331">
        <w:rPr>
          <w:rFonts w:ascii="Times New Roman" w:hAnsi="Times New Roman" w:hint="eastAsia"/>
          <w:b/>
          <w:bCs/>
          <w:sz w:val="24"/>
          <w:szCs w:val="24"/>
        </w:rPr>
        <w:t>：</w:t>
      </w:r>
      <w:r>
        <w:rPr>
          <w:rFonts w:ascii="Times New Roman" w:hAnsi="Times New Roman" w:hint="eastAsia"/>
          <w:b/>
          <w:bCs/>
          <w:sz w:val="24"/>
          <w:szCs w:val="24"/>
        </w:rPr>
        <w:t>周期数点法</w:t>
      </w:r>
    </w:p>
    <w:p w14:paraId="1F2716B2" w14:textId="77777777" w:rsidR="006F0F57" w:rsidRDefault="00FB5331" w:rsidP="006F0F57">
      <w:pPr>
        <w:keepNext/>
        <w:widowControl/>
        <w:snapToGrid w:val="0"/>
        <w:jc w:val="left"/>
        <w:textAlignment w:val="baseline"/>
      </w:pPr>
      <w:r>
        <w:rPr>
          <w:rFonts w:hint="eastAsia"/>
          <w:noProof/>
        </w:rPr>
        <w:drawing>
          <wp:inline distT="0" distB="0" distL="0" distR="0" wp14:anchorId="7FDDD543" wp14:editId="29D16DC4">
            <wp:extent cx="5274310" cy="2822098"/>
            <wp:effectExtent l="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822098"/>
                    </a:xfrm>
                    <a:prstGeom prst="rect">
                      <a:avLst/>
                    </a:prstGeom>
                    <a:noFill/>
                    <a:ln>
                      <a:noFill/>
                    </a:ln>
                  </pic:spPr>
                </pic:pic>
              </a:graphicData>
            </a:graphic>
          </wp:inline>
        </w:drawing>
      </w:r>
    </w:p>
    <w:p w14:paraId="2EAB79A9" w14:textId="494DD85C" w:rsidR="006F0F57" w:rsidRDefault="006F0F57" w:rsidP="006F0F57">
      <w:pPr>
        <w:pStyle w:val="a3"/>
        <w:jc w:val="center"/>
        <w:rPr>
          <w:rFonts w:ascii="Times New Roman" w:hAnsi="Times New Roman" w:hint="eastAsia"/>
          <w:sz w:val="24"/>
          <w:szCs w:val="24"/>
        </w:rPr>
      </w:pPr>
      <w:r>
        <w:rPr>
          <w:rFonts w:hint="eastAsia"/>
        </w:rPr>
        <w:t>图</w:t>
      </w:r>
      <w:r>
        <w:rPr>
          <w:rFonts w:hint="eastAsia"/>
        </w:rPr>
        <w:t xml:space="preserve"> 4  </w:t>
      </w:r>
      <w:r>
        <w:rPr>
          <w:rFonts w:hint="eastAsia"/>
        </w:rPr>
        <w:t>周期数点法示意图</w:t>
      </w:r>
    </w:p>
    <w:p w14:paraId="14F64748" w14:textId="77777777" w:rsidR="000976C9" w:rsidRPr="000976C9" w:rsidRDefault="000976C9" w:rsidP="000976C9">
      <w:pPr>
        <w:keepNext/>
        <w:adjustRightInd w:val="0"/>
        <w:snapToGrid w:val="0"/>
        <w:spacing w:line="276" w:lineRule="auto"/>
        <w:ind w:firstLineChars="200" w:firstLine="480"/>
        <w:jc w:val="left"/>
        <w:rPr>
          <w:rFonts w:ascii="Times New Roman" w:hAnsi="Times New Roman" w:hint="eastAsia"/>
          <w:sz w:val="24"/>
          <w:szCs w:val="24"/>
        </w:rPr>
      </w:pPr>
      <w:r w:rsidRPr="000976C9">
        <w:rPr>
          <w:rFonts w:ascii="Times New Roman" w:hAnsi="Times New Roman" w:hint="eastAsia"/>
          <w:sz w:val="24"/>
          <w:szCs w:val="24"/>
        </w:rPr>
        <w:t>本题目的频率要求范围为</w:t>
      </w:r>
      <w:r w:rsidRPr="000976C9">
        <w:rPr>
          <w:rFonts w:ascii="Times New Roman" w:hAnsi="Times New Roman" w:hint="eastAsia"/>
          <w:sz w:val="24"/>
          <w:szCs w:val="24"/>
        </w:rPr>
        <w:t>1Hz</w:t>
      </w:r>
      <w:r w:rsidRPr="000976C9">
        <w:rPr>
          <w:rFonts w:ascii="Times New Roman" w:hAnsi="Times New Roman" w:hint="eastAsia"/>
          <w:sz w:val="24"/>
          <w:szCs w:val="24"/>
        </w:rPr>
        <w:t>至</w:t>
      </w:r>
      <w:r w:rsidRPr="000976C9">
        <w:rPr>
          <w:rFonts w:ascii="Times New Roman" w:hAnsi="Times New Roman" w:hint="eastAsia"/>
          <w:sz w:val="24"/>
          <w:szCs w:val="24"/>
        </w:rPr>
        <w:t>100kHz</w:t>
      </w:r>
      <w:r w:rsidRPr="000976C9">
        <w:rPr>
          <w:rFonts w:ascii="Times New Roman" w:hAnsi="Times New Roman" w:hint="eastAsia"/>
          <w:sz w:val="24"/>
          <w:szCs w:val="24"/>
        </w:rPr>
        <w:t>。由于频率覆盖范围较广，对于高频信号的处理，</w:t>
      </w:r>
      <w:r w:rsidRPr="000976C9">
        <w:rPr>
          <w:rFonts w:ascii="Times New Roman" w:hAnsi="Times New Roman" w:hint="eastAsia"/>
          <w:sz w:val="24"/>
          <w:szCs w:val="24"/>
        </w:rPr>
        <w:t>FFT</w:t>
      </w:r>
      <w:r w:rsidRPr="000976C9">
        <w:rPr>
          <w:rFonts w:ascii="Times New Roman" w:hAnsi="Times New Roman" w:hint="eastAsia"/>
          <w:sz w:val="24"/>
          <w:szCs w:val="24"/>
        </w:rPr>
        <w:t>（快速傅里叶变换）要求的采样率较高，而单片机的处理能力有限，可能无法满足这一要求。根据奈奎斯特采样定理，为了准确无失真地重建信号，采样频率必须至少是信号最高频率的两倍。如果采样率不足，会发生混叠现象，导致高频信号无法正确识别。</w:t>
      </w:r>
    </w:p>
    <w:p w14:paraId="22657E5E" w14:textId="77777777" w:rsidR="000976C9" w:rsidRDefault="000976C9" w:rsidP="000976C9">
      <w:pPr>
        <w:keepNext/>
        <w:adjustRightInd w:val="0"/>
        <w:snapToGrid w:val="0"/>
        <w:spacing w:line="276" w:lineRule="auto"/>
        <w:ind w:firstLineChars="200" w:firstLine="480"/>
        <w:jc w:val="left"/>
        <w:rPr>
          <w:rFonts w:ascii="Times New Roman" w:hAnsi="Times New Roman"/>
          <w:sz w:val="24"/>
          <w:szCs w:val="24"/>
        </w:rPr>
      </w:pPr>
      <w:r w:rsidRPr="000976C9">
        <w:rPr>
          <w:rFonts w:ascii="Times New Roman" w:hAnsi="Times New Roman" w:hint="eastAsia"/>
          <w:sz w:val="24"/>
          <w:szCs w:val="24"/>
        </w:rPr>
        <w:t>因此，为了提高高频信号波形识别的准确性，本装置引入了一种简单实用</w:t>
      </w:r>
      <w:r w:rsidRPr="000976C9">
        <w:rPr>
          <w:rFonts w:ascii="Times New Roman" w:hAnsi="Times New Roman" w:hint="eastAsia"/>
          <w:sz w:val="24"/>
          <w:szCs w:val="24"/>
        </w:rPr>
        <w:lastRenderedPageBreak/>
        <w:t>的算法。该算法通过判断谱线数量和谱线高度来得出结果。这些波形的形状各具特点，当信号大于设定的阈值时，计数值加一。如果以零点为阈值，我们会发现正弦波、三角波和方波的计数值相等，这显然无法用于区分波形。但如果将阈值设置为信号峰值的二分之一，再次进行计数，并将最终的计数值除以信号总采样点数，得到大于阈值的点所占的比例。结果表明，正弦波的比例为</w:t>
      </w:r>
      <w:r w:rsidRPr="000976C9">
        <w:rPr>
          <w:rFonts w:ascii="Times New Roman" w:hAnsi="Times New Roman" w:hint="eastAsia"/>
          <w:sz w:val="24"/>
          <w:szCs w:val="24"/>
        </w:rPr>
        <w:t>33%</w:t>
      </w:r>
      <w:r w:rsidRPr="000976C9">
        <w:rPr>
          <w:rFonts w:ascii="Times New Roman" w:hAnsi="Times New Roman" w:hint="eastAsia"/>
          <w:sz w:val="24"/>
          <w:szCs w:val="24"/>
        </w:rPr>
        <w:t>，三角波为</w:t>
      </w:r>
      <w:r w:rsidRPr="000976C9">
        <w:rPr>
          <w:rFonts w:ascii="Times New Roman" w:hAnsi="Times New Roman" w:hint="eastAsia"/>
          <w:sz w:val="24"/>
          <w:szCs w:val="24"/>
        </w:rPr>
        <w:t>25%</w:t>
      </w:r>
      <w:r w:rsidRPr="000976C9">
        <w:rPr>
          <w:rFonts w:ascii="Times New Roman" w:hAnsi="Times New Roman" w:hint="eastAsia"/>
          <w:sz w:val="24"/>
          <w:szCs w:val="24"/>
        </w:rPr>
        <w:t>，方波为</w:t>
      </w:r>
      <w:r w:rsidRPr="000976C9">
        <w:rPr>
          <w:rFonts w:ascii="Times New Roman" w:hAnsi="Times New Roman" w:hint="eastAsia"/>
          <w:sz w:val="24"/>
          <w:szCs w:val="24"/>
        </w:rPr>
        <w:t>50%</w:t>
      </w:r>
      <w:r w:rsidRPr="000976C9">
        <w:rPr>
          <w:rFonts w:ascii="Times New Roman" w:hAnsi="Times New Roman" w:hint="eastAsia"/>
          <w:sz w:val="24"/>
          <w:szCs w:val="24"/>
        </w:rPr>
        <w:t>。此时，三种波形在这个特征上表现出了明显的差异，从而可以有效地区分它们。</w:t>
      </w:r>
    </w:p>
    <w:p w14:paraId="4BBB9216" w14:textId="2FC7E33E" w:rsidR="001D3DAB" w:rsidRDefault="001D3DAB" w:rsidP="000976C9">
      <w:pPr>
        <w:keepNext/>
        <w:adjustRightInd w:val="0"/>
        <w:snapToGrid w:val="0"/>
        <w:spacing w:line="276" w:lineRule="auto"/>
        <w:ind w:firstLineChars="200" w:firstLine="482"/>
        <w:jc w:val="left"/>
        <w:rPr>
          <w:rFonts w:ascii="Times New Roman" w:hAnsi="Times New Roman" w:hint="eastAsia"/>
          <w:b/>
          <w:bCs/>
          <w:sz w:val="24"/>
          <w:szCs w:val="24"/>
          <w:u w:val="single"/>
        </w:rPr>
      </w:pPr>
      <w:r>
        <w:rPr>
          <w:rFonts w:ascii="Times New Roman" w:hAnsi="Times New Roman" w:hint="eastAsia"/>
          <w:b/>
          <w:bCs/>
          <w:sz w:val="24"/>
          <w:szCs w:val="24"/>
          <w:u w:val="single"/>
        </w:rPr>
        <w:t xml:space="preserve">2.2.3 </w:t>
      </w:r>
      <w:r>
        <w:rPr>
          <w:rFonts w:ascii="Times New Roman" w:hAnsi="Times New Roman" w:hint="eastAsia"/>
          <w:b/>
          <w:bCs/>
          <w:sz w:val="24"/>
          <w:szCs w:val="24"/>
          <w:u w:val="single"/>
        </w:rPr>
        <w:t>互相关系数进行音频分析</w:t>
      </w:r>
    </w:p>
    <w:p w14:paraId="100DD951" w14:textId="77777777" w:rsidR="000976C9" w:rsidRPr="000976C9" w:rsidRDefault="000976C9" w:rsidP="000976C9">
      <w:pPr>
        <w:widowControl/>
        <w:snapToGrid w:val="0"/>
        <w:spacing w:line="276" w:lineRule="auto"/>
        <w:ind w:firstLine="420"/>
        <w:jc w:val="left"/>
        <w:textAlignment w:val="baseline"/>
        <w:rPr>
          <w:rFonts w:ascii="Times New Roman" w:hAnsi="Times New Roman" w:hint="eastAsia"/>
          <w:sz w:val="24"/>
          <w:szCs w:val="24"/>
        </w:rPr>
      </w:pPr>
      <w:r w:rsidRPr="000976C9">
        <w:rPr>
          <w:rFonts w:ascii="Times New Roman" w:hAnsi="Times New Roman" w:hint="eastAsia"/>
          <w:sz w:val="24"/>
          <w:szCs w:val="24"/>
        </w:rPr>
        <w:t>通过耳机麦克风将声音信号转换为电信号，并经过放大电路调整信号幅度，使其适配单片机的输入范围。随后，利用单片机的</w:t>
      </w:r>
      <w:r w:rsidRPr="000976C9">
        <w:rPr>
          <w:rFonts w:ascii="Times New Roman" w:hAnsi="Times New Roman" w:hint="eastAsia"/>
          <w:sz w:val="24"/>
          <w:szCs w:val="24"/>
        </w:rPr>
        <w:t>ADC</w:t>
      </w:r>
      <w:r w:rsidRPr="000976C9">
        <w:rPr>
          <w:rFonts w:ascii="Times New Roman" w:hAnsi="Times New Roman" w:hint="eastAsia"/>
          <w:sz w:val="24"/>
          <w:szCs w:val="24"/>
        </w:rPr>
        <w:t>（模数转换器）将模拟音频信号进行离散化处理，转换为数字信号，通常以特定的采样率（如</w:t>
      </w:r>
      <w:r w:rsidRPr="000976C9">
        <w:rPr>
          <w:rFonts w:ascii="Times New Roman" w:hAnsi="Times New Roman" w:hint="eastAsia"/>
          <w:sz w:val="24"/>
          <w:szCs w:val="24"/>
        </w:rPr>
        <w:t>8kHz</w:t>
      </w:r>
      <w:r w:rsidRPr="000976C9">
        <w:rPr>
          <w:rFonts w:ascii="Times New Roman" w:hAnsi="Times New Roman" w:hint="eastAsia"/>
          <w:sz w:val="24"/>
          <w:szCs w:val="24"/>
        </w:rPr>
        <w:t>或</w:t>
      </w:r>
      <w:r w:rsidRPr="000976C9">
        <w:rPr>
          <w:rFonts w:ascii="Times New Roman" w:hAnsi="Times New Roman" w:hint="eastAsia"/>
          <w:sz w:val="24"/>
          <w:szCs w:val="24"/>
        </w:rPr>
        <w:t>16kHz</w:t>
      </w:r>
      <w:r w:rsidRPr="000976C9">
        <w:rPr>
          <w:rFonts w:ascii="Times New Roman" w:hAnsi="Times New Roman" w:hint="eastAsia"/>
          <w:sz w:val="24"/>
          <w:szCs w:val="24"/>
        </w:rPr>
        <w:t>）进行采样，以满足奈奎斯特采样定理的要求。采集到的数字音频信号首先会进行预处理，包括使用数字滤波器（如低通滤波器）去除高频噪声，以及对信号进行归一化处理，将其幅度标准化至固定的范围内，以增强信号的可处理性。</w:t>
      </w:r>
    </w:p>
    <w:p w14:paraId="3C16D1F1" w14:textId="77777777" w:rsidR="000976C9" w:rsidRDefault="000976C9" w:rsidP="000976C9">
      <w:pPr>
        <w:keepNext/>
        <w:widowControl/>
        <w:snapToGrid w:val="0"/>
        <w:spacing w:line="276" w:lineRule="auto"/>
        <w:ind w:firstLine="420"/>
        <w:jc w:val="left"/>
        <w:textAlignment w:val="baseline"/>
      </w:pPr>
      <w:r w:rsidRPr="000976C9">
        <w:rPr>
          <w:rFonts w:ascii="Times New Roman" w:hAnsi="Times New Roman" w:hint="eastAsia"/>
          <w:sz w:val="24"/>
          <w:szCs w:val="24"/>
        </w:rPr>
        <w:t>进一步地，通过对音频信号进行特征提取，获取其频域特征，利用快速傅里叶变换（</w:t>
      </w:r>
      <w:r w:rsidRPr="000976C9">
        <w:rPr>
          <w:rFonts w:ascii="Times New Roman" w:hAnsi="Times New Roman" w:hint="eastAsia"/>
          <w:sz w:val="24"/>
          <w:szCs w:val="24"/>
        </w:rPr>
        <w:t>FFT</w:t>
      </w:r>
      <w:r w:rsidRPr="000976C9">
        <w:rPr>
          <w:rFonts w:ascii="Times New Roman" w:hAnsi="Times New Roman" w:hint="eastAsia"/>
          <w:sz w:val="24"/>
          <w:szCs w:val="24"/>
        </w:rPr>
        <w:t>）分析音频的频率分布；在时域中提取信号的幅度、过零率等特征，计算梅尔频率倒谱系数（</w:t>
      </w:r>
      <w:r w:rsidRPr="000976C9">
        <w:rPr>
          <w:rFonts w:ascii="Times New Roman" w:hAnsi="Times New Roman" w:hint="eastAsia"/>
          <w:sz w:val="24"/>
          <w:szCs w:val="24"/>
        </w:rPr>
        <w:t>MFCC</w:t>
      </w:r>
      <w:r w:rsidRPr="000976C9">
        <w:rPr>
          <w:rFonts w:ascii="Times New Roman" w:hAnsi="Times New Roman" w:hint="eastAsia"/>
          <w:sz w:val="24"/>
          <w:szCs w:val="24"/>
        </w:rPr>
        <w:t>）。这些提取到的特征将与预先存储在单片机中的</w:t>
      </w:r>
      <w:r w:rsidRPr="000976C9">
        <w:rPr>
          <w:rFonts w:ascii="Times New Roman" w:hAnsi="Times New Roman" w:hint="eastAsia"/>
          <w:sz w:val="24"/>
          <w:szCs w:val="24"/>
        </w:rPr>
        <w:t>8</w:t>
      </w:r>
      <w:r w:rsidRPr="000976C9">
        <w:rPr>
          <w:rFonts w:ascii="Times New Roman" w:hAnsi="Times New Roman" w:hint="eastAsia"/>
          <w:sz w:val="24"/>
          <w:szCs w:val="24"/>
        </w:rPr>
        <w:t>段已知音频的特征进行相关性分析比对，例如计算特征向量之间的欧氏距离或相关系数。根据比对结果，单片机能够判断输入音频与哪一段已</w:t>
      </w:r>
      <w:r w:rsidRPr="000976C9">
        <w:rPr>
          <w:rFonts w:ascii="Times New Roman" w:hAnsi="Times New Roman" w:hint="eastAsia"/>
          <w:sz w:val="24"/>
          <w:szCs w:val="24"/>
        </w:rPr>
        <w:lastRenderedPageBreak/>
        <w:t>知音频最相似，从而实现音频的分类与识别。</w:t>
      </w:r>
      <w:r w:rsidR="001D3DAB">
        <w:rPr>
          <w:rFonts w:ascii="Times New Roman" w:hAnsi="Times New Roman" w:hint="eastAsia"/>
          <w:noProof/>
          <w:sz w:val="24"/>
          <w:szCs w:val="24"/>
        </w:rPr>
        <w:drawing>
          <wp:inline distT="0" distB="0" distL="0" distR="0" wp14:anchorId="6FBCCDA5" wp14:editId="307B8DA6">
            <wp:extent cx="5274310" cy="3905250"/>
            <wp:effectExtent l="0" t="0" r="2540" b="0"/>
            <wp:docPr id="860329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2990" name="图片 86032990"/>
                    <pic:cNvPicPr/>
                  </pic:nvPicPr>
                  <pic:blipFill>
                    <a:blip r:embed="rId27">
                      <a:extLst>
                        <a:ext uri="{28A0092B-C50C-407E-A947-70E740481C1C}">
                          <a14:useLocalDpi xmlns:a14="http://schemas.microsoft.com/office/drawing/2010/main" val="0"/>
                        </a:ext>
                      </a:extLst>
                    </a:blip>
                    <a:stretch>
                      <a:fillRect/>
                    </a:stretch>
                  </pic:blipFill>
                  <pic:spPr>
                    <a:xfrm>
                      <a:off x="0" y="0"/>
                      <a:ext cx="5274310" cy="3905250"/>
                    </a:xfrm>
                    <a:prstGeom prst="rect">
                      <a:avLst/>
                    </a:prstGeom>
                  </pic:spPr>
                </pic:pic>
              </a:graphicData>
            </a:graphic>
          </wp:inline>
        </w:drawing>
      </w:r>
    </w:p>
    <w:p w14:paraId="08D99594" w14:textId="77777777" w:rsidR="000976C9" w:rsidRDefault="000976C9" w:rsidP="000976C9">
      <w:pPr>
        <w:pStyle w:val="a3"/>
        <w:jc w:val="center"/>
      </w:pPr>
      <w:r>
        <w:rPr>
          <w:rFonts w:hint="eastAsia"/>
        </w:rPr>
        <w:t>图</w:t>
      </w:r>
      <w:r>
        <w:rPr>
          <w:rFonts w:hint="eastAsia"/>
        </w:rPr>
        <w:t xml:space="preserve"> 5  </w:t>
      </w:r>
      <w:r>
        <w:rPr>
          <w:rFonts w:hint="eastAsia"/>
        </w:rPr>
        <w:t>音频</w:t>
      </w:r>
      <w:r>
        <w:rPr>
          <w:rFonts w:hint="eastAsia"/>
        </w:rPr>
        <w:t>1-4</w:t>
      </w:r>
      <w:r>
        <w:rPr>
          <w:rFonts w:hint="eastAsia"/>
        </w:rPr>
        <w:t>时域图</w:t>
      </w:r>
    </w:p>
    <w:p w14:paraId="414F3797" w14:textId="1E4C07DD" w:rsidR="000976C9" w:rsidRDefault="001D3DAB" w:rsidP="000976C9">
      <w:pPr>
        <w:pStyle w:val="a3"/>
        <w:jc w:val="center"/>
        <w:rPr>
          <w:rFonts w:ascii="Times New Roman" w:hAnsi="Times New Roman" w:hint="eastAsia"/>
          <w:sz w:val="24"/>
          <w:szCs w:val="24"/>
        </w:rPr>
      </w:pPr>
      <w:r>
        <w:rPr>
          <w:rFonts w:ascii="Times New Roman" w:hAnsi="Times New Roman" w:hint="eastAsia"/>
          <w:noProof/>
          <w:sz w:val="24"/>
          <w:szCs w:val="24"/>
        </w:rPr>
        <w:drawing>
          <wp:anchor distT="0" distB="0" distL="114300" distR="114300" simplePos="0" relativeHeight="251663360" behindDoc="0" locked="0" layoutInCell="1" allowOverlap="1" wp14:anchorId="673C1469" wp14:editId="0BFC5E11">
            <wp:simplePos x="0" y="0"/>
            <wp:positionH relativeFrom="margin">
              <wp:align>right</wp:align>
            </wp:positionH>
            <wp:positionV relativeFrom="paragraph">
              <wp:posOffset>223</wp:posOffset>
            </wp:positionV>
            <wp:extent cx="5274310" cy="4077335"/>
            <wp:effectExtent l="0" t="0" r="2540" b="0"/>
            <wp:wrapTopAndBottom/>
            <wp:docPr id="16030351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35131" name="图片 1603035131"/>
                    <pic:cNvPicPr/>
                  </pic:nvPicPr>
                  <pic:blipFill>
                    <a:blip r:embed="rId28">
                      <a:extLst>
                        <a:ext uri="{28A0092B-C50C-407E-A947-70E740481C1C}">
                          <a14:useLocalDpi xmlns:a14="http://schemas.microsoft.com/office/drawing/2010/main" val="0"/>
                        </a:ext>
                      </a:extLst>
                    </a:blip>
                    <a:stretch>
                      <a:fillRect/>
                    </a:stretch>
                  </pic:blipFill>
                  <pic:spPr>
                    <a:xfrm>
                      <a:off x="0" y="0"/>
                      <a:ext cx="5274310" cy="4077335"/>
                    </a:xfrm>
                    <a:prstGeom prst="rect">
                      <a:avLst/>
                    </a:prstGeom>
                  </pic:spPr>
                </pic:pic>
              </a:graphicData>
            </a:graphic>
            <wp14:sizeRelH relativeFrom="page">
              <wp14:pctWidth>0</wp14:pctWidth>
            </wp14:sizeRelH>
            <wp14:sizeRelV relativeFrom="page">
              <wp14:pctHeight>0</wp14:pctHeight>
            </wp14:sizeRelV>
          </wp:anchor>
        </w:drawing>
      </w:r>
      <w:r w:rsidR="000976C9">
        <w:rPr>
          <w:rFonts w:hint="eastAsia"/>
        </w:rPr>
        <w:t>图</w:t>
      </w:r>
      <w:r w:rsidR="000976C9">
        <w:rPr>
          <w:rFonts w:hint="eastAsia"/>
        </w:rPr>
        <w:t xml:space="preserve"> </w:t>
      </w:r>
      <w:r w:rsidR="000976C9">
        <w:rPr>
          <w:rFonts w:hint="eastAsia"/>
        </w:rPr>
        <w:t>6</w:t>
      </w:r>
      <w:r w:rsidR="000976C9">
        <w:rPr>
          <w:rFonts w:hint="eastAsia"/>
        </w:rPr>
        <w:t xml:space="preserve">  </w:t>
      </w:r>
      <w:r w:rsidR="000976C9">
        <w:rPr>
          <w:rFonts w:hint="eastAsia"/>
        </w:rPr>
        <w:t>音频</w:t>
      </w:r>
      <w:r w:rsidR="000976C9">
        <w:rPr>
          <w:rFonts w:hint="eastAsia"/>
        </w:rPr>
        <w:t>7-8</w:t>
      </w:r>
      <w:r w:rsidR="000976C9">
        <w:rPr>
          <w:rFonts w:hint="eastAsia"/>
        </w:rPr>
        <w:t>时域图</w:t>
      </w:r>
    </w:p>
    <w:p w14:paraId="07541FA8" w14:textId="77777777" w:rsidR="000976C9" w:rsidRDefault="000976C9" w:rsidP="00B876A4">
      <w:pPr>
        <w:widowControl/>
        <w:snapToGrid w:val="0"/>
        <w:ind w:firstLine="420"/>
        <w:jc w:val="left"/>
        <w:textAlignment w:val="baseline"/>
        <w:rPr>
          <w:rFonts w:ascii="Times New Roman" w:hAnsi="Times New Roman" w:hint="eastAsia"/>
          <w:sz w:val="24"/>
          <w:szCs w:val="24"/>
        </w:rPr>
      </w:pPr>
    </w:p>
    <w:p w14:paraId="2086E895" w14:textId="2E60EC51" w:rsidR="00BD050B" w:rsidRPr="00B876A4" w:rsidRDefault="000976C9" w:rsidP="00BD050B">
      <w:pPr>
        <w:widowControl/>
        <w:snapToGrid w:val="0"/>
        <w:ind w:firstLine="420"/>
        <w:jc w:val="left"/>
        <w:textAlignment w:val="baseline"/>
        <w:rPr>
          <w:rFonts w:ascii="Times New Roman" w:hAnsi="Times New Roman" w:hint="eastAsia"/>
          <w:sz w:val="24"/>
          <w:szCs w:val="24"/>
        </w:rPr>
      </w:pPr>
      <w:r>
        <w:rPr>
          <w:noProof/>
        </w:rPr>
        <w:lastRenderedPageBreak/>
        <mc:AlternateContent>
          <mc:Choice Requires="wps">
            <w:drawing>
              <wp:anchor distT="0" distB="0" distL="114300" distR="114300" simplePos="0" relativeHeight="251665408" behindDoc="0" locked="0" layoutInCell="1" allowOverlap="1" wp14:anchorId="5756A02A" wp14:editId="0AF0D2C9">
                <wp:simplePos x="0" y="0"/>
                <wp:positionH relativeFrom="column">
                  <wp:posOffset>1547836</wp:posOffset>
                </wp:positionH>
                <wp:positionV relativeFrom="paragraph">
                  <wp:posOffset>3284633</wp:posOffset>
                </wp:positionV>
                <wp:extent cx="2032000" cy="190500"/>
                <wp:effectExtent l="0" t="0" r="6350" b="0"/>
                <wp:wrapTopAndBottom/>
                <wp:docPr id="1508603343" name="文本框 1"/>
                <wp:cNvGraphicFramePr/>
                <a:graphic xmlns:a="http://schemas.openxmlformats.org/drawingml/2006/main">
                  <a:graphicData uri="http://schemas.microsoft.com/office/word/2010/wordprocessingShape">
                    <wps:wsp>
                      <wps:cNvSpPr txBox="1"/>
                      <wps:spPr>
                        <a:xfrm>
                          <a:off x="0" y="0"/>
                          <a:ext cx="2032000" cy="190500"/>
                        </a:xfrm>
                        <a:prstGeom prst="rect">
                          <a:avLst/>
                        </a:prstGeom>
                        <a:solidFill>
                          <a:prstClr val="white"/>
                        </a:solidFill>
                        <a:ln>
                          <a:noFill/>
                        </a:ln>
                      </wps:spPr>
                      <wps:txbx>
                        <w:txbxContent>
                          <w:p w14:paraId="24CFD147" w14:textId="7C0DEB35" w:rsidR="000976C9" w:rsidRPr="006F5AD9" w:rsidRDefault="000976C9" w:rsidP="000976C9">
                            <w:pPr>
                              <w:pStyle w:val="a3"/>
                              <w:jc w:val="center"/>
                              <w:rPr>
                                <w:rFonts w:ascii="Times New Roman" w:eastAsia="宋体" w:hAnsi="Times New Roman" w:cs="Times New Roman" w:hint="eastAsia"/>
                                <w:noProof/>
                                <w:sz w:val="24"/>
                              </w:rPr>
                            </w:pPr>
                            <w:r>
                              <w:rPr>
                                <w:rFonts w:hint="eastAsia"/>
                              </w:rPr>
                              <w:t>图</w:t>
                            </w:r>
                            <w:r>
                              <w:rPr>
                                <w:rFonts w:hint="eastAsia"/>
                              </w:rPr>
                              <w:t xml:space="preserve"> 7  </w:t>
                            </w:r>
                            <w:r>
                              <w:rPr>
                                <w:rFonts w:hint="eastAsia"/>
                              </w:rPr>
                              <w:t>输入音频</w:t>
                            </w:r>
                            <w:r>
                              <w:rPr>
                                <w:rFonts w:hint="eastAsia"/>
                              </w:rPr>
                              <w:t>5</w:t>
                            </w:r>
                            <w:r>
                              <w:rPr>
                                <w:rFonts w:hint="eastAsia"/>
                              </w:rPr>
                              <w:t>对比互相关图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56A02A" id="_x0000_t202" coordsize="21600,21600" o:spt="202" path="m,l,21600r21600,l21600,xe">
                <v:stroke joinstyle="miter"/>
                <v:path gradientshapeok="t" o:connecttype="rect"/>
              </v:shapetype>
              <v:shape id="文本框 1" o:spid="_x0000_s1026" type="#_x0000_t202" style="position:absolute;left:0;text-align:left;margin-left:121.9pt;margin-top:258.65pt;width:160pt;height: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" stroked="f">
                <v:textbox inset="0,0,0,0">
                  <w:txbxContent>
                    <w:p w14:paraId="24CFD147" w14:textId="7C0DEB35" w:rsidR="000976C9" w:rsidRPr="006F5AD9" w:rsidRDefault="000976C9" w:rsidP="000976C9">
                      <w:pPr>
                        <w:pStyle w:val="a3"/>
                        <w:jc w:val="center"/>
                        <w:rPr>
                          <w:rFonts w:ascii="Times New Roman" w:eastAsia="宋体" w:hAnsi="Times New Roman" w:cs="Times New Roman" w:hint="eastAsia"/>
                          <w:noProof/>
                          <w:sz w:val="24"/>
                        </w:rPr>
                      </w:pPr>
                      <w:r>
                        <w:rPr>
                          <w:rFonts w:hint="eastAsia"/>
                        </w:rPr>
                        <w:t>图</w:t>
                      </w:r>
                      <w:r>
                        <w:rPr>
                          <w:rFonts w:hint="eastAsia"/>
                        </w:rPr>
                        <w:t xml:space="preserve"> 7  </w:t>
                      </w:r>
                      <w:r>
                        <w:rPr>
                          <w:rFonts w:hint="eastAsia"/>
                        </w:rPr>
                        <w:t>输入音频</w:t>
                      </w:r>
                      <w:r>
                        <w:rPr>
                          <w:rFonts w:hint="eastAsia"/>
                        </w:rPr>
                        <w:t>5</w:t>
                      </w:r>
                      <w:r>
                        <w:rPr>
                          <w:rFonts w:hint="eastAsia"/>
                        </w:rPr>
                        <w:t>对比互相关图</w:t>
                      </w:r>
                    </w:p>
                  </w:txbxContent>
                </v:textbox>
                <w10:wrap type="topAndBottom"/>
              </v:shape>
            </w:pict>
          </mc:Fallback>
        </mc:AlternateContent>
      </w:r>
      <w:r w:rsidR="00BD050B">
        <w:rPr>
          <w:rFonts w:ascii="Times New Roman" w:hAnsi="Times New Roman" w:hint="eastAsia"/>
          <w:noProof/>
          <w:sz w:val="24"/>
          <w:szCs w:val="24"/>
        </w:rPr>
        <w:drawing>
          <wp:anchor distT="0" distB="0" distL="114300" distR="114300" simplePos="0" relativeHeight="251662336" behindDoc="0" locked="0" layoutInCell="1" allowOverlap="1" wp14:anchorId="2E828A7A" wp14:editId="5094E58E">
            <wp:simplePos x="0" y="0"/>
            <wp:positionH relativeFrom="column">
              <wp:posOffset>1066165</wp:posOffset>
            </wp:positionH>
            <wp:positionV relativeFrom="paragraph">
              <wp:posOffset>799465</wp:posOffset>
            </wp:positionV>
            <wp:extent cx="3131185" cy="2418080"/>
            <wp:effectExtent l="0" t="0" r="0" b="1270"/>
            <wp:wrapTopAndBottom/>
            <wp:docPr id="20321106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10626" name="图片 20321106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31185" cy="2418080"/>
                    </a:xfrm>
                    <a:prstGeom prst="rect">
                      <a:avLst/>
                    </a:prstGeom>
                  </pic:spPr>
                </pic:pic>
              </a:graphicData>
            </a:graphic>
            <wp14:sizeRelH relativeFrom="page">
              <wp14:pctWidth>0</wp14:pctWidth>
            </wp14:sizeRelH>
            <wp14:sizeRelV relativeFrom="page">
              <wp14:pctHeight>0</wp14:pctHeight>
            </wp14:sizeRelV>
          </wp:anchor>
        </w:drawing>
      </w:r>
      <w:r w:rsidR="001D3DAB">
        <w:rPr>
          <w:rFonts w:ascii="Times New Roman" w:hAnsi="Times New Roman" w:hint="eastAsia"/>
          <w:sz w:val="24"/>
          <w:szCs w:val="24"/>
        </w:rPr>
        <w:t>通过</w:t>
      </w:r>
      <w:r w:rsidR="001D3DAB">
        <w:rPr>
          <w:rFonts w:ascii="Times New Roman" w:hAnsi="Times New Roman" w:hint="eastAsia"/>
          <w:sz w:val="24"/>
          <w:szCs w:val="24"/>
        </w:rPr>
        <w:t>MATLAB</w:t>
      </w:r>
      <w:r w:rsidR="001D3DAB">
        <w:rPr>
          <w:rFonts w:ascii="Times New Roman" w:hAnsi="Times New Roman" w:hint="eastAsia"/>
          <w:sz w:val="24"/>
          <w:szCs w:val="24"/>
        </w:rPr>
        <w:t>得到</w:t>
      </w:r>
      <w:r w:rsidR="001D3DAB">
        <w:rPr>
          <w:rFonts w:ascii="Times New Roman" w:hAnsi="Times New Roman" w:hint="eastAsia"/>
          <w:sz w:val="24"/>
          <w:szCs w:val="24"/>
        </w:rPr>
        <w:t>8</w:t>
      </w:r>
      <w:r w:rsidR="001D3DAB">
        <w:rPr>
          <w:rFonts w:ascii="Times New Roman" w:hAnsi="Times New Roman" w:hint="eastAsia"/>
          <w:sz w:val="24"/>
          <w:szCs w:val="24"/>
        </w:rPr>
        <w:t>种音频的频域</w:t>
      </w:r>
      <w:r w:rsidR="00BD050B">
        <w:rPr>
          <w:rFonts w:ascii="Times New Roman" w:hAnsi="Times New Roman" w:hint="eastAsia"/>
          <w:sz w:val="24"/>
          <w:szCs w:val="24"/>
        </w:rPr>
        <w:t>图，观察到只在低频段存在明显区分，因此</w:t>
      </w:r>
      <w:r w:rsidR="00BD050B">
        <w:rPr>
          <w:rFonts w:ascii="Times New Roman" w:hAnsi="Times New Roman" w:hint="eastAsia"/>
          <w:sz w:val="24"/>
          <w:szCs w:val="24"/>
        </w:rPr>
        <w:t>ADC</w:t>
      </w:r>
      <w:r w:rsidR="00BD050B">
        <w:rPr>
          <w:rFonts w:ascii="Times New Roman" w:hAnsi="Times New Roman" w:hint="eastAsia"/>
          <w:sz w:val="24"/>
          <w:szCs w:val="24"/>
        </w:rPr>
        <w:t>采样</w:t>
      </w:r>
      <w:r w:rsidR="00BD050B">
        <w:rPr>
          <w:rFonts w:ascii="Times New Roman" w:hAnsi="Times New Roman" w:hint="eastAsia"/>
          <w:sz w:val="24"/>
          <w:szCs w:val="24"/>
        </w:rPr>
        <w:t>FFT</w:t>
      </w:r>
      <w:r w:rsidR="00BD050B">
        <w:rPr>
          <w:rFonts w:ascii="Times New Roman" w:hAnsi="Times New Roman" w:hint="eastAsia"/>
          <w:sz w:val="24"/>
          <w:szCs w:val="24"/>
        </w:rPr>
        <w:t>只分析</w:t>
      </w:r>
      <w:r w:rsidR="00BD050B">
        <w:rPr>
          <w:rFonts w:ascii="Times New Roman" w:hAnsi="Times New Roman" w:hint="eastAsia"/>
          <w:sz w:val="24"/>
          <w:szCs w:val="24"/>
        </w:rPr>
        <w:t>0-20kHz</w:t>
      </w:r>
      <w:r w:rsidR="00BD050B">
        <w:rPr>
          <w:rFonts w:ascii="Times New Roman" w:hAnsi="Times New Roman" w:hint="eastAsia"/>
          <w:sz w:val="24"/>
          <w:szCs w:val="24"/>
        </w:rPr>
        <w:t>的频段，最终通过相关性系数得到最相似的音频。以下是</w:t>
      </w:r>
      <w:r w:rsidR="00BD050B">
        <w:rPr>
          <w:rFonts w:ascii="Times New Roman" w:hAnsi="Times New Roman" w:hint="eastAsia"/>
          <w:sz w:val="24"/>
          <w:szCs w:val="24"/>
        </w:rPr>
        <w:t>MATLAB</w:t>
      </w:r>
      <w:r w:rsidR="00BD050B">
        <w:rPr>
          <w:rFonts w:ascii="Times New Roman" w:hAnsi="Times New Roman" w:hint="eastAsia"/>
          <w:sz w:val="24"/>
          <w:szCs w:val="24"/>
        </w:rPr>
        <w:t>得到的仿真原理图，可以看到音频</w:t>
      </w:r>
      <w:r w:rsidR="00BD050B">
        <w:rPr>
          <w:rFonts w:ascii="Times New Roman" w:hAnsi="Times New Roman" w:hint="eastAsia"/>
          <w:sz w:val="24"/>
          <w:szCs w:val="24"/>
        </w:rPr>
        <w:t>5</w:t>
      </w:r>
      <w:r w:rsidR="00BD050B">
        <w:rPr>
          <w:rFonts w:ascii="Times New Roman" w:hAnsi="Times New Roman" w:hint="eastAsia"/>
          <w:sz w:val="24"/>
          <w:szCs w:val="24"/>
        </w:rPr>
        <w:t>相关性系数最大，因此与音频</w:t>
      </w:r>
      <w:r w:rsidR="00BD050B">
        <w:rPr>
          <w:rFonts w:ascii="Times New Roman" w:hAnsi="Times New Roman" w:hint="eastAsia"/>
          <w:sz w:val="24"/>
          <w:szCs w:val="24"/>
        </w:rPr>
        <w:t>5</w:t>
      </w:r>
      <w:r w:rsidR="00BD050B">
        <w:rPr>
          <w:rFonts w:ascii="Times New Roman" w:hAnsi="Times New Roman" w:hint="eastAsia"/>
          <w:sz w:val="24"/>
          <w:szCs w:val="24"/>
        </w:rPr>
        <w:t>最相似。</w:t>
      </w:r>
    </w:p>
    <w:p w14:paraId="1A611ED4" w14:textId="77777777" w:rsidR="00F0531E" w:rsidRDefault="00000000">
      <w:pPr>
        <w:pStyle w:val="1"/>
        <w:numPr>
          <w:ilvl w:val="0"/>
          <w:numId w:val="1"/>
        </w:numPr>
        <w:spacing w:before="0" w:after="0" w:line="300" w:lineRule="auto"/>
        <w:rPr>
          <w:rFonts w:ascii="黑体" w:eastAsia="黑体" w:hAnsi="黑体" w:cs="黑体" w:hint="eastAsia"/>
          <w:sz w:val="30"/>
          <w:szCs w:val="30"/>
        </w:rPr>
      </w:pPr>
      <w:r>
        <w:rPr>
          <w:rFonts w:ascii="黑体" w:eastAsia="黑体" w:hAnsi="黑体" w:cs="黑体" w:hint="eastAsia"/>
          <w:sz w:val="30"/>
          <w:szCs w:val="30"/>
        </w:rPr>
        <w:t>程序设计</w:t>
      </w:r>
    </w:p>
    <w:p w14:paraId="1AE86A1C" w14:textId="77777777" w:rsidR="00F0531E" w:rsidRDefault="00000000">
      <w:pPr>
        <w:pStyle w:val="2"/>
        <w:adjustRightInd w:val="0"/>
        <w:snapToGrid w:val="0"/>
        <w:spacing w:line="276" w:lineRule="auto"/>
        <w:rPr>
          <w:rFonts w:ascii="Times New Roman" w:hAnsi="Times New Roman"/>
          <w:sz w:val="28"/>
          <w:szCs w:val="28"/>
        </w:rPr>
      </w:pPr>
      <w:r>
        <w:rPr>
          <w:rFonts w:ascii="Times New Roman" w:hAnsi="Times New Roman"/>
          <w:sz w:val="28"/>
          <w:szCs w:val="28"/>
        </w:rPr>
        <w:t xml:space="preserve">3.1  </w:t>
      </w:r>
      <w:r>
        <w:rPr>
          <w:rFonts w:ascii="Times New Roman" w:hAnsi="Times New Roman" w:hint="eastAsia"/>
          <w:sz w:val="28"/>
          <w:szCs w:val="28"/>
        </w:rPr>
        <w:t>单片机程序设计</w:t>
      </w:r>
    </w:p>
    <w:p w14:paraId="74430594" w14:textId="0AF3DDFD" w:rsidR="00B876A4" w:rsidRDefault="00000000">
      <w:pPr>
        <w:spacing w:line="276" w:lineRule="auto"/>
        <w:ind w:firstLine="420"/>
        <w:rPr>
          <w:rFonts w:ascii="Times New Roman" w:hAnsi="Times New Roman" w:hint="eastAsia"/>
          <w:sz w:val="24"/>
          <w:szCs w:val="24"/>
        </w:rPr>
      </w:pPr>
      <w:r>
        <w:rPr>
          <w:rFonts w:ascii="Times New Roman" w:hAnsi="Times New Roman"/>
          <w:sz w:val="24"/>
          <w:szCs w:val="24"/>
        </w:rPr>
        <w:t>利用定时器的输入捕获功能测量调理电路产生的脉冲波，以确定输入信号的基频。根据初步得到的频率信息，为</w:t>
      </w:r>
      <w:r>
        <w:rPr>
          <w:rFonts w:ascii="Times New Roman" w:hAnsi="Times New Roman"/>
          <w:sz w:val="24"/>
          <w:szCs w:val="24"/>
        </w:rPr>
        <w:t>ADC</w:t>
      </w:r>
      <w:r>
        <w:rPr>
          <w:rFonts w:ascii="Times New Roman" w:hAnsi="Times New Roman"/>
          <w:sz w:val="24"/>
          <w:szCs w:val="24"/>
        </w:rPr>
        <w:t>设置合适的采样率，确保采样过程满足奈奎斯特采样定理，避免混叠现象。将</w:t>
      </w:r>
      <w:r>
        <w:rPr>
          <w:rFonts w:ascii="Times New Roman" w:hAnsi="Times New Roman"/>
          <w:sz w:val="24"/>
          <w:szCs w:val="24"/>
        </w:rPr>
        <w:t>ADC</w:t>
      </w:r>
      <w:r>
        <w:rPr>
          <w:rFonts w:ascii="Times New Roman" w:hAnsi="Times New Roman"/>
          <w:sz w:val="24"/>
          <w:szCs w:val="24"/>
        </w:rPr>
        <w:t>采集到的数据进行快速傅里叶变换（</w:t>
      </w:r>
      <w:r>
        <w:rPr>
          <w:rFonts w:ascii="Times New Roman" w:hAnsi="Times New Roman"/>
          <w:sz w:val="24"/>
          <w:szCs w:val="24"/>
        </w:rPr>
        <w:t>FFT</w:t>
      </w:r>
      <w:r>
        <w:rPr>
          <w:rFonts w:ascii="Times New Roman" w:hAnsi="Times New Roman"/>
          <w:sz w:val="24"/>
          <w:szCs w:val="24"/>
        </w:rPr>
        <w:t>）</w:t>
      </w:r>
      <w:r w:rsidR="00B876A4">
        <w:rPr>
          <w:rFonts w:ascii="Times New Roman" w:hAnsi="Times New Roman" w:hint="eastAsia"/>
          <w:sz w:val="24"/>
          <w:szCs w:val="24"/>
        </w:rPr>
        <w:t>，利用</w:t>
      </w:r>
      <w:r w:rsidR="00B876A4">
        <w:rPr>
          <w:rFonts w:ascii="Times New Roman" w:hAnsi="Times New Roman" w:hint="eastAsia"/>
          <w:sz w:val="24"/>
          <w:szCs w:val="24"/>
        </w:rPr>
        <w:t>DSP</w:t>
      </w:r>
      <w:r w:rsidR="00B876A4">
        <w:rPr>
          <w:rFonts w:ascii="Times New Roman" w:hAnsi="Times New Roman" w:hint="eastAsia"/>
          <w:sz w:val="24"/>
          <w:szCs w:val="24"/>
        </w:rPr>
        <w:t>函数库得到最大值与最小值。通过定时器的测频法得到准确的频率信息，通过计算</w:t>
      </w:r>
      <w:r w:rsidR="00A9642F">
        <w:rPr>
          <w:rFonts w:ascii="Times New Roman" w:hAnsi="Times New Roman" w:hint="eastAsia"/>
          <w:sz w:val="24"/>
          <w:szCs w:val="24"/>
        </w:rPr>
        <w:t>功率得到峰峰值。</w:t>
      </w:r>
    </w:p>
    <w:p w14:paraId="2A036F5D" w14:textId="77777777" w:rsidR="00B876A4" w:rsidRDefault="00B876A4">
      <w:pPr>
        <w:spacing w:line="276" w:lineRule="auto"/>
        <w:ind w:firstLine="420"/>
        <w:rPr>
          <w:rFonts w:ascii="Times New Roman" w:hAnsi="Times New Roman"/>
          <w:sz w:val="24"/>
          <w:szCs w:val="24"/>
        </w:rPr>
      </w:pPr>
    </w:p>
    <w:p w14:paraId="613B6566" w14:textId="4A39E498" w:rsidR="00F0531E" w:rsidRDefault="00000000">
      <w:pPr>
        <w:spacing w:line="276" w:lineRule="auto"/>
        <w:ind w:firstLine="420"/>
        <w:rPr>
          <w:rFonts w:ascii="Times New Roman" w:hAnsi="Times New Roman"/>
          <w:sz w:val="24"/>
          <w:szCs w:val="24"/>
        </w:rPr>
      </w:pPr>
      <w:r>
        <w:rPr>
          <w:rFonts w:ascii="Times New Roman" w:hAnsi="Times New Roman"/>
          <w:sz w:val="24"/>
          <w:szCs w:val="24"/>
        </w:rPr>
        <w:t>最后，将这些数据发送至显示屏幕和蓝牙模块，以便用户进行实时监控和进一步分析</w:t>
      </w:r>
      <w:r>
        <w:rPr>
          <w:rFonts w:ascii="Times New Roman" w:hAnsi="Times New Roman" w:hint="eastAsia"/>
          <w:sz w:val="24"/>
          <w:szCs w:val="24"/>
        </w:rPr>
        <w:t>，</w:t>
      </w:r>
      <w:r>
        <w:rPr>
          <w:rFonts w:ascii="Times New Roman" w:hAnsi="Times New Roman"/>
          <w:sz w:val="24"/>
          <w:szCs w:val="24"/>
        </w:rPr>
        <w:t>主程序流程图如下。</w:t>
      </w:r>
    </w:p>
    <w:p w14:paraId="3F3FD6BB" w14:textId="784409BD" w:rsidR="00A9642F" w:rsidRDefault="00A9642F">
      <w:pPr>
        <w:spacing w:line="276" w:lineRule="auto"/>
        <w:ind w:firstLine="420"/>
        <w:rPr>
          <w:rFonts w:ascii="Times New Roman" w:hAnsi="Times New Roman" w:hint="eastAsia"/>
          <w:sz w:val="24"/>
          <w:szCs w:val="24"/>
        </w:rPr>
      </w:pPr>
      <w:r>
        <w:rPr>
          <w:rFonts w:ascii="Times New Roman" w:hAnsi="Times New Roman" w:hint="eastAsia"/>
          <w:noProof/>
          <w:sz w:val="24"/>
          <w:szCs w:val="24"/>
        </w:rPr>
        <w:drawing>
          <wp:inline distT="0" distB="0" distL="0" distR="0" wp14:anchorId="65369BC2" wp14:editId="2CFD36AF">
            <wp:extent cx="5274310" cy="984250"/>
            <wp:effectExtent l="0" t="0" r="2540" b="6350"/>
            <wp:docPr id="17918249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24908" name="图片 179182490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984250"/>
                    </a:xfrm>
                    <a:prstGeom prst="rect">
                      <a:avLst/>
                    </a:prstGeom>
                  </pic:spPr>
                </pic:pic>
              </a:graphicData>
            </a:graphic>
          </wp:inline>
        </w:drawing>
      </w:r>
    </w:p>
    <w:p w14:paraId="3EADE0DB" w14:textId="4897E6FC" w:rsidR="00F0531E" w:rsidRDefault="00F0531E">
      <w:pPr>
        <w:spacing w:line="276" w:lineRule="auto"/>
        <w:ind w:firstLine="420"/>
        <w:jc w:val="center"/>
        <w:rPr>
          <w:rFonts w:ascii="Times New Roman" w:hAnsi="Times New Roman"/>
          <w:sz w:val="24"/>
          <w:szCs w:val="24"/>
        </w:rPr>
      </w:pPr>
    </w:p>
    <w:p w14:paraId="2F98137E" w14:textId="77777777" w:rsidR="00F0531E" w:rsidRDefault="00000000">
      <w:pPr>
        <w:pStyle w:val="a3"/>
        <w:jc w:val="center"/>
        <w:rPr>
          <w:rFonts w:ascii="黑体" w:hAnsi="黑体" w:cs="黑体" w:hint="eastAsia"/>
          <w:sz w:val="30"/>
          <w:szCs w:val="30"/>
        </w:rPr>
      </w:pPr>
      <w:bookmarkStart w:id="2" w:name="_Hlk197296385"/>
      <w:r>
        <w:rPr>
          <w:rFonts w:hint="eastAsia"/>
          <w:sz w:val="18"/>
          <w:szCs w:val="18"/>
        </w:rPr>
        <w:t>图</w:t>
      </w:r>
      <w:r>
        <w:rPr>
          <w:sz w:val="18"/>
          <w:szCs w:val="18"/>
        </w:rPr>
        <w:t xml:space="preserve"> </w:t>
      </w:r>
      <w:r>
        <w:rPr>
          <w:rFonts w:hint="eastAsia"/>
          <w:sz w:val="18"/>
          <w:szCs w:val="18"/>
        </w:rPr>
        <w:t>6</w:t>
      </w:r>
      <w:r>
        <w:rPr>
          <w:sz w:val="18"/>
          <w:szCs w:val="18"/>
        </w:rPr>
        <w:t xml:space="preserve"> </w:t>
      </w:r>
      <w:r>
        <w:rPr>
          <w:rFonts w:hint="eastAsia"/>
          <w:sz w:val="18"/>
          <w:szCs w:val="18"/>
        </w:rPr>
        <w:t>单片机主程序流程图</w:t>
      </w:r>
    </w:p>
    <w:bookmarkEnd w:id="2"/>
    <w:p w14:paraId="78308BC2" w14:textId="77777777" w:rsidR="00F0531E" w:rsidRDefault="00000000">
      <w:pPr>
        <w:pStyle w:val="1"/>
        <w:numPr>
          <w:ilvl w:val="0"/>
          <w:numId w:val="1"/>
        </w:numPr>
        <w:spacing w:before="0" w:after="0" w:line="300" w:lineRule="auto"/>
        <w:rPr>
          <w:rFonts w:ascii="黑体" w:eastAsia="黑体" w:hAnsi="黑体" w:cs="黑体" w:hint="eastAsia"/>
          <w:sz w:val="30"/>
          <w:szCs w:val="30"/>
        </w:rPr>
      </w:pPr>
      <w:r>
        <w:rPr>
          <w:rFonts w:ascii="黑体" w:eastAsia="黑体" w:hAnsi="黑体" w:cs="黑体" w:hint="eastAsia"/>
          <w:sz w:val="30"/>
          <w:szCs w:val="30"/>
        </w:rPr>
        <w:lastRenderedPageBreak/>
        <w:t>测试方案与测试结果</w:t>
      </w:r>
    </w:p>
    <w:p w14:paraId="796E7A26" w14:textId="77777777" w:rsidR="00F0531E" w:rsidRDefault="00000000">
      <w:pPr>
        <w:pStyle w:val="2"/>
        <w:adjustRightInd w:val="0"/>
        <w:snapToGrid w:val="0"/>
        <w:spacing w:line="276" w:lineRule="auto"/>
        <w:rPr>
          <w:rFonts w:ascii="Times New Roman" w:hAnsi="Times New Roman"/>
          <w:sz w:val="28"/>
          <w:szCs w:val="28"/>
        </w:rPr>
      </w:pPr>
      <w:r>
        <w:rPr>
          <w:rFonts w:ascii="Times New Roman" w:hAnsi="Times New Roman" w:hint="eastAsia"/>
          <w:sz w:val="28"/>
          <w:szCs w:val="28"/>
        </w:rPr>
        <w:t>4</w:t>
      </w:r>
      <w:r>
        <w:rPr>
          <w:rFonts w:ascii="Times New Roman" w:hAnsi="Times New Roman"/>
          <w:sz w:val="28"/>
          <w:szCs w:val="28"/>
        </w:rPr>
        <w:t>.</w:t>
      </w:r>
      <w:r>
        <w:rPr>
          <w:rFonts w:ascii="Times New Roman" w:hAnsi="Times New Roman" w:hint="eastAsia"/>
          <w:sz w:val="28"/>
          <w:szCs w:val="28"/>
        </w:rPr>
        <w:t>1</w:t>
      </w:r>
      <w:r>
        <w:rPr>
          <w:rFonts w:ascii="Times New Roman" w:hAnsi="Times New Roman"/>
          <w:sz w:val="28"/>
          <w:szCs w:val="28"/>
        </w:rPr>
        <w:t xml:space="preserve">  </w:t>
      </w:r>
      <w:r>
        <w:rPr>
          <w:rFonts w:ascii="Times New Roman" w:hAnsi="Times New Roman" w:hint="eastAsia"/>
          <w:sz w:val="28"/>
          <w:szCs w:val="28"/>
        </w:rPr>
        <w:t>测试方案</w:t>
      </w:r>
    </w:p>
    <w:p w14:paraId="1E50FA92" w14:textId="77777777" w:rsidR="00F0531E" w:rsidRDefault="00000000">
      <w:pPr>
        <w:adjustRightInd w:val="0"/>
        <w:snapToGrid w:val="0"/>
        <w:spacing w:line="276" w:lineRule="auto"/>
        <w:ind w:firstLine="420"/>
        <w:rPr>
          <w:rFonts w:ascii="Times New Roman" w:hAnsi="Times New Roman"/>
          <w:sz w:val="24"/>
          <w:szCs w:val="24"/>
        </w:rPr>
      </w:pPr>
      <w:r>
        <w:rPr>
          <w:rFonts w:ascii="Times New Roman" w:hAnsi="Times New Roman"/>
          <w:sz w:val="24"/>
          <w:szCs w:val="24"/>
        </w:rPr>
        <w:t>本设计采用模块化思路对硬件模块、软件子程序以及系统联调进行测试。硬件模块测试确保每个模块在允许的误差范围内稳定完成其功能；软件子程序测试则对每个子程序进行严格的功能验证，确保其准确性和可靠性。系统联调阶段，将所有硬件和软件部分集成，进行全面测试，确保整体性能达到设计要求。测试过程中，严格遵循试题限定的条件和要求，确保测试结果的准确性和可重复性。</w:t>
      </w:r>
    </w:p>
    <w:p w14:paraId="23A962C5" w14:textId="77777777" w:rsidR="00F0531E" w:rsidRDefault="00000000">
      <w:pPr>
        <w:pStyle w:val="2"/>
        <w:adjustRightInd w:val="0"/>
        <w:snapToGrid w:val="0"/>
        <w:spacing w:line="276" w:lineRule="auto"/>
      </w:pPr>
      <w:r>
        <w:rPr>
          <w:rFonts w:ascii="Times New Roman" w:hAnsi="Times New Roman" w:hint="eastAsia"/>
          <w:sz w:val="28"/>
          <w:szCs w:val="28"/>
        </w:rPr>
        <w:t>4</w:t>
      </w:r>
      <w:r>
        <w:rPr>
          <w:rFonts w:ascii="Times New Roman" w:hAnsi="Times New Roman"/>
          <w:sz w:val="28"/>
          <w:szCs w:val="28"/>
        </w:rPr>
        <w:t>.</w:t>
      </w:r>
      <w:r>
        <w:rPr>
          <w:rFonts w:ascii="Times New Roman" w:hAnsi="Times New Roman" w:hint="eastAsia"/>
          <w:sz w:val="28"/>
          <w:szCs w:val="28"/>
        </w:rPr>
        <w:t>2</w:t>
      </w:r>
      <w:r>
        <w:rPr>
          <w:rFonts w:ascii="Times New Roman" w:hAnsi="Times New Roman"/>
          <w:sz w:val="28"/>
          <w:szCs w:val="28"/>
        </w:rPr>
        <w:t xml:space="preserve">  </w:t>
      </w:r>
      <w:r>
        <w:rPr>
          <w:rFonts w:ascii="Times New Roman" w:hAnsi="Times New Roman" w:hint="eastAsia"/>
          <w:sz w:val="28"/>
          <w:szCs w:val="28"/>
        </w:rPr>
        <w:t>测试仪器</w:t>
      </w:r>
    </w:p>
    <w:p w14:paraId="343EEE18" w14:textId="77777777" w:rsidR="00F0531E" w:rsidRDefault="00000000">
      <w:pPr>
        <w:adjustRightInd w:val="0"/>
        <w:snapToGrid w:val="0"/>
        <w:spacing w:line="276" w:lineRule="auto"/>
        <w:rPr>
          <w:rFonts w:ascii="Times New Roman" w:hAnsi="Times New Roman"/>
          <w:sz w:val="24"/>
          <w:szCs w:val="24"/>
        </w:rPr>
      </w:pPr>
      <w:r>
        <w:rPr>
          <w:rFonts w:ascii="Times New Roman" w:hAnsi="Times New Roman"/>
          <w:sz w:val="24"/>
          <w:szCs w:val="24"/>
        </w:rPr>
        <w:t>任意波形发生器：</w:t>
      </w:r>
      <w:r>
        <w:rPr>
          <w:rFonts w:ascii="Times New Roman" w:hAnsi="Times New Roman"/>
          <w:sz w:val="24"/>
          <w:szCs w:val="24"/>
        </w:rPr>
        <w:t>RIGOL DG4202</w:t>
      </w:r>
      <w:r>
        <w:rPr>
          <w:rFonts w:ascii="Times New Roman" w:hAnsi="Times New Roman"/>
          <w:sz w:val="24"/>
          <w:szCs w:val="24"/>
        </w:rPr>
        <w:t>，用于生成测试信号。</w:t>
      </w:r>
    </w:p>
    <w:p w14:paraId="6D40CFFB" w14:textId="77777777" w:rsidR="00F0531E" w:rsidRDefault="00000000">
      <w:pPr>
        <w:adjustRightInd w:val="0"/>
        <w:snapToGrid w:val="0"/>
        <w:spacing w:line="276" w:lineRule="auto"/>
        <w:rPr>
          <w:rFonts w:ascii="Times New Roman" w:hAnsi="Times New Roman"/>
          <w:sz w:val="24"/>
          <w:szCs w:val="24"/>
        </w:rPr>
      </w:pPr>
      <w:r>
        <w:rPr>
          <w:rFonts w:ascii="Times New Roman" w:hAnsi="Times New Roman"/>
          <w:sz w:val="24"/>
          <w:szCs w:val="24"/>
        </w:rPr>
        <w:t>示波器：</w:t>
      </w:r>
      <w:r>
        <w:rPr>
          <w:rFonts w:ascii="Times New Roman" w:hAnsi="Times New Roman"/>
          <w:sz w:val="24"/>
          <w:szCs w:val="24"/>
        </w:rPr>
        <w:t>RIGOL MSO4034</w:t>
      </w:r>
      <w:r>
        <w:rPr>
          <w:rFonts w:ascii="Times New Roman" w:hAnsi="Times New Roman"/>
          <w:sz w:val="24"/>
          <w:szCs w:val="24"/>
        </w:rPr>
        <w:t>，用于观察和分析信号波形。</w:t>
      </w:r>
    </w:p>
    <w:p w14:paraId="6A77B20A" w14:textId="77777777" w:rsidR="00F0531E" w:rsidRDefault="00000000">
      <w:pPr>
        <w:adjustRightInd w:val="0"/>
        <w:snapToGrid w:val="0"/>
        <w:spacing w:line="276" w:lineRule="auto"/>
        <w:rPr>
          <w:rFonts w:ascii="Times New Roman" w:hAnsi="Times New Roman"/>
          <w:sz w:val="24"/>
          <w:szCs w:val="24"/>
        </w:rPr>
      </w:pPr>
      <w:r>
        <w:rPr>
          <w:rFonts w:ascii="Times New Roman" w:hAnsi="Times New Roman"/>
          <w:sz w:val="24"/>
          <w:szCs w:val="24"/>
        </w:rPr>
        <w:t>可编程直流稳压电源：</w:t>
      </w:r>
      <w:r>
        <w:rPr>
          <w:rFonts w:ascii="Times New Roman" w:hAnsi="Times New Roman"/>
          <w:sz w:val="24"/>
          <w:szCs w:val="24"/>
        </w:rPr>
        <w:t>RIGOL DP832</w:t>
      </w:r>
      <w:r>
        <w:rPr>
          <w:rFonts w:ascii="Times New Roman" w:hAnsi="Times New Roman"/>
          <w:sz w:val="24"/>
          <w:szCs w:val="24"/>
        </w:rPr>
        <w:t>，为系统提供稳定的电源支持。</w:t>
      </w:r>
    </w:p>
    <w:p w14:paraId="0CF60C2B" w14:textId="77777777" w:rsidR="00F0531E" w:rsidRDefault="00000000">
      <w:pPr>
        <w:adjustRightInd w:val="0"/>
        <w:snapToGrid w:val="0"/>
        <w:spacing w:line="276" w:lineRule="auto"/>
        <w:rPr>
          <w:rFonts w:ascii="Times New Roman" w:hAnsi="Times New Roman"/>
          <w:sz w:val="24"/>
          <w:szCs w:val="24"/>
        </w:rPr>
      </w:pPr>
      <w:r>
        <w:rPr>
          <w:rFonts w:ascii="Times New Roman" w:hAnsi="Times New Roman"/>
          <w:sz w:val="24"/>
          <w:szCs w:val="24"/>
        </w:rPr>
        <w:t>台式数字万用表：</w:t>
      </w:r>
      <w:r>
        <w:rPr>
          <w:rFonts w:ascii="Times New Roman" w:hAnsi="Times New Roman"/>
          <w:sz w:val="24"/>
          <w:szCs w:val="24"/>
        </w:rPr>
        <w:t>FLUKE 8808A</w:t>
      </w:r>
      <w:r>
        <w:rPr>
          <w:rFonts w:ascii="Times New Roman" w:hAnsi="Times New Roman"/>
          <w:sz w:val="24"/>
          <w:szCs w:val="24"/>
        </w:rPr>
        <w:t>，用于精确测量电压、电流等参数。</w:t>
      </w:r>
    </w:p>
    <w:p w14:paraId="3080D852" w14:textId="1831C9D8" w:rsidR="00991D48" w:rsidRDefault="00000000" w:rsidP="00991D48">
      <w:pPr>
        <w:pStyle w:val="2"/>
        <w:adjustRightInd w:val="0"/>
        <w:snapToGrid w:val="0"/>
        <w:spacing w:line="276" w:lineRule="auto"/>
        <w:rPr>
          <w:rFonts w:ascii="Times New Roman" w:hAnsi="Times New Roman"/>
          <w:sz w:val="28"/>
          <w:szCs w:val="28"/>
        </w:rPr>
      </w:pPr>
      <w:r>
        <w:rPr>
          <w:rFonts w:ascii="Times New Roman" w:hAnsi="Times New Roman" w:hint="eastAsia"/>
          <w:sz w:val="28"/>
          <w:szCs w:val="28"/>
        </w:rPr>
        <w:t>4</w:t>
      </w:r>
      <w:r>
        <w:rPr>
          <w:rFonts w:ascii="Times New Roman" w:hAnsi="Times New Roman"/>
          <w:sz w:val="28"/>
          <w:szCs w:val="28"/>
        </w:rPr>
        <w:t>.</w:t>
      </w:r>
      <w:r>
        <w:rPr>
          <w:rFonts w:ascii="Times New Roman" w:hAnsi="Times New Roman" w:hint="eastAsia"/>
          <w:sz w:val="28"/>
          <w:szCs w:val="28"/>
        </w:rPr>
        <w:t>3</w:t>
      </w:r>
      <w:r>
        <w:rPr>
          <w:rFonts w:ascii="Times New Roman" w:hAnsi="Times New Roman"/>
          <w:sz w:val="28"/>
          <w:szCs w:val="28"/>
        </w:rPr>
        <w:t xml:space="preserve">  </w:t>
      </w:r>
      <w:r>
        <w:rPr>
          <w:rFonts w:ascii="Times New Roman" w:hAnsi="Times New Roman" w:hint="eastAsia"/>
          <w:sz w:val="28"/>
          <w:szCs w:val="28"/>
        </w:rPr>
        <w:t>测试结果</w:t>
      </w:r>
    </w:p>
    <w:p w14:paraId="65A89005" w14:textId="6E77F4A1" w:rsidR="00991D48" w:rsidRPr="00991D48" w:rsidRDefault="00991D48" w:rsidP="00991D48">
      <w:pPr>
        <w:rPr>
          <w:rFonts w:hint="eastAsia"/>
        </w:rPr>
      </w:pPr>
      <w:r>
        <w:tab/>
      </w:r>
      <w:r w:rsidR="00C3089F">
        <w:rPr>
          <w:rFonts w:hint="eastAsia"/>
        </w:rPr>
        <w:t>本实验信号输入测量频率范围为</w:t>
      </w:r>
      <w:r w:rsidR="00C3089F">
        <w:rPr>
          <w:rFonts w:hint="eastAsia"/>
        </w:rPr>
        <w:t>1Hz</w:t>
      </w:r>
      <w:r w:rsidR="00C3089F">
        <w:rPr>
          <w:rFonts w:hint="eastAsia"/>
        </w:rPr>
        <w:t>到</w:t>
      </w:r>
      <w:r w:rsidR="00C3089F">
        <w:rPr>
          <w:rFonts w:hint="eastAsia"/>
        </w:rPr>
        <w:t>100kHz</w:t>
      </w:r>
      <w:r w:rsidR="00C3089F">
        <w:rPr>
          <w:rFonts w:hint="eastAsia"/>
        </w:rPr>
        <w:t>，幅度范围为</w:t>
      </w:r>
      <w:r w:rsidR="00C3089F">
        <w:rPr>
          <w:rFonts w:hint="eastAsia"/>
        </w:rPr>
        <w:t>60mA</w:t>
      </w:r>
      <w:r w:rsidR="00C3089F">
        <w:rPr>
          <w:rFonts w:hint="eastAsia"/>
        </w:rPr>
        <w:t>到</w:t>
      </w:r>
      <w:r w:rsidR="00C3089F">
        <w:rPr>
          <w:rFonts w:hint="eastAsia"/>
        </w:rPr>
        <w:t>1000mA</w:t>
      </w:r>
      <w:r w:rsidR="00C3089F">
        <w:rPr>
          <w:rFonts w:hint="eastAsia"/>
        </w:rPr>
        <w:t>，</w:t>
      </w:r>
      <w:r w:rsidR="00C3089F">
        <w:rPr>
          <w:rFonts w:hint="eastAsia"/>
        </w:rPr>
        <w:t>4</w:t>
      </w:r>
      <w:r w:rsidR="00C3089F">
        <w:rPr>
          <w:rFonts w:hint="eastAsia"/>
        </w:rPr>
        <w:t>个临界频率范围对应的峰峰值与幅度如表</w:t>
      </w:r>
      <w:r w:rsidR="00C3089F">
        <w:rPr>
          <w:rFonts w:hint="eastAsia"/>
        </w:rPr>
        <w:t>1</w:t>
      </w:r>
      <w:r w:rsidR="00C3089F">
        <w:rPr>
          <w:rFonts w:hint="eastAsia"/>
        </w:rPr>
        <w:t>所示：</w:t>
      </w:r>
    </w:p>
    <w:p w14:paraId="77C58A2D" w14:textId="34048675" w:rsidR="00991D48" w:rsidRDefault="00991D48" w:rsidP="00991D48">
      <w:r w:rsidRPr="00991D48">
        <w:drawing>
          <wp:inline distT="0" distB="0" distL="0" distR="0" wp14:anchorId="2CA71776" wp14:editId="35C98A96">
            <wp:extent cx="5274310" cy="3744595"/>
            <wp:effectExtent l="0" t="0" r="2540" b="8255"/>
            <wp:docPr id="16899800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80075" name=""/>
                    <pic:cNvPicPr/>
                  </pic:nvPicPr>
                  <pic:blipFill>
                    <a:blip r:embed="rId31"/>
                    <a:stretch>
                      <a:fillRect/>
                    </a:stretch>
                  </pic:blipFill>
                  <pic:spPr>
                    <a:xfrm>
                      <a:off x="0" y="0"/>
                      <a:ext cx="5274310" cy="3744595"/>
                    </a:xfrm>
                    <a:prstGeom prst="rect">
                      <a:avLst/>
                    </a:prstGeom>
                  </pic:spPr>
                </pic:pic>
              </a:graphicData>
            </a:graphic>
          </wp:inline>
        </w:drawing>
      </w:r>
    </w:p>
    <w:p w14:paraId="262540E4" w14:textId="6EE2F08D" w:rsidR="00A43875" w:rsidRPr="00991D48" w:rsidRDefault="00A43875" w:rsidP="00A43875">
      <w:pPr>
        <w:jc w:val="center"/>
        <w:rPr>
          <w:rFonts w:hint="eastAsia"/>
        </w:rPr>
      </w:pPr>
      <w:r>
        <w:rPr>
          <w:rFonts w:hint="eastAsia"/>
        </w:rPr>
        <w:t>表</w:t>
      </w:r>
      <w:r>
        <w:rPr>
          <w:rFonts w:hint="eastAsia"/>
        </w:rPr>
        <w:t>1</w:t>
      </w:r>
      <w:r w:rsidRPr="00A43875">
        <w:rPr>
          <w:rFonts w:hint="eastAsia"/>
        </w:rPr>
        <w:t xml:space="preserve"> </w:t>
      </w:r>
      <w:r w:rsidRPr="00A43875">
        <w:rPr>
          <w:rFonts w:hint="eastAsia"/>
        </w:rPr>
        <w:t>单片机主程序流程图</w:t>
      </w:r>
    </w:p>
    <w:p w14:paraId="0FBC9733" w14:textId="77777777" w:rsidR="00F0531E" w:rsidRDefault="00000000">
      <w:pPr>
        <w:pStyle w:val="2"/>
        <w:adjustRightInd w:val="0"/>
        <w:snapToGrid w:val="0"/>
        <w:spacing w:line="276" w:lineRule="auto"/>
        <w:rPr>
          <w:rFonts w:ascii="Times New Roman" w:hAnsi="Times New Roman"/>
          <w:sz w:val="28"/>
          <w:szCs w:val="28"/>
        </w:rPr>
      </w:pPr>
      <w:r>
        <w:rPr>
          <w:rFonts w:ascii="Times New Roman" w:hAnsi="Times New Roman" w:hint="eastAsia"/>
          <w:sz w:val="28"/>
          <w:szCs w:val="28"/>
        </w:rPr>
        <w:lastRenderedPageBreak/>
        <w:t>4</w:t>
      </w:r>
      <w:r>
        <w:rPr>
          <w:rFonts w:ascii="Times New Roman" w:hAnsi="Times New Roman"/>
          <w:sz w:val="28"/>
          <w:szCs w:val="28"/>
        </w:rPr>
        <w:t>.</w:t>
      </w:r>
      <w:r>
        <w:rPr>
          <w:rFonts w:ascii="Times New Roman" w:hAnsi="Times New Roman" w:hint="eastAsia"/>
          <w:sz w:val="28"/>
          <w:szCs w:val="28"/>
        </w:rPr>
        <w:t>4</w:t>
      </w:r>
      <w:r>
        <w:rPr>
          <w:rFonts w:ascii="Times New Roman" w:hAnsi="Times New Roman"/>
          <w:sz w:val="28"/>
          <w:szCs w:val="28"/>
        </w:rPr>
        <w:t xml:space="preserve">  </w:t>
      </w:r>
      <w:r>
        <w:rPr>
          <w:rFonts w:ascii="Times New Roman" w:hAnsi="Times New Roman" w:hint="eastAsia"/>
          <w:sz w:val="28"/>
          <w:szCs w:val="28"/>
        </w:rPr>
        <w:t>结果分析</w:t>
      </w:r>
    </w:p>
    <w:p w14:paraId="4D557E7C" w14:textId="50A4E133" w:rsidR="00C3089F" w:rsidRPr="000976C9" w:rsidRDefault="00A43875" w:rsidP="000976C9">
      <w:pPr>
        <w:spacing w:line="276" w:lineRule="auto"/>
        <w:ind w:firstLine="420"/>
        <w:rPr>
          <w:rFonts w:ascii="Times New Roman" w:eastAsiaTheme="minorEastAsia" w:hAnsi="Times New Roman" w:hint="eastAsia"/>
          <w:sz w:val="24"/>
          <w:szCs w:val="24"/>
        </w:rPr>
      </w:pPr>
      <w:r w:rsidRPr="000976C9">
        <w:rPr>
          <w:rFonts w:ascii="Times New Roman" w:eastAsiaTheme="minorEastAsia" w:hAnsi="Times New Roman"/>
          <w:sz w:val="24"/>
          <w:szCs w:val="24"/>
        </w:rPr>
        <w:t>本实验的频率测量误差为</w:t>
      </w:r>
      <w:r w:rsidRPr="000976C9">
        <w:rPr>
          <w:rFonts w:ascii="Times New Roman" w:eastAsiaTheme="minorEastAsia" w:hAnsi="Times New Roman"/>
          <w:sz w:val="24"/>
          <w:szCs w:val="24"/>
        </w:rPr>
        <w:t>0.1%±0.5Hz</w:t>
      </w:r>
      <w:r w:rsidRPr="000976C9">
        <w:rPr>
          <w:rFonts w:ascii="Times New Roman" w:eastAsiaTheme="minorEastAsia" w:hAnsi="Times New Roman"/>
          <w:sz w:val="24"/>
          <w:szCs w:val="24"/>
        </w:rPr>
        <w:t>，幅度测量误差为</w:t>
      </w:r>
      <w:r w:rsidRPr="000976C9">
        <w:rPr>
          <w:rFonts w:ascii="Times New Roman" w:eastAsiaTheme="minorEastAsia" w:hAnsi="Times New Roman"/>
          <w:sz w:val="24"/>
          <w:szCs w:val="24"/>
        </w:rPr>
        <w:t>1%±1mV</w:t>
      </w:r>
      <w:r w:rsidRPr="000976C9">
        <w:rPr>
          <w:rFonts w:ascii="Times New Roman" w:eastAsiaTheme="minorEastAsia" w:hAnsi="Times New Roman"/>
          <w:sz w:val="24"/>
          <w:szCs w:val="24"/>
        </w:rPr>
        <w:t>，波形识别准确率高达</w:t>
      </w:r>
      <w:r w:rsidRPr="000976C9">
        <w:rPr>
          <w:rFonts w:ascii="Times New Roman" w:eastAsiaTheme="minorEastAsia" w:hAnsi="Times New Roman"/>
          <w:sz w:val="24"/>
          <w:szCs w:val="24"/>
        </w:rPr>
        <w:t>95%</w:t>
      </w:r>
      <w:r w:rsidRPr="000976C9">
        <w:rPr>
          <w:rFonts w:ascii="Times New Roman" w:eastAsiaTheme="minorEastAsia" w:hAnsi="Times New Roman"/>
          <w:sz w:val="24"/>
          <w:szCs w:val="24"/>
        </w:rPr>
        <w:t>，能够高精度地满足题目要求的测量范围。然而，由于所使用的</w:t>
      </w:r>
      <w:r w:rsidRPr="000976C9">
        <w:rPr>
          <w:rFonts w:ascii="Times New Roman" w:eastAsiaTheme="minorEastAsia" w:hAnsi="Times New Roman"/>
          <w:sz w:val="24"/>
          <w:szCs w:val="24"/>
        </w:rPr>
        <w:t>N15532</w:t>
      </w:r>
      <w:r w:rsidRPr="000976C9">
        <w:rPr>
          <w:rFonts w:ascii="Times New Roman" w:eastAsiaTheme="minorEastAsia" w:hAnsi="Times New Roman"/>
          <w:sz w:val="24"/>
          <w:szCs w:val="24"/>
        </w:rPr>
        <w:t>芯片的增益带宽积和压摆率均未达到设计要求，当输入高频大信号时，波形会出现失真现象。这种失真会直接影响波形的完整性，进而导致波形判断的准确性和幅度测量的精确性受到一定影响。具体而言，失真可能使波形的上升沿和下降沿变得模糊，导致幅度测量出现偏差；同时，波形的畸变也可能使波形识别算法难以准确判断其类型，从而降低识别准确率。因此，尽管整体测量精度较高，但在高频大信号输入场景下，仍需考虑优化前端电路设计或更换更适合的芯片，以进一步提高系统的可靠性和测量精度。</w:t>
      </w:r>
    </w:p>
    <w:p w14:paraId="51EFC0FA" w14:textId="15961AE4" w:rsidR="00F0531E" w:rsidRDefault="00000000" w:rsidP="00A9642F">
      <w:pPr>
        <w:pStyle w:val="1"/>
        <w:spacing w:before="0" w:after="0" w:line="579" w:lineRule="auto"/>
        <w:rPr>
          <w:rFonts w:ascii="黑体" w:eastAsia="黑体" w:hAnsi="黑体" w:cs="黑体"/>
          <w:sz w:val="30"/>
          <w:szCs w:val="30"/>
        </w:rPr>
      </w:pPr>
      <w:r>
        <w:rPr>
          <w:rFonts w:ascii="黑体" w:eastAsia="黑体" w:hAnsi="黑体" w:cs="黑体" w:hint="eastAsia"/>
          <w:sz w:val="30"/>
          <w:szCs w:val="30"/>
        </w:rPr>
        <w:t>五、总结</w:t>
      </w:r>
      <w:bookmarkStart w:id="3" w:name="_Toc426537807"/>
    </w:p>
    <w:p w14:paraId="7AE371F5" w14:textId="77777777" w:rsidR="001D3DAB" w:rsidRPr="000976C9" w:rsidRDefault="00AB576D" w:rsidP="000976C9">
      <w:pPr>
        <w:spacing w:line="276" w:lineRule="auto"/>
        <w:ind w:firstLine="420"/>
        <w:rPr>
          <w:rFonts w:asciiTheme="minorEastAsia" w:eastAsiaTheme="minorEastAsia" w:hAnsiTheme="minorEastAsia"/>
          <w:sz w:val="24"/>
          <w:szCs w:val="24"/>
        </w:rPr>
      </w:pPr>
      <w:r w:rsidRPr="000976C9">
        <w:rPr>
          <w:rFonts w:asciiTheme="minorEastAsia" w:eastAsiaTheme="minorEastAsia" w:hAnsiTheme="minorEastAsia" w:hint="eastAsia"/>
          <w:sz w:val="24"/>
          <w:szCs w:val="24"/>
        </w:rPr>
        <w:t>本项目以 TI 公司的 MSPM0G3507 微控制器为核心，构建了完整的电路与软件系统，实现了信号波形类型识别以及频率、峰峰值等关键参数的精确测量。通过 ADC 调理电路、内置 ADC 模块、定时器和 DSP 数字信号处理库的协同工作，系统能够高效完成信号处理任务。信号经过双路处理：一路通过 LM393 方波转换电路和定时器计数实现频率测量；另一路经过 N15532 ADC 调理电路放大，并结合积分算法计算功率和峰峰值。此外，系统利用 FFT 频域分析算法提取特征点，进一步提高波形判断的准确性。</w:t>
      </w:r>
      <w:bookmarkEnd w:id="3"/>
    </w:p>
    <w:p w14:paraId="1124300A" w14:textId="77777777" w:rsidR="001D3DAB" w:rsidRPr="000976C9" w:rsidRDefault="001D3DAB" w:rsidP="000976C9">
      <w:pPr>
        <w:spacing w:line="276" w:lineRule="auto"/>
        <w:ind w:firstLine="420"/>
        <w:rPr>
          <w:rFonts w:asciiTheme="minorEastAsia" w:eastAsiaTheme="minorEastAsia" w:hAnsiTheme="minorEastAsia"/>
          <w:sz w:val="24"/>
          <w:szCs w:val="24"/>
        </w:rPr>
      </w:pPr>
      <w:r w:rsidRPr="000976C9">
        <w:rPr>
          <w:rFonts w:asciiTheme="minorEastAsia" w:eastAsiaTheme="minorEastAsia" w:hAnsiTheme="minorEastAsia" w:hint="eastAsia"/>
          <w:sz w:val="24"/>
          <w:szCs w:val="24"/>
        </w:rPr>
        <w:t>尽管本设计在测量精度和功能完整性方面已经取得了较好的性能表现，但仍有一些可以改进和拓展的方向。例如，可以考虑加入波形存储与回放功能，使用户能够记录测量到的信号波形，并在后续进行详细分析或对比。这一功能对于复杂信号的诊断和研究具有重要意义，尤其是在需要对信号进行长时间监测或离线分析的场景中。此外，系统还可以进一步优化对语音音频等复杂信号的识别能力。目前的波形识别主要集中在常见波形类型（如正弦波、方波、三角波等），但对于语音音频这类具有复杂频率成分和动态特性的信号，识别精度和效率仍有待提高。通过引入更先进的信号处理算法（如深度学习算法）或优化现有算法的参数，可以显著提升系统对语音音频等复杂信号的识别能力，从而拓宽其应用场景。</w:t>
      </w:r>
    </w:p>
    <w:p w14:paraId="0820EC4A" w14:textId="77777777" w:rsidR="001D3DAB" w:rsidRDefault="001D3DAB" w:rsidP="001D3DAB">
      <w:pPr>
        <w:ind w:firstLine="420"/>
      </w:pPr>
    </w:p>
    <w:p w14:paraId="75CB287C" w14:textId="3453A655" w:rsidR="00F0531E" w:rsidRPr="001D3DAB" w:rsidRDefault="00000000" w:rsidP="00FC1114">
      <w:pPr>
        <w:rPr>
          <w:rFonts w:hint="eastAsia"/>
        </w:rPr>
      </w:pPr>
      <w:r>
        <w:rPr>
          <w:rFonts w:ascii="黑体" w:eastAsia="黑体" w:hAnsi="黑体" w:cs="黑体" w:hint="eastAsia"/>
          <w:sz w:val="30"/>
          <w:szCs w:val="30"/>
        </w:rPr>
        <w:t>六、参考文献</w:t>
      </w:r>
    </w:p>
    <w:p w14:paraId="0DDD0BF2" w14:textId="0BD7A1E9" w:rsidR="00F0531E" w:rsidRPr="000976C9" w:rsidRDefault="00000000" w:rsidP="000976C9">
      <w:pPr>
        <w:rPr>
          <w:rFonts w:ascii="Times New Roman" w:eastAsiaTheme="majorEastAsia" w:hAnsi="Times New Roman" w:hint="eastAsia"/>
        </w:rPr>
      </w:pPr>
      <w:r>
        <w:rPr>
          <w:rFonts w:ascii="Times New Roman" w:eastAsiaTheme="majorEastAsia" w:hAnsi="Times New Roman"/>
        </w:rPr>
        <w:t xml:space="preserve">[1] </w:t>
      </w:r>
      <w:r w:rsidR="00074F99" w:rsidRPr="00074F99">
        <w:rPr>
          <w:rFonts w:ascii="Times New Roman" w:eastAsiaTheme="majorEastAsia" w:hAnsi="Times New Roman" w:hint="eastAsia"/>
        </w:rPr>
        <w:t>丁卯</w:t>
      </w:r>
      <w:r w:rsidR="00074F99" w:rsidRPr="00074F99">
        <w:rPr>
          <w:rFonts w:ascii="Times New Roman" w:eastAsiaTheme="majorEastAsia" w:hAnsi="Times New Roman" w:hint="eastAsia"/>
        </w:rPr>
        <w:t>,</w:t>
      </w:r>
      <w:r w:rsidR="00074F99" w:rsidRPr="00074F99">
        <w:rPr>
          <w:rFonts w:ascii="Times New Roman" w:eastAsiaTheme="majorEastAsia" w:hAnsi="Times New Roman" w:hint="eastAsia"/>
        </w:rPr>
        <w:t>梁凇</w:t>
      </w:r>
      <w:r w:rsidR="00074F99" w:rsidRPr="00074F99">
        <w:rPr>
          <w:rFonts w:ascii="Times New Roman" w:eastAsiaTheme="majorEastAsia" w:hAnsi="Times New Roman" w:hint="eastAsia"/>
        </w:rPr>
        <w:t>,</w:t>
      </w:r>
      <w:r w:rsidR="00074F99" w:rsidRPr="00074F99">
        <w:rPr>
          <w:rFonts w:ascii="Times New Roman" w:eastAsiaTheme="majorEastAsia" w:hAnsi="Times New Roman" w:hint="eastAsia"/>
        </w:rPr>
        <w:t>崔石玉</w:t>
      </w:r>
      <w:r w:rsidR="00074F99" w:rsidRPr="00074F99">
        <w:rPr>
          <w:rFonts w:ascii="Times New Roman" w:eastAsiaTheme="majorEastAsia" w:hAnsi="Times New Roman" w:hint="eastAsia"/>
        </w:rPr>
        <w:t>,</w:t>
      </w:r>
      <w:r w:rsidR="00074F99" w:rsidRPr="00074F99">
        <w:rPr>
          <w:rFonts w:ascii="Times New Roman" w:eastAsiaTheme="majorEastAsia" w:hAnsi="Times New Roman" w:hint="eastAsia"/>
        </w:rPr>
        <w:t>等</w:t>
      </w:r>
      <w:r w:rsidR="00074F99" w:rsidRPr="00074F99">
        <w:rPr>
          <w:rFonts w:ascii="Times New Roman" w:eastAsiaTheme="majorEastAsia" w:hAnsi="Times New Roman" w:hint="eastAsia"/>
        </w:rPr>
        <w:t xml:space="preserve">. </w:t>
      </w:r>
      <w:r w:rsidR="00074F99" w:rsidRPr="00074F99">
        <w:rPr>
          <w:rFonts w:ascii="Times New Roman" w:eastAsiaTheme="majorEastAsia" w:hAnsi="Times New Roman" w:hint="eastAsia"/>
        </w:rPr>
        <w:t>一种基于误差修正的软件测频法实现方法</w:t>
      </w:r>
      <w:r w:rsidR="00074F99" w:rsidRPr="00074F99">
        <w:rPr>
          <w:rFonts w:ascii="Times New Roman" w:eastAsiaTheme="majorEastAsia" w:hAnsi="Times New Roman" w:hint="eastAsia"/>
        </w:rPr>
        <w:t>:202311713955[P]. 2024-03-26.</w:t>
      </w:r>
    </w:p>
    <w:p w14:paraId="741FEFCB" w14:textId="6E0F9BF7" w:rsidR="00F0531E" w:rsidRDefault="00000000">
      <w:pPr>
        <w:spacing w:line="440" w:lineRule="exact"/>
        <w:rPr>
          <w:rFonts w:ascii="Times New Roman" w:hAnsi="Times New Roman"/>
        </w:rPr>
      </w:pPr>
      <w:r>
        <w:rPr>
          <w:rFonts w:ascii="Times New Roman" w:hAnsi="Times New Roman" w:hint="eastAsia"/>
        </w:rPr>
        <w:t>[</w:t>
      </w:r>
      <w:r>
        <w:rPr>
          <w:rFonts w:ascii="Times New Roman" w:hAnsi="Times New Roman"/>
        </w:rPr>
        <w:t>2</w:t>
      </w:r>
      <w:r>
        <w:rPr>
          <w:rFonts w:ascii="Times New Roman" w:hAnsi="Times New Roman" w:hint="eastAsia"/>
        </w:rPr>
        <w:t>]</w:t>
      </w:r>
      <w:r>
        <w:rPr>
          <w:rFonts w:ascii="Times New Roman" w:hAnsi="Times New Roman"/>
        </w:rPr>
        <w:t xml:space="preserve"> </w:t>
      </w:r>
      <w:r w:rsidR="00074F99" w:rsidRPr="00074F99">
        <w:rPr>
          <w:rFonts w:ascii="Times New Roman" w:hAnsi="Times New Roman" w:hint="eastAsia"/>
        </w:rPr>
        <w:t>封维忠主编</w:t>
      </w:r>
      <w:r w:rsidR="00074F99" w:rsidRPr="00074F99">
        <w:rPr>
          <w:rFonts w:ascii="Times New Roman" w:hAnsi="Times New Roman" w:hint="eastAsia"/>
        </w:rPr>
        <w:t xml:space="preserve">. </w:t>
      </w:r>
      <w:r w:rsidR="00074F99" w:rsidRPr="00074F99">
        <w:rPr>
          <w:rFonts w:ascii="Times New Roman" w:hAnsi="Times New Roman" w:hint="eastAsia"/>
        </w:rPr>
        <w:t>模拟电子技术基础</w:t>
      </w:r>
      <w:r w:rsidR="00074F99" w:rsidRPr="00074F99">
        <w:rPr>
          <w:rFonts w:ascii="Times New Roman" w:hAnsi="Times New Roman" w:hint="eastAsia"/>
        </w:rPr>
        <w:t xml:space="preserve">[M]. </w:t>
      </w:r>
      <w:r w:rsidR="00074F99" w:rsidRPr="00074F99">
        <w:rPr>
          <w:rFonts w:ascii="Times New Roman" w:hAnsi="Times New Roman" w:hint="eastAsia"/>
        </w:rPr>
        <w:t>南京：东南大学出版社</w:t>
      </w:r>
      <w:r w:rsidR="00074F99" w:rsidRPr="00074F99">
        <w:rPr>
          <w:rFonts w:ascii="Times New Roman" w:hAnsi="Times New Roman" w:hint="eastAsia"/>
        </w:rPr>
        <w:t>,2024.</w:t>
      </w:r>
    </w:p>
    <w:p w14:paraId="083F3762" w14:textId="0BBE6E4A" w:rsidR="00F0531E" w:rsidRDefault="00000000">
      <w:pPr>
        <w:spacing w:line="440" w:lineRule="exact"/>
        <w:rPr>
          <w:rFonts w:ascii="Times New Roman" w:hAnsi="Times New Roman"/>
        </w:rPr>
      </w:pPr>
      <w:r>
        <w:rPr>
          <w:rFonts w:ascii="Times New Roman" w:hAnsi="Times New Roman" w:hint="eastAsia"/>
        </w:rPr>
        <w:t xml:space="preserve">[3] </w:t>
      </w:r>
      <w:r w:rsidR="00074F99" w:rsidRPr="00074F99">
        <w:rPr>
          <w:rFonts w:ascii="Times New Roman" w:hAnsi="Times New Roman" w:hint="eastAsia"/>
        </w:rPr>
        <w:t>王美玲主编</w:t>
      </w:r>
      <w:r w:rsidR="00074F99" w:rsidRPr="00074F99">
        <w:rPr>
          <w:rFonts w:ascii="Times New Roman" w:hAnsi="Times New Roman" w:hint="eastAsia"/>
        </w:rPr>
        <w:t xml:space="preserve">. </w:t>
      </w:r>
      <w:r w:rsidR="00074F99" w:rsidRPr="00074F99">
        <w:rPr>
          <w:rFonts w:ascii="Times New Roman" w:hAnsi="Times New Roman" w:hint="eastAsia"/>
        </w:rPr>
        <w:t>数字电子技术基础</w:t>
      </w:r>
      <w:r w:rsidR="00074F99" w:rsidRPr="00074F99">
        <w:rPr>
          <w:rFonts w:ascii="Times New Roman" w:hAnsi="Times New Roman" w:hint="eastAsia"/>
        </w:rPr>
        <w:t xml:space="preserve">[M]. </w:t>
      </w:r>
      <w:r w:rsidR="00074F99" w:rsidRPr="00074F99">
        <w:rPr>
          <w:rFonts w:ascii="Times New Roman" w:hAnsi="Times New Roman" w:hint="eastAsia"/>
        </w:rPr>
        <w:t>北京：机械工业出版社</w:t>
      </w:r>
      <w:r w:rsidR="00074F99" w:rsidRPr="00074F99">
        <w:rPr>
          <w:rFonts w:ascii="Times New Roman" w:hAnsi="Times New Roman" w:hint="eastAsia"/>
        </w:rPr>
        <w:t>,2024.</w:t>
      </w:r>
    </w:p>
    <w:bookmarkEnd w:id="0"/>
    <w:p w14:paraId="35815974" w14:textId="77777777" w:rsidR="00F0531E" w:rsidRDefault="00F0531E">
      <w:pPr>
        <w:spacing w:line="440" w:lineRule="exact"/>
        <w:rPr>
          <w:rFonts w:ascii="Times New Roman" w:hAnsi="Times New Roman"/>
        </w:rPr>
      </w:pPr>
    </w:p>
    <w:p w14:paraId="3E517DCC" w14:textId="77777777" w:rsidR="00F0531E" w:rsidRDefault="00F0531E">
      <w:pPr>
        <w:spacing w:line="440" w:lineRule="exact"/>
        <w:rPr>
          <w:rFonts w:ascii="Times New Roman" w:hAnsi="Times New Roman"/>
        </w:rPr>
      </w:pPr>
    </w:p>
    <w:p w14:paraId="5753DFF6" w14:textId="77777777" w:rsidR="00F0531E" w:rsidRDefault="00000000">
      <w:pPr>
        <w:pStyle w:val="1"/>
        <w:spacing w:before="0" w:after="0" w:line="579" w:lineRule="auto"/>
        <w:rPr>
          <w:rFonts w:ascii="黑体" w:eastAsia="黑体" w:hAnsi="黑体" w:cs="黑体" w:hint="eastAsia"/>
          <w:sz w:val="30"/>
          <w:szCs w:val="30"/>
        </w:rPr>
      </w:pPr>
      <w:r>
        <w:rPr>
          <w:rFonts w:ascii="黑体" w:eastAsia="黑体" w:hAnsi="黑体" w:cs="黑体" w:hint="eastAsia"/>
          <w:sz w:val="30"/>
          <w:szCs w:val="30"/>
        </w:rPr>
        <w:lastRenderedPageBreak/>
        <w:t>七、附录</w:t>
      </w:r>
    </w:p>
    <w:p w14:paraId="54AE9953" w14:textId="4291C380" w:rsidR="00F0531E" w:rsidRPr="00526773" w:rsidRDefault="00000000" w:rsidP="00526773">
      <w:pPr>
        <w:spacing w:line="440" w:lineRule="exact"/>
        <w:rPr>
          <w:rFonts w:ascii="Times New Roman" w:hAnsi="Times New Roman" w:hint="eastAsia"/>
          <w:sz w:val="24"/>
          <w:szCs w:val="24"/>
        </w:rPr>
      </w:pPr>
      <w:r>
        <w:rPr>
          <w:rFonts w:ascii="Times New Roman" w:hAnsi="Times New Roman" w:hint="eastAsia"/>
          <w:sz w:val="24"/>
          <w:szCs w:val="24"/>
        </w:rPr>
        <w:t xml:space="preserve"> </w:t>
      </w:r>
    </w:p>
    <w:p w14:paraId="493CF937" w14:textId="7856795A" w:rsidR="00F0531E" w:rsidRDefault="00526773">
      <w:r w:rsidRPr="00526773">
        <w:rPr>
          <w:rFonts w:ascii="Times New Roman" w:hAnsi="Times New Roman"/>
          <w:noProof/>
          <w:sz w:val="24"/>
          <w:szCs w:val="24"/>
        </w:rPr>
        <w:drawing>
          <wp:inline distT="0" distB="0" distL="0" distR="0" wp14:anchorId="287A57D3" wp14:editId="6D05D06D">
            <wp:extent cx="5274310" cy="7030085"/>
            <wp:effectExtent l="0" t="0" r="2540" b="0"/>
            <wp:docPr id="45964599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7030085"/>
                    </a:xfrm>
                    <a:prstGeom prst="rect">
                      <a:avLst/>
                    </a:prstGeom>
                    <a:noFill/>
                    <a:ln>
                      <a:noFill/>
                    </a:ln>
                  </pic:spPr>
                </pic:pic>
              </a:graphicData>
            </a:graphic>
          </wp:inline>
        </w:drawing>
      </w:r>
    </w:p>
    <w:sectPr w:rsidR="00F0531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D1A59"/>
    <w:multiLevelType w:val="multilevel"/>
    <w:tmpl w:val="F23A1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4E6158"/>
    <w:multiLevelType w:val="singleLevel"/>
    <w:tmpl w:val="1D4E6158"/>
    <w:lvl w:ilvl="0">
      <w:start w:val="2"/>
      <w:numFmt w:val="chineseCounting"/>
      <w:suff w:val="nothing"/>
      <w:lvlText w:val="%1、"/>
      <w:lvlJc w:val="left"/>
      <w:rPr>
        <w:rFonts w:hint="eastAsia"/>
      </w:rPr>
    </w:lvl>
  </w:abstractNum>
  <w:abstractNum w:abstractNumId="2" w15:restartNumberingAfterBreak="0">
    <w:nsid w:val="4A880F64"/>
    <w:multiLevelType w:val="multilevel"/>
    <w:tmpl w:val="3B685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B913A8D"/>
    <w:multiLevelType w:val="multilevel"/>
    <w:tmpl w:val="E4181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58258973">
    <w:abstractNumId w:val="1"/>
  </w:num>
  <w:num w:numId="2" w16cid:durableId="1970934371">
    <w:abstractNumId w:val="3"/>
  </w:num>
  <w:num w:numId="3" w16cid:durableId="159319039">
    <w:abstractNumId w:val="2"/>
  </w:num>
  <w:num w:numId="4" w16cid:durableId="4928445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255"/>
    <w:rsid w:val="00074F99"/>
    <w:rsid w:val="000976C9"/>
    <w:rsid w:val="000E2337"/>
    <w:rsid w:val="001D3DAB"/>
    <w:rsid w:val="00357A4E"/>
    <w:rsid w:val="00360287"/>
    <w:rsid w:val="004E04E8"/>
    <w:rsid w:val="004F7FF3"/>
    <w:rsid w:val="00525773"/>
    <w:rsid w:val="00526773"/>
    <w:rsid w:val="0053626E"/>
    <w:rsid w:val="00687F08"/>
    <w:rsid w:val="006F0F57"/>
    <w:rsid w:val="00732CE1"/>
    <w:rsid w:val="00991D48"/>
    <w:rsid w:val="009F4201"/>
    <w:rsid w:val="00A43875"/>
    <w:rsid w:val="00A9642F"/>
    <w:rsid w:val="00AA6255"/>
    <w:rsid w:val="00AB576D"/>
    <w:rsid w:val="00AE74BB"/>
    <w:rsid w:val="00B876A4"/>
    <w:rsid w:val="00BD050B"/>
    <w:rsid w:val="00BF37E0"/>
    <w:rsid w:val="00C3089F"/>
    <w:rsid w:val="00C3329B"/>
    <w:rsid w:val="00C73228"/>
    <w:rsid w:val="00D45994"/>
    <w:rsid w:val="00E22BF1"/>
    <w:rsid w:val="00F0531E"/>
    <w:rsid w:val="00FB5331"/>
    <w:rsid w:val="00FC1114"/>
    <w:rsid w:val="2CF74C02"/>
    <w:rsid w:val="500E4381"/>
    <w:rsid w:val="7D861E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D29952A"/>
  <w15:docId w15:val="{934AA162-81DE-437E-9278-95A8EFD56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uiPriority="35" w:unhideWhenUsed="1" w:qFormat="1"/>
    <w:lsdException w:name="page number"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D3DAB"/>
    <w:pPr>
      <w:widowControl w:val="0"/>
      <w:jc w:val="both"/>
    </w:pPr>
    <w:rPr>
      <w:rFonts w:ascii="Calibri" w:hAnsi="Calibri"/>
      <w:kern w:val="2"/>
      <w:sz w:val="21"/>
      <w:szCs w:val="21"/>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ody Text"/>
    <w:basedOn w:val="a"/>
    <w:uiPriority w:val="1"/>
    <w:qFormat/>
    <w:pPr>
      <w:ind w:left="120"/>
    </w:pPr>
    <w:rPr>
      <w:rFonts w:ascii="宋体" w:hAnsi="宋体"/>
      <w:sz w:val="24"/>
      <w:szCs w:val="24"/>
    </w:rPr>
  </w:style>
  <w:style w:type="paragraph" w:styleId="a5">
    <w:name w:val="footer"/>
    <w:basedOn w:val="a"/>
    <w:qFormat/>
    <w:pPr>
      <w:tabs>
        <w:tab w:val="center" w:pos="4153"/>
        <w:tab w:val="right" w:pos="8306"/>
      </w:tabs>
      <w:snapToGrid w:val="0"/>
      <w:jc w:val="left"/>
    </w:pPr>
    <w:rPr>
      <w:sz w:val="18"/>
      <w:szCs w:val="18"/>
    </w:rPr>
  </w:style>
  <w:style w:type="paragraph" w:styleId="a6">
    <w:name w:val="header"/>
    <w:basedOn w:val="a"/>
    <w:link w:val="a7"/>
    <w:qFormat/>
    <w:pPr>
      <w:pBdr>
        <w:bottom w:val="single" w:sz="6" w:space="1" w:color="auto"/>
      </w:pBdr>
      <w:tabs>
        <w:tab w:val="center" w:pos="4153"/>
        <w:tab w:val="right" w:pos="8306"/>
      </w:tabs>
      <w:snapToGrid w:val="0"/>
      <w:jc w:val="center"/>
    </w:pPr>
    <w:rPr>
      <w:sz w:val="18"/>
      <w:szCs w:val="18"/>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age number"/>
    <w:basedOn w:val="a0"/>
    <w:qFormat/>
  </w:style>
  <w:style w:type="paragraph" w:customStyle="1" w:styleId="TableParagraph">
    <w:name w:val="Table Paragraph"/>
    <w:basedOn w:val="a"/>
    <w:uiPriority w:val="1"/>
    <w:qFormat/>
  </w:style>
  <w:style w:type="character" w:customStyle="1" w:styleId="a7">
    <w:name w:val="页眉 字符"/>
    <w:basedOn w:val="a0"/>
    <w:link w:val="a6"/>
    <w:rPr>
      <w:rFonts w:ascii="Calibri" w:hAnsi="Calibri"/>
      <w:kern w:val="2"/>
      <w:sz w:val="18"/>
      <w:szCs w:val="18"/>
    </w:rPr>
  </w:style>
  <w:style w:type="paragraph" w:customStyle="1" w:styleId="MTDisplayEquation">
    <w:name w:val="MTDisplayEquation"/>
    <w:basedOn w:val="a"/>
    <w:next w:val="a"/>
    <w:link w:val="MTDisplayEquation0"/>
    <w:rsid w:val="00C3329B"/>
    <w:pPr>
      <w:tabs>
        <w:tab w:val="center" w:pos="4160"/>
        <w:tab w:val="right" w:pos="8300"/>
      </w:tabs>
      <w:adjustRightInd w:val="0"/>
      <w:snapToGrid w:val="0"/>
      <w:spacing w:line="276" w:lineRule="auto"/>
    </w:pPr>
    <w:rPr>
      <w:rFonts w:ascii="Times New Roman" w:hAnsi="Times New Roman"/>
      <w:sz w:val="24"/>
      <w:szCs w:val="24"/>
    </w:rPr>
  </w:style>
  <w:style w:type="character" w:customStyle="1" w:styleId="MTDisplayEquation0">
    <w:name w:val="MTDisplayEquation 字符"/>
    <w:basedOn w:val="a0"/>
    <w:link w:val="MTDisplayEquation"/>
    <w:rsid w:val="00C3329B"/>
    <w:rPr>
      <w:kern w:val="2"/>
      <w:sz w:val="24"/>
      <w:szCs w:val="24"/>
    </w:rPr>
  </w:style>
  <w:style w:type="character" w:styleId="aa">
    <w:name w:val="Hyperlink"/>
    <w:basedOn w:val="a0"/>
    <w:rsid w:val="000976C9"/>
    <w:rPr>
      <w:color w:val="0026E5" w:themeColor="hyperlink"/>
      <w:u w:val="single"/>
    </w:rPr>
  </w:style>
  <w:style w:type="character" w:styleId="ab">
    <w:name w:val="Unresolved Mention"/>
    <w:basedOn w:val="a0"/>
    <w:uiPriority w:val="99"/>
    <w:semiHidden/>
    <w:unhideWhenUsed/>
    <w:rsid w:val="000976C9"/>
    <w:rPr>
      <w:color w:val="605E5C"/>
      <w:shd w:val="clear" w:color="auto" w:fill="E1DFDD"/>
    </w:rPr>
  </w:style>
  <w:style w:type="character" w:customStyle="1" w:styleId="20">
    <w:name w:val="标题 2 字符"/>
    <w:basedOn w:val="a0"/>
    <w:link w:val="2"/>
    <w:rsid w:val="00FC1114"/>
    <w:rPr>
      <w:rFonts w:ascii="Arial" w:eastAsia="黑体" w:hAnsi="Arial"/>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03723">
      <w:bodyDiv w:val="1"/>
      <w:marLeft w:val="0"/>
      <w:marRight w:val="0"/>
      <w:marTop w:val="0"/>
      <w:marBottom w:val="0"/>
      <w:divBdr>
        <w:top w:val="none" w:sz="0" w:space="0" w:color="auto"/>
        <w:left w:val="none" w:sz="0" w:space="0" w:color="auto"/>
        <w:bottom w:val="none" w:sz="0" w:space="0" w:color="auto"/>
        <w:right w:val="none" w:sz="0" w:space="0" w:color="auto"/>
      </w:divBdr>
      <w:divsChild>
        <w:div w:id="1900506650">
          <w:marLeft w:val="0"/>
          <w:marRight w:val="0"/>
          <w:marTop w:val="0"/>
          <w:marBottom w:val="0"/>
          <w:divBdr>
            <w:top w:val="none" w:sz="0" w:space="0" w:color="auto"/>
            <w:left w:val="none" w:sz="0" w:space="0" w:color="auto"/>
            <w:bottom w:val="none" w:sz="0" w:space="0" w:color="auto"/>
            <w:right w:val="none" w:sz="0" w:space="0" w:color="auto"/>
          </w:divBdr>
        </w:div>
      </w:divsChild>
    </w:div>
    <w:div w:id="782505917">
      <w:bodyDiv w:val="1"/>
      <w:marLeft w:val="0"/>
      <w:marRight w:val="0"/>
      <w:marTop w:val="0"/>
      <w:marBottom w:val="0"/>
      <w:divBdr>
        <w:top w:val="none" w:sz="0" w:space="0" w:color="auto"/>
        <w:left w:val="none" w:sz="0" w:space="0" w:color="auto"/>
        <w:bottom w:val="none" w:sz="0" w:space="0" w:color="auto"/>
        <w:right w:val="none" w:sz="0" w:space="0" w:color="auto"/>
      </w:divBdr>
      <w:divsChild>
        <w:div w:id="1703239481">
          <w:marLeft w:val="0"/>
          <w:marRight w:val="0"/>
          <w:marTop w:val="0"/>
          <w:marBottom w:val="0"/>
          <w:divBdr>
            <w:top w:val="none" w:sz="0" w:space="0" w:color="auto"/>
            <w:left w:val="none" w:sz="0" w:space="0" w:color="auto"/>
            <w:bottom w:val="none" w:sz="0" w:space="0" w:color="auto"/>
            <w:right w:val="none" w:sz="0" w:space="0" w:color="auto"/>
          </w:divBdr>
        </w:div>
      </w:divsChild>
    </w:div>
    <w:div w:id="1574318464">
      <w:bodyDiv w:val="1"/>
      <w:marLeft w:val="0"/>
      <w:marRight w:val="0"/>
      <w:marTop w:val="0"/>
      <w:marBottom w:val="0"/>
      <w:divBdr>
        <w:top w:val="none" w:sz="0" w:space="0" w:color="auto"/>
        <w:left w:val="none" w:sz="0" w:space="0" w:color="auto"/>
        <w:bottom w:val="none" w:sz="0" w:space="0" w:color="auto"/>
        <w:right w:val="none" w:sz="0" w:space="0" w:color="auto"/>
      </w:divBdr>
      <w:divsChild>
        <w:div w:id="230701668">
          <w:marLeft w:val="0"/>
          <w:marRight w:val="0"/>
          <w:marTop w:val="0"/>
          <w:marBottom w:val="0"/>
          <w:divBdr>
            <w:top w:val="none" w:sz="0" w:space="0" w:color="auto"/>
            <w:left w:val="none" w:sz="0" w:space="0" w:color="auto"/>
            <w:bottom w:val="none" w:sz="0" w:space="0" w:color="auto"/>
            <w:right w:val="none" w:sz="0" w:space="0" w:color="auto"/>
          </w:divBdr>
          <w:divsChild>
            <w:div w:id="1019815265">
              <w:marLeft w:val="0"/>
              <w:marRight w:val="0"/>
              <w:marTop w:val="0"/>
              <w:marBottom w:val="0"/>
              <w:divBdr>
                <w:top w:val="none" w:sz="0" w:space="0" w:color="auto"/>
                <w:left w:val="none" w:sz="0" w:space="0" w:color="auto"/>
                <w:bottom w:val="none" w:sz="0" w:space="0" w:color="auto"/>
                <w:right w:val="none" w:sz="0" w:space="0" w:color="auto"/>
              </w:divBdr>
              <w:divsChild>
                <w:div w:id="369762278">
                  <w:marLeft w:val="0"/>
                  <w:marRight w:val="0"/>
                  <w:marTop w:val="0"/>
                  <w:marBottom w:val="0"/>
                  <w:divBdr>
                    <w:top w:val="none" w:sz="0" w:space="0" w:color="auto"/>
                    <w:left w:val="none" w:sz="0" w:space="0" w:color="auto"/>
                    <w:bottom w:val="none" w:sz="0" w:space="0" w:color="auto"/>
                    <w:right w:val="none" w:sz="0" w:space="0" w:color="auto"/>
                  </w:divBdr>
                  <w:divsChild>
                    <w:div w:id="42485177">
                      <w:marLeft w:val="0"/>
                      <w:marRight w:val="0"/>
                      <w:marTop w:val="0"/>
                      <w:marBottom w:val="240"/>
                      <w:divBdr>
                        <w:top w:val="none" w:sz="0" w:space="0" w:color="auto"/>
                        <w:left w:val="none" w:sz="0" w:space="0" w:color="auto"/>
                        <w:bottom w:val="none" w:sz="0" w:space="0" w:color="auto"/>
                        <w:right w:val="none" w:sz="0" w:space="0" w:color="auto"/>
                      </w:divBdr>
                    </w:div>
                    <w:div w:id="1672836264">
                      <w:marLeft w:val="0"/>
                      <w:marRight w:val="0"/>
                      <w:marTop w:val="0"/>
                      <w:marBottom w:val="240"/>
                      <w:divBdr>
                        <w:top w:val="none" w:sz="0" w:space="0" w:color="auto"/>
                        <w:left w:val="none" w:sz="0" w:space="0" w:color="auto"/>
                        <w:bottom w:val="none" w:sz="0" w:space="0" w:color="auto"/>
                        <w:right w:val="none" w:sz="0" w:space="0" w:color="auto"/>
                      </w:divBdr>
                    </w:div>
                    <w:div w:id="17434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975605">
      <w:bodyDiv w:val="1"/>
      <w:marLeft w:val="0"/>
      <w:marRight w:val="0"/>
      <w:marTop w:val="0"/>
      <w:marBottom w:val="0"/>
      <w:divBdr>
        <w:top w:val="none" w:sz="0" w:space="0" w:color="auto"/>
        <w:left w:val="none" w:sz="0" w:space="0" w:color="auto"/>
        <w:bottom w:val="none" w:sz="0" w:space="0" w:color="auto"/>
        <w:right w:val="none" w:sz="0" w:space="0" w:color="auto"/>
      </w:divBdr>
      <w:divsChild>
        <w:div w:id="1915123250">
          <w:marLeft w:val="0"/>
          <w:marRight w:val="0"/>
          <w:marTop w:val="0"/>
          <w:marBottom w:val="240"/>
          <w:divBdr>
            <w:top w:val="none" w:sz="0" w:space="0" w:color="auto"/>
            <w:left w:val="none" w:sz="0" w:space="0" w:color="auto"/>
            <w:bottom w:val="none" w:sz="0" w:space="0" w:color="auto"/>
            <w:right w:val="none" w:sz="0" w:space="0" w:color="auto"/>
          </w:divBdr>
        </w:div>
        <w:div w:id="99763196">
          <w:marLeft w:val="0"/>
          <w:marRight w:val="0"/>
          <w:marTop w:val="0"/>
          <w:marBottom w:val="240"/>
          <w:divBdr>
            <w:top w:val="none" w:sz="0" w:space="0" w:color="auto"/>
            <w:left w:val="none" w:sz="0" w:space="0" w:color="auto"/>
            <w:bottom w:val="none" w:sz="0" w:space="0" w:color="auto"/>
            <w:right w:val="none" w:sz="0" w:space="0" w:color="auto"/>
          </w:divBdr>
        </w:div>
        <w:div w:id="820199029">
          <w:marLeft w:val="0"/>
          <w:marRight w:val="0"/>
          <w:marTop w:val="0"/>
          <w:marBottom w:val="240"/>
          <w:divBdr>
            <w:top w:val="none" w:sz="0" w:space="0" w:color="auto"/>
            <w:left w:val="none" w:sz="0" w:space="0" w:color="auto"/>
            <w:bottom w:val="none" w:sz="0" w:space="0" w:color="auto"/>
            <w:right w:val="none" w:sz="0" w:space="0" w:color="auto"/>
          </w:divBdr>
        </w:div>
        <w:div w:id="891037797">
          <w:marLeft w:val="0"/>
          <w:marRight w:val="0"/>
          <w:marTop w:val="0"/>
          <w:marBottom w:val="0"/>
          <w:divBdr>
            <w:top w:val="none" w:sz="0" w:space="0" w:color="auto"/>
            <w:left w:val="none" w:sz="0" w:space="0" w:color="auto"/>
            <w:bottom w:val="none" w:sz="0" w:space="0" w:color="auto"/>
            <w:right w:val="none" w:sz="0" w:space="0" w:color="auto"/>
          </w:divBdr>
        </w:div>
        <w:div w:id="1132213250">
          <w:marLeft w:val="0"/>
          <w:marRight w:val="0"/>
          <w:marTop w:val="0"/>
          <w:marBottom w:val="240"/>
          <w:divBdr>
            <w:top w:val="none" w:sz="0" w:space="0" w:color="auto"/>
            <w:left w:val="none" w:sz="0" w:space="0" w:color="auto"/>
            <w:bottom w:val="none" w:sz="0" w:space="0" w:color="auto"/>
            <w:right w:val="none" w:sz="0" w:space="0" w:color="auto"/>
          </w:divBdr>
        </w:div>
        <w:div w:id="180778537">
          <w:marLeft w:val="0"/>
          <w:marRight w:val="0"/>
          <w:marTop w:val="0"/>
          <w:marBottom w:val="240"/>
          <w:divBdr>
            <w:top w:val="none" w:sz="0" w:space="0" w:color="auto"/>
            <w:left w:val="none" w:sz="0" w:space="0" w:color="auto"/>
            <w:bottom w:val="none" w:sz="0" w:space="0" w:color="auto"/>
            <w:right w:val="none" w:sz="0" w:space="0" w:color="auto"/>
          </w:divBdr>
        </w:div>
        <w:div w:id="975185705">
          <w:marLeft w:val="0"/>
          <w:marRight w:val="0"/>
          <w:marTop w:val="0"/>
          <w:marBottom w:val="240"/>
          <w:divBdr>
            <w:top w:val="none" w:sz="0" w:space="0" w:color="auto"/>
            <w:left w:val="none" w:sz="0" w:space="0" w:color="auto"/>
            <w:bottom w:val="none" w:sz="0" w:space="0" w:color="auto"/>
            <w:right w:val="none" w:sz="0" w:space="0" w:color="auto"/>
          </w:divBdr>
        </w:div>
        <w:div w:id="1595741519">
          <w:marLeft w:val="0"/>
          <w:marRight w:val="0"/>
          <w:marTop w:val="0"/>
          <w:marBottom w:val="240"/>
          <w:divBdr>
            <w:top w:val="none" w:sz="0" w:space="0" w:color="auto"/>
            <w:left w:val="none" w:sz="0" w:space="0" w:color="auto"/>
            <w:bottom w:val="none" w:sz="0" w:space="0" w:color="auto"/>
            <w:right w:val="none" w:sz="0" w:space="0" w:color="auto"/>
          </w:divBdr>
        </w:div>
        <w:div w:id="2069379152">
          <w:marLeft w:val="0"/>
          <w:marRight w:val="0"/>
          <w:marTop w:val="0"/>
          <w:marBottom w:val="240"/>
          <w:divBdr>
            <w:top w:val="none" w:sz="0" w:space="0" w:color="auto"/>
            <w:left w:val="none" w:sz="0" w:space="0" w:color="auto"/>
            <w:bottom w:val="none" w:sz="0" w:space="0" w:color="auto"/>
            <w:right w:val="none" w:sz="0" w:space="0" w:color="auto"/>
          </w:divBdr>
        </w:div>
        <w:div w:id="1616400743">
          <w:marLeft w:val="0"/>
          <w:marRight w:val="0"/>
          <w:marTop w:val="0"/>
          <w:marBottom w:val="240"/>
          <w:divBdr>
            <w:top w:val="none" w:sz="0" w:space="0" w:color="auto"/>
            <w:left w:val="none" w:sz="0" w:space="0" w:color="auto"/>
            <w:bottom w:val="none" w:sz="0" w:space="0" w:color="auto"/>
            <w:right w:val="none" w:sz="0" w:space="0" w:color="auto"/>
          </w:divBdr>
        </w:div>
      </w:divsChild>
    </w:div>
    <w:div w:id="1932548175">
      <w:bodyDiv w:val="1"/>
      <w:marLeft w:val="0"/>
      <w:marRight w:val="0"/>
      <w:marTop w:val="0"/>
      <w:marBottom w:val="0"/>
      <w:divBdr>
        <w:top w:val="none" w:sz="0" w:space="0" w:color="auto"/>
        <w:left w:val="none" w:sz="0" w:space="0" w:color="auto"/>
        <w:bottom w:val="none" w:sz="0" w:space="0" w:color="auto"/>
        <w:right w:val="none" w:sz="0" w:space="0" w:color="auto"/>
      </w:divBdr>
      <w:divsChild>
        <w:div w:id="1116174791">
          <w:marLeft w:val="0"/>
          <w:marRight w:val="0"/>
          <w:marTop w:val="0"/>
          <w:marBottom w:val="0"/>
          <w:divBdr>
            <w:top w:val="none" w:sz="0" w:space="0" w:color="auto"/>
            <w:left w:val="none" w:sz="0" w:space="0" w:color="auto"/>
            <w:bottom w:val="none" w:sz="0" w:space="0" w:color="auto"/>
            <w:right w:val="none" w:sz="0" w:space="0" w:color="auto"/>
          </w:divBdr>
          <w:divsChild>
            <w:div w:id="747461783">
              <w:marLeft w:val="0"/>
              <w:marRight w:val="0"/>
              <w:marTop w:val="0"/>
              <w:marBottom w:val="0"/>
              <w:divBdr>
                <w:top w:val="none" w:sz="0" w:space="0" w:color="auto"/>
                <w:left w:val="none" w:sz="0" w:space="0" w:color="auto"/>
                <w:bottom w:val="none" w:sz="0" w:space="0" w:color="auto"/>
                <w:right w:val="none" w:sz="0" w:space="0" w:color="auto"/>
              </w:divBdr>
              <w:divsChild>
                <w:div w:id="1870558701">
                  <w:marLeft w:val="0"/>
                  <w:marRight w:val="0"/>
                  <w:marTop w:val="0"/>
                  <w:marBottom w:val="0"/>
                  <w:divBdr>
                    <w:top w:val="none" w:sz="0" w:space="0" w:color="auto"/>
                    <w:left w:val="none" w:sz="0" w:space="0" w:color="auto"/>
                    <w:bottom w:val="none" w:sz="0" w:space="0" w:color="auto"/>
                    <w:right w:val="none" w:sz="0" w:space="0" w:color="auto"/>
                  </w:divBdr>
                  <w:divsChild>
                    <w:div w:id="1771660811">
                      <w:marLeft w:val="0"/>
                      <w:marRight w:val="0"/>
                      <w:marTop w:val="0"/>
                      <w:marBottom w:val="240"/>
                      <w:divBdr>
                        <w:top w:val="none" w:sz="0" w:space="0" w:color="auto"/>
                        <w:left w:val="none" w:sz="0" w:space="0" w:color="auto"/>
                        <w:bottom w:val="none" w:sz="0" w:space="0" w:color="auto"/>
                        <w:right w:val="none" w:sz="0" w:space="0" w:color="auto"/>
                      </w:divBdr>
                    </w:div>
                    <w:div w:id="1750540661">
                      <w:marLeft w:val="0"/>
                      <w:marRight w:val="0"/>
                      <w:marTop w:val="0"/>
                      <w:marBottom w:val="240"/>
                      <w:divBdr>
                        <w:top w:val="none" w:sz="0" w:space="0" w:color="auto"/>
                        <w:left w:val="none" w:sz="0" w:space="0" w:color="auto"/>
                        <w:bottom w:val="none" w:sz="0" w:space="0" w:color="auto"/>
                        <w:right w:val="none" w:sz="0" w:space="0" w:color="auto"/>
                      </w:divBdr>
                    </w:div>
                    <w:div w:id="5735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9.wmf"/><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oleObject" Target="embeddings/oleObject7.bin"/><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6.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0.wmf"/><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2.bin"/><Relationship Id="rId24" Type="http://schemas.openxmlformats.org/officeDocument/2006/relationships/image" Target="media/image12.wmf"/><Relationship Id="rId32" Type="http://schemas.openxmlformats.org/officeDocument/2006/relationships/image" Target="media/image19.jpeg"/><Relationship Id="rId5" Type="http://schemas.openxmlformats.org/officeDocument/2006/relationships/image" Target="media/image1.png"/><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5.png"/><Relationship Id="rId10" Type="http://schemas.openxmlformats.org/officeDocument/2006/relationships/image" Target="media/image5.wmf"/><Relationship Id="rId19" Type="http://schemas.openxmlformats.org/officeDocument/2006/relationships/oleObject" Target="embeddings/oleObject6.bin"/><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4.wmf"/></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912</Words>
  <Characters>5201</Characters>
  <Application>Microsoft Office Word</Application>
  <DocSecurity>0</DocSecurity>
  <Lines>43</Lines>
  <Paragraphs>12</Paragraphs>
  <ScaleCrop>false</ScaleCrop>
  <Company/>
  <LinksUpToDate>false</LinksUpToDate>
  <CharactersWithSpaces>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c p</cp:lastModifiedBy>
  <cp:revision>2</cp:revision>
  <dcterms:created xsi:type="dcterms:W3CDTF">2025-05-04T23:42:00Z</dcterms:created>
  <dcterms:modified xsi:type="dcterms:W3CDTF">2025-05-04T23:42:00Z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KSOTemplateDocerSaveRecord">
    <vt:lpwstr>eyJoZGlkIjoiMDA5NWJjOGE5YzFjNWQ4ODJmY2JhNGQ4MGQ3MGJhNmQiLCJ1c2VySWQiOiIxNjcwMDEzMTAwIn0=</vt:lpwstr>
  </property>
  <property fmtid="{D5CDD505-2E9C-101B-9397-08002B2CF9AE}" pid="4" name="ICV">
    <vt:lpwstr>6B662B2233DD48EAB58ED0BEC56E2BB0_13</vt:lpwstr>
  </property>
  <property fmtid="{D5CDD505-2E9C-101B-9397-08002B2CF9AE}" pid="5" name="MTWinEqns">
    <vt:bool>true</vt:bool>
  </property>
</Properties>
</file>